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F24" w:rsidRPr="00E051C4" w:rsidRDefault="00870449" w:rsidP="005C3634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Gráfico</w:t>
      </w:r>
      <w:r w:rsidR="00C23F24" w:rsidRPr="00E051C4">
        <w:rPr>
          <w:rFonts w:ascii="Times New Roman" w:hAnsi="Times New Roman"/>
          <w:sz w:val="24"/>
          <w:szCs w:val="24"/>
        </w:rPr>
        <w:t xml:space="preserve"> 1. </w:t>
      </w:r>
      <w:r w:rsidRPr="003D12C0">
        <w:rPr>
          <w:rFonts w:ascii="Times New Roman" w:hAnsi="Times New Roman"/>
          <w:sz w:val="24"/>
          <w:szCs w:val="24"/>
        </w:rPr>
        <w:t>Esquema de cascada del Modelo Gestión Unificada de Recursos para la Innovación Sistémica</w:t>
      </w:r>
      <w:r>
        <w:rPr>
          <w:rFonts w:ascii="Times New Roman" w:hAnsi="Times New Roman"/>
          <w:sz w:val="24"/>
          <w:szCs w:val="24"/>
        </w:rPr>
        <w:t xml:space="preserve"> (</w:t>
      </w:r>
      <w:r w:rsidRPr="003D12C0">
        <w:rPr>
          <w:rFonts w:ascii="Times New Roman" w:hAnsi="Times New Roman"/>
          <w:sz w:val="24"/>
          <w:szCs w:val="24"/>
        </w:rPr>
        <w:t>GURIS</w:t>
      </w:r>
      <w:r>
        <w:rPr>
          <w:rFonts w:ascii="Times New Roman" w:hAnsi="Times New Roman"/>
          <w:sz w:val="24"/>
          <w:szCs w:val="24"/>
        </w:rPr>
        <w:t>)</w:t>
      </w:r>
    </w:p>
    <w:p w:rsidR="00C23F24" w:rsidRPr="00D36AB0" w:rsidRDefault="00C23F24" w:rsidP="00C23F2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C" w:eastAsia="es-EC"/>
        </w:rPr>
        <w:drawing>
          <wp:anchor distT="0" distB="0" distL="114300" distR="114300" simplePos="0" relativeHeight="251670528" behindDoc="0" locked="0" layoutInCell="1" allowOverlap="1" wp14:anchorId="4E7C78BA" wp14:editId="18305D07">
            <wp:simplePos x="0" y="0"/>
            <wp:positionH relativeFrom="column">
              <wp:posOffset>-76835</wp:posOffset>
            </wp:positionH>
            <wp:positionV relativeFrom="paragraph">
              <wp:posOffset>-635</wp:posOffset>
            </wp:positionV>
            <wp:extent cx="5039360" cy="3352800"/>
            <wp:effectExtent l="0" t="0" r="8890" b="0"/>
            <wp:wrapNone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335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F24" w:rsidRPr="00D36AB0" w:rsidRDefault="00C23F24" w:rsidP="00C23F2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23F24" w:rsidRPr="00D36AB0" w:rsidRDefault="00C23F24" w:rsidP="00C23F2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23F24" w:rsidRPr="00D36AB0" w:rsidRDefault="00C23F24" w:rsidP="00C23F2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23F24" w:rsidRPr="00D36AB0" w:rsidRDefault="00C23F24" w:rsidP="00C23F2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23F24" w:rsidRPr="00D36AB0" w:rsidRDefault="00C23F24" w:rsidP="00C23F2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23F24" w:rsidRPr="00D36AB0" w:rsidRDefault="00C23F24" w:rsidP="00C23F2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23F24" w:rsidRPr="00D36AB0" w:rsidRDefault="00C23F24" w:rsidP="00C23F2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23F24" w:rsidRDefault="00C23F24" w:rsidP="00C23F2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23F24" w:rsidRDefault="00C23F24" w:rsidP="00C23F2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23F24" w:rsidRDefault="00C23F24" w:rsidP="00C23F2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23F24" w:rsidRDefault="00C23F24" w:rsidP="00C23F2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23F24" w:rsidRDefault="00C23F24" w:rsidP="00C23F2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23F24" w:rsidRDefault="00C23F24" w:rsidP="00C23F2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23F24" w:rsidRDefault="00C23F24" w:rsidP="00C23F2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23F24" w:rsidRDefault="00C23F24" w:rsidP="00C23F2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23F24" w:rsidRDefault="00C23F24" w:rsidP="00C23F2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70449" w:rsidRDefault="00C23F24" w:rsidP="00870449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870449">
        <w:rPr>
          <w:rFonts w:ascii="Times New Roman" w:hAnsi="Times New Roman"/>
          <w:sz w:val="24"/>
          <w:szCs w:val="24"/>
        </w:rPr>
        <w:t xml:space="preserve">Fuente: </w:t>
      </w:r>
      <w:r w:rsidR="00870449">
        <w:rPr>
          <w:rFonts w:ascii="Times New Roman" w:hAnsi="Times New Roman"/>
          <w:sz w:val="24"/>
          <w:szCs w:val="24"/>
        </w:rPr>
        <w:t>Arcos, C.</w:t>
      </w:r>
      <w:r w:rsidR="005C3634">
        <w:rPr>
          <w:rFonts w:ascii="Times New Roman" w:hAnsi="Times New Roman"/>
          <w:sz w:val="24"/>
          <w:szCs w:val="24"/>
        </w:rPr>
        <w:t>, (2018)</w:t>
      </w:r>
      <w:r w:rsidR="00870449">
        <w:rPr>
          <w:rFonts w:ascii="Times New Roman" w:hAnsi="Times New Roman"/>
          <w:sz w:val="24"/>
          <w:szCs w:val="24"/>
        </w:rPr>
        <w:t xml:space="preserve">; </w:t>
      </w:r>
      <w:r w:rsidR="00870449" w:rsidRPr="00870449">
        <w:rPr>
          <w:rFonts w:ascii="Times New Roman" w:hAnsi="Times New Roman"/>
          <w:sz w:val="24"/>
          <w:szCs w:val="24"/>
        </w:rPr>
        <w:t xml:space="preserve">Gestión Unificada </w:t>
      </w:r>
      <w:r w:rsidR="00870449">
        <w:rPr>
          <w:rFonts w:ascii="Times New Roman" w:hAnsi="Times New Roman"/>
          <w:sz w:val="24"/>
          <w:szCs w:val="24"/>
        </w:rPr>
        <w:t>d</w:t>
      </w:r>
      <w:r w:rsidR="00870449" w:rsidRPr="00870449">
        <w:rPr>
          <w:rFonts w:ascii="Times New Roman" w:hAnsi="Times New Roman"/>
          <w:sz w:val="24"/>
          <w:szCs w:val="24"/>
        </w:rPr>
        <w:t>e Recursos para la Innovación Sistémica: Modelo GURIS</w:t>
      </w:r>
      <w:r w:rsidR="00870449">
        <w:rPr>
          <w:rFonts w:ascii="Times New Roman" w:hAnsi="Times New Roman"/>
          <w:sz w:val="24"/>
          <w:szCs w:val="24"/>
        </w:rPr>
        <w:t xml:space="preserve">; </w:t>
      </w:r>
      <w:r w:rsidR="00870449" w:rsidRPr="00870449">
        <w:rPr>
          <w:rFonts w:ascii="Times New Roman" w:hAnsi="Times New Roman"/>
          <w:sz w:val="24"/>
          <w:szCs w:val="24"/>
        </w:rPr>
        <w:t xml:space="preserve">URL: </w:t>
      </w:r>
      <w:r w:rsidR="003C4889">
        <w:rPr>
          <w:rFonts w:ascii="Times New Roman" w:hAnsi="Times New Roman"/>
          <w:sz w:val="24"/>
          <w:szCs w:val="24"/>
        </w:rPr>
        <w:t>&lt;</w:t>
      </w:r>
      <w:hyperlink r:id="rId9" w:history="1">
        <w:r w:rsidR="003C4889" w:rsidRPr="00D25012">
          <w:rPr>
            <w:rStyle w:val="Hipervnculo"/>
            <w:rFonts w:ascii="Times New Roman" w:hAnsi="Times New Roman"/>
            <w:sz w:val="24"/>
            <w:szCs w:val="24"/>
          </w:rPr>
          <w:t>http://claudioarcos.com/gestion-unificada-de-recursos-para-la-innovacion-sistemica-modelo-guris/</w:t>
        </w:r>
      </w:hyperlink>
      <w:r w:rsidR="003C4889">
        <w:rPr>
          <w:rFonts w:ascii="Times New Roman" w:hAnsi="Times New Roman"/>
          <w:sz w:val="24"/>
          <w:szCs w:val="24"/>
        </w:rPr>
        <w:t>&gt;</w:t>
      </w:r>
    </w:p>
    <w:p w:rsidR="000458CB" w:rsidRPr="005C3634" w:rsidRDefault="000458CB" w:rsidP="002A21F3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s-US"/>
        </w:rPr>
      </w:pPr>
      <w:bookmarkStart w:id="0" w:name="_GoBack"/>
      <w:bookmarkEnd w:id="0"/>
    </w:p>
    <w:sectPr w:rsidR="000458CB" w:rsidRPr="005C3634" w:rsidSect="001D5D04">
      <w:footerReference w:type="even" r:id="rId10"/>
      <w:pgSz w:w="12242" w:h="15842" w:code="1"/>
      <w:pgMar w:top="1440" w:right="1440" w:bottom="1440" w:left="1440" w:header="1276" w:footer="1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276" w:rsidRDefault="00D02276" w:rsidP="00EC696F">
      <w:pPr>
        <w:spacing w:after="0" w:line="240" w:lineRule="auto"/>
      </w:pPr>
      <w:r>
        <w:separator/>
      </w:r>
    </w:p>
  </w:endnote>
  <w:endnote w:type="continuationSeparator" w:id="0">
    <w:p w:rsidR="00D02276" w:rsidRDefault="00D02276" w:rsidP="00EC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5D7" w:rsidRDefault="005A05D7" w:rsidP="009535D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A05D7" w:rsidRDefault="005A05D7" w:rsidP="00351B2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276" w:rsidRDefault="00D02276" w:rsidP="00EC696F">
      <w:pPr>
        <w:spacing w:after="0" w:line="240" w:lineRule="auto"/>
      </w:pPr>
      <w:r>
        <w:separator/>
      </w:r>
    </w:p>
  </w:footnote>
  <w:footnote w:type="continuationSeparator" w:id="0">
    <w:p w:rsidR="00D02276" w:rsidRDefault="00D02276" w:rsidP="00EC6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15947"/>
    <w:multiLevelType w:val="hybridMultilevel"/>
    <w:tmpl w:val="A80E96A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037DF"/>
    <w:multiLevelType w:val="multilevel"/>
    <w:tmpl w:val="DE588C06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0DB7E2A"/>
    <w:multiLevelType w:val="hybridMultilevel"/>
    <w:tmpl w:val="E942245E"/>
    <w:lvl w:ilvl="0" w:tplc="71CAE4CC">
      <w:start w:val="1"/>
      <w:numFmt w:val="decimal"/>
      <w:pStyle w:val="Ttulosnumerados"/>
      <w:lvlText w:val="%1."/>
      <w:lvlJc w:val="left"/>
      <w:pPr>
        <w:ind w:left="417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97B2C"/>
    <w:multiLevelType w:val="multilevel"/>
    <w:tmpl w:val="68E696CE"/>
    <w:lvl w:ilvl="0">
      <w:start w:val="1"/>
      <w:numFmt w:val="decimal"/>
      <w:lvlText w:val="%1."/>
      <w:lvlJc w:val="left"/>
      <w:pPr>
        <w:ind w:left="720" w:hanging="720"/>
      </w:pPr>
      <w:rPr>
        <w:rFonts w:ascii="Arial" w:eastAsia="Calibri" w:hAnsi="Arial" w:cs="Arial"/>
        <w:b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73C59EA"/>
    <w:multiLevelType w:val="hybridMultilevel"/>
    <w:tmpl w:val="DF24ECE6"/>
    <w:lvl w:ilvl="0" w:tplc="A0B24BD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E77D9"/>
    <w:multiLevelType w:val="hybridMultilevel"/>
    <w:tmpl w:val="68A87B7C"/>
    <w:lvl w:ilvl="0" w:tplc="BEF2EB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6F"/>
    <w:rsid w:val="00004A8C"/>
    <w:rsid w:val="00022125"/>
    <w:rsid w:val="00026191"/>
    <w:rsid w:val="00031F47"/>
    <w:rsid w:val="0003254F"/>
    <w:rsid w:val="0003289B"/>
    <w:rsid w:val="00033EC2"/>
    <w:rsid w:val="00037837"/>
    <w:rsid w:val="00037B57"/>
    <w:rsid w:val="0004157E"/>
    <w:rsid w:val="000458CB"/>
    <w:rsid w:val="000540C5"/>
    <w:rsid w:val="00055B6F"/>
    <w:rsid w:val="000565BF"/>
    <w:rsid w:val="00060BE0"/>
    <w:rsid w:val="0006266E"/>
    <w:rsid w:val="00085FDE"/>
    <w:rsid w:val="00093EA0"/>
    <w:rsid w:val="00094426"/>
    <w:rsid w:val="000B0F3B"/>
    <w:rsid w:val="000B2F95"/>
    <w:rsid w:val="000B4847"/>
    <w:rsid w:val="000C1776"/>
    <w:rsid w:val="000C21C6"/>
    <w:rsid w:val="000C38DE"/>
    <w:rsid w:val="000C49D9"/>
    <w:rsid w:val="000C70BA"/>
    <w:rsid w:val="000D14AD"/>
    <w:rsid w:val="000D3BC0"/>
    <w:rsid w:val="000E0CB4"/>
    <w:rsid w:val="000E1B34"/>
    <w:rsid w:val="000F30A3"/>
    <w:rsid w:val="000F7DAB"/>
    <w:rsid w:val="0011668B"/>
    <w:rsid w:val="0013061E"/>
    <w:rsid w:val="001375C6"/>
    <w:rsid w:val="00137D66"/>
    <w:rsid w:val="00142069"/>
    <w:rsid w:val="001500D4"/>
    <w:rsid w:val="001513ED"/>
    <w:rsid w:val="00151796"/>
    <w:rsid w:val="001600F6"/>
    <w:rsid w:val="001624F0"/>
    <w:rsid w:val="00172EFA"/>
    <w:rsid w:val="0017497F"/>
    <w:rsid w:val="00176D89"/>
    <w:rsid w:val="00184F78"/>
    <w:rsid w:val="00186E83"/>
    <w:rsid w:val="00192092"/>
    <w:rsid w:val="001946AF"/>
    <w:rsid w:val="001A2943"/>
    <w:rsid w:val="001A4820"/>
    <w:rsid w:val="001B34A3"/>
    <w:rsid w:val="001B6C48"/>
    <w:rsid w:val="001C054A"/>
    <w:rsid w:val="001C318D"/>
    <w:rsid w:val="001C7410"/>
    <w:rsid w:val="001D5D04"/>
    <w:rsid w:val="001E1D57"/>
    <w:rsid w:val="001E337C"/>
    <w:rsid w:val="001F72A1"/>
    <w:rsid w:val="00204313"/>
    <w:rsid w:val="002142F7"/>
    <w:rsid w:val="00215DD7"/>
    <w:rsid w:val="00216305"/>
    <w:rsid w:val="00223C45"/>
    <w:rsid w:val="00225839"/>
    <w:rsid w:val="00230430"/>
    <w:rsid w:val="002310F3"/>
    <w:rsid w:val="00231DC7"/>
    <w:rsid w:val="00232EFB"/>
    <w:rsid w:val="00234CED"/>
    <w:rsid w:val="002419FE"/>
    <w:rsid w:val="00243B21"/>
    <w:rsid w:val="002474EC"/>
    <w:rsid w:val="00250190"/>
    <w:rsid w:val="00251A51"/>
    <w:rsid w:val="00254A97"/>
    <w:rsid w:val="00257F5E"/>
    <w:rsid w:val="00262800"/>
    <w:rsid w:val="00265144"/>
    <w:rsid w:val="002700BB"/>
    <w:rsid w:val="002755D2"/>
    <w:rsid w:val="002938A7"/>
    <w:rsid w:val="002956B7"/>
    <w:rsid w:val="002A0C50"/>
    <w:rsid w:val="002A21F3"/>
    <w:rsid w:val="002A2490"/>
    <w:rsid w:val="002A4F38"/>
    <w:rsid w:val="002B2156"/>
    <w:rsid w:val="002B25C3"/>
    <w:rsid w:val="002B4A74"/>
    <w:rsid w:val="002C0472"/>
    <w:rsid w:val="002C3943"/>
    <w:rsid w:val="002C4C8B"/>
    <w:rsid w:val="002C503C"/>
    <w:rsid w:val="002C6796"/>
    <w:rsid w:val="002D031F"/>
    <w:rsid w:val="002D7D83"/>
    <w:rsid w:val="002E2C48"/>
    <w:rsid w:val="002F1718"/>
    <w:rsid w:val="00306C73"/>
    <w:rsid w:val="00320D25"/>
    <w:rsid w:val="0032279E"/>
    <w:rsid w:val="00323D50"/>
    <w:rsid w:val="003253B0"/>
    <w:rsid w:val="0032600F"/>
    <w:rsid w:val="00332197"/>
    <w:rsid w:val="003429BA"/>
    <w:rsid w:val="00351B2B"/>
    <w:rsid w:val="003559D3"/>
    <w:rsid w:val="00361236"/>
    <w:rsid w:val="00363E54"/>
    <w:rsid w:val="00367387"/>
    <w:rsid w:val="00367C8E"/>
    <w:rsid w:val="00370EE3"/>
    <w:rsid w:val="003737AA"/>
    <w:rsid w:val="00376E98"/>
    <w:rsid w:val="00380470"/>
    <w:rsid w:val="003A1EF6"/>
    <w:rsid w:val="003A48D7"/>
    <w:rsid w:val="003A7571"/>
    <w:rsid w:val="003B2CDB"/>
    <w:rsid w:val="003C150D"/>
    <w:rsid w:val="003C4889"/>
    <w:rsid w:val="003C6892"/>
    <w:rsid w:val="003D05C8"/>
    <w:rsid w:val="003D12C0"/>
    <w:rsid w:val="003D23BF"/>
    <w:rsid w:val="003F45EB"/>
    <w:rsid w:val="003F5C2D"/>
    <w:rsid w:val="003F66F0"/>
    <w:rsid w:val="00402D0E"/>
    <w:rsid w:val="00404999"/>
    <w:rsid w:val="00404C2D"/>
    <w:rsid w:val="00405BCB"/>
    <w:rsid w:val="00416524"/>
    <w:rsid w:val="00422187"/>
    <w:rsid w:val="00422961"/>
    <w:rsid w:val="00437B0E"/>
    <w:rsid w:val="00440EDF"/>
    <w:rsid w:val="00444A59"/>
    <w:rsid w:val="00447121"/>
    <w:rsid w:val="00452A15"/>
    <w:rsid w:val="004530CC"/>
    <w:rsid w:val="0045534C"/>
    <w:rsid w:val="00465475"/>
    <w:rsid w:val="00470E53"/>
    <w:rsid w:val="00474E69"/>
    <w:rsid w:val="00480131"/>
    <w:rsid w:val="00484160"/>
    <w:rsid w:val="00494EB1"/>
    <w:rsid w:val="004A3534"/>
    <w:rsid w:val="004A5882"/>
    <w:rsid w:val="004B3AFF"/>
    <w:rsid w:val="004B7F6C"/>
    <w:rsid w:val="004C7898"/>
    <w:rsid w:val="004D1F46"/>
    <w:rsid w:val="004D3979"/>
    <w:rsid w:val="004E1859"/>
    <w:rsid w:val="004F19AD"/>
    <w:rsid w:val="004F4C69"/>
    <w:rsid w:val="00505AED"/>
    <w:rsid w:val="005069C0"/>
    <w:rsid w:val="0051244E"/>
    <w:rsid w:val="005200DA"/>
    <w:rsid w:val="005237B5"/>
    <w:rsid w:val="00537503"/>
    <w:rsid w:val="00542CA8"/>
    <w:rsid w:val="00544EC1"/>
    <w:rsid w:val="00550A81"/>
    <w:rsid w:val="00551FD7"/>
    <w:rsid w:val="00566A5F"/>
    <w:rsid w:val="00570DC5"/>
    <w:rsid w:val="005728D0"/>
    <w:rsid w:val="0057568C"/>
    <w:rsid w:val="00586257"/>
    <w:rsid w:val="005A05D7"/>
    <w:rsid w:val="005A1963"/>
    <w:rsid w:val="005B34CD"/>
    <w:rsid w:val="005B7C09"/>
    <w:rsid w:val="005C3634"/>
    <w:rsid w:val="005D1399"/>
    <w:rsid w:val="005E40E5"/>
    <w:rsid w:val="005E68DE"/>
    <w:rsid w:val="005F1F12"/>
    <w:rsid w:val="005F54ED"/>
    <w:rsid w:val="005F676A"/>
    <w:rsid w:val="005F6993"/>
    <w:rsid w:val="00601B95"/>
    <w:rsid w:val="006067E6"/>
    <w:rsid w:val="0060686F"/>
    <w:rsid w:val="00610EDE"/>
    <w:rsid w:val="0061560E"/>
    <w:rsid w:val="00617A37"/>
    <w:rsid w:val="00620188"/>
    <w:rsid w:val="00620BA8"/>
    <w:rsid w:val="006266D4"/>
    <w:rsid w:val="00631707"/>
    <w:rsid w:val="006364BA"/>
    <w:rsid w:val="00660DD7"/>
    <w:rsid w:val="00667605"/>
    <w:rsid w:val="00673B78"/>
    <w:rsid w:val="006800FA"/>
    <w:rsid w:val="00684C11"/>
    <w:rsid w:val="00685FE8"/>
    <w:rsid w:val="006968AC"/>
    <w:rsid w:val="006A4A16"/>
    <w:rsid w:val="006A740F"/>
    <w:rsid w:val="006B59E4"/>
    <w:rsid w:val="006B5DDC"/>
    <w:rsid w:val="006B7A9C"/>
    <w:rsid w:val="006C156A"/>
    <w:rsid w:val="006C2500"/>
    <w:rsid w:val="006C4A00"/>
    <w:rsid w:val="006C6DD8"/>
    <w:rsid w:val="006D738F"/>
    <w:rsid w:val="006F0ADF"/>
    <w:rsid w:val="006F1757"/>
    <w:rsid w:val="0070392A"/>
    <w:rsid w:val="007075F2"/>
    <w:rsid w:val="007131EF"/>
    <w:rsid w:val="00715CB4"/>
    <w:rsid w:val="00722468"/>
    <w:rsid w:val="0073799B"/>
    <w:rsid w:val="00742444"/>
    <w:rsid w:val="007425CC"/>
    <w:rsid w:val="00743B30"/>
    <w:rsid w:val="00744EC3"/>
    <w:rsid w:val="00747E45"/>
    <w:rsid w:val="00747F2F"/>
    <w:rsid w:val="0075421E"/>
    <w:rsid w:val="00754A13"/>
    <w:rsid w:val="007562F7"/>
    <w:rsid w:val="00760214"/>
    <w:rsid w:val="0076186A"/>
    <w:rsid w:val="007636A6"/>
    <w:rsid w:val="00767969"/>
    <w:rsid w:val="007679EA"/>
    <w:rsid w:val="00774A0E"/>
    <w:rsid w:val="007834F2"/>
    <w:rsid w:val="0078664D"/>
    <w:rsid w:val="00790986"/>
    <w:rsid w:val="0079692A"/>
    <w:rsid w:val="007A3B92"/>
    <w:rsid w:val="007A5DE5"/>
    <w:rsid w:val="007C40BE"/>
    <w:rsid w:val="007C53FB"/>
    <w:rsid w:val="007C7D38"/>
    <w:rsid w:val="007D2D93"/>
    <w:rsid w:val="007E0B7A"/>
    <w:rsid w:val="007E1315"/>
    <w:rsid w:val="007E209D"/>
    <w:rsid w:val="007E55C6"/>
    <w:rsid w:val="007E7771"/>
    <w:rsid w:val="00800D6D"/>
    <w:rsid w:val="00804F8C"/>
    <w:rsid w:val="008057D0"/>
    <w:rsid w:val="00822745"/>
    <w:rsid w:val="00841D3B"/>
    <w:rsid w:val="00852AEE"/>
    <w:rsid w:val="00870449"/>
    <w:rsid w:val="0087291C"/>
    <w:rsid w:val="008801B7"/>
    <w:rsid w:val="00881B30"/>
    <w:rsid w:val="00887A28"/>
    <w:rsid w:val="008904F9"/>
    <w:rsid w:val="00890824"/>
    <w:rsid w:val="00892265"/>
    <w:rsid w:val="00893DCF"/>
    <w:rsid w:val="008A4CED"/>
    <w:rsid w:val="008A7862"/>
    <w:rsid w:val="008B7057"/>
    <w:rsid w:val="008B73AA"/>
    <w:rsid w:val="008C2204"/>
    <w:rsid w:val="008C3B2C"/>
    <w:rsid w:val="008C4544"/>
    <w:rsid w:val="008C776D"/>
    <w:rsid w:val="008C7C18"/>
    <w:rsid w:val="008D00D5"/>
    <w:rsid w:val="008D12CB"/>
    <w:rsid w:val="008E4119"/>
    <w:rsid w:val="008E7073"/>
    <w:rsid w:val="008F0370"/>
    <w:rsid w:val="008F0E8D"/>
    <w:rsid w:val="00900A89"/>
    <w:rsid w:val="00903CC6"/>
    <w:rsid w:val="00911C89"/>
    <w:rsid w:val="00930741"/>
    <w:rsid w:val="009343B4"/>
    <w:rsid w:val="009507F0"/>
    <w:rsid w:val="009535DA"/>
    <w:rsid w:val="00964490"/>
    <w:rsid w:val="00966DC9"/>
    <w:rsid w:val="009737A9"/>
    <w:rsid w:val="00973878"/>
    <w:rsid w:val="00982786"/>
    <w:rsid w:val="00983D6E"/>
    <w:rsid w:val="00990A3D"/>
    <w:rsid w:val="009948C4"/>
    <w:rsid w:val="009968F0"/>
    <w:rsid w:val="009A06F4"/>
    <w:rsid w:val="009A50CB"/>
    <w:rsid w:val="009B01C5"/>
    <w:rsid w:val="009B0282"/>
    <w:rsid w:val="009B47FD"/>
    <w:rsid w:val="009C4CB9"/>
    <w:rsid w:val="009C6160"/>
    <w:rsid w:val="009E0F66"/>
    <w:rsid w:val="009E11D0"/>
    <w:rsid w:val="009F639B"/>
    <w:rsid w:val="00A1089C"/>
    <w:rsid w:val="00A21C60"/>
    <w:rsid w:val="00A24D8D"/>
    <w:rsid w:val="00A3297F"/>
    <w:rsid w:val="00A333FA"/>
    <w:rsid w:val="00A3344A"/>
    <w:rsid w:val="00A35672"/>
    <w:rsid w:val="00A3689A"/>
    <w:rsid w:val="00A52130"/>
    <w:rsid w:val="00A74782"/>
    <w:rsid w:val="00A84331"/>
    <w:rsid w:val="00A84DC4"/>
    <w:rsid w:val="00A95B54"/>
    <w:rsid w:val="00AA445A"/>
    <w:rsid w:val="00AB1B8A"/>
    <w:rsid w:val="00AB516A"/>
    <w:rsid w:val="00AC2716"/>
    <w:rsid w:val="00AC4CF7"/>
    <w:rsid w:val="00AC56A5"/>
    <w:rsid w:val="00AC6C30"/>
    <w:rsid w:val="00AD54B8"/>
    <w:rsid w:val="00AE3C52"/>
    <w:rsid w:val="00AF2094"/>
    <w:rsid w:val="00B013FD"/>
    <w:rsid w:val="00B04F7A"/>
    <w:rsid w:val="00B20998"/>
    <w:rsid w:val="00B225BE"/>
    <w:rsid w:val="00B25C24"/>
    <w:rsid w:val="00B27CA7"/>
    <w:rsid w:val="00B42C87"/>
    <w:rsid w:val="00B4480D"/>
    <w:rsid w:val="00B45CAF"/>
    <w:rsid w:val="00B51B42"/>
    <w:rsid w:val="00B5265E"/>
    <w:rsid w:val="00B60F08"/>
    <w:rsid w:val="00B61896"/>
    <w:rsid w:val="00B76F8D"/>
    <w:rsid w:val="00B90153"/>
    <w:rsid w:val="00B9647D"/>
    <w:rsid w:val="00BA269F"/>
    <w:rsid w:val="00BA38AE"/>
    <w:rsid w:val="00BA4B2C"/>
    <w:rsid w:val="00BA776F"/>
    <w:rsid w:val="00BB4F57"/>
    <w:rsid w:val="00BB7601"/>
    <w:rsid w:val="00BC0519"/>
    <w:rsid w:val="00BC0F19"/>
    <w:rsid w:val="00BC6B99"/>
    <w:rsid w:val="00BD0767"/>
    <w:rsid w:val="00BD24C8"/>
    <w:rsid w:val="00BD4382"/>
    <w:rsid w:val="00BD6249"/>
    <w:rsid w:val="00BE0F2D"/>
    <w:rsid w:val="00BE1C8E"/>
    <w:rsid w:val="00BE6B92"/>
    <w:rsid w:val="00BF6DD0"/>
    <w:rsid w:val="00C02093"/>
    <w:rsid w:val="00C23F24"/>
    <w:rsid w:val="00C45F8F"/>
    <w:rsid w:val="00C46E2D"/>
    <w:rsid w:val="00C55AD2"/>
    <w:rsid w:val="00C57964"/>
    <w:rsid w:val="00C66E5B"/>
    <w:rsid w:val="00C736A2"/>
    <w:rsid w:val="00C7478C"/>
    <w:rsid w:val="00C85581"/>
    <w:rsid w:val="00C86D90"/>
    <w:rsid w:val="00C8775F"/>
    <w:rsid w:val="00C922FE"/>
    <w:rsid w:val="00CA7901"/>
    <w:rsid w:val="00CB1BF0"/>
    <w:rsid w:val="00CC0BBE"/>
    <w:rsid w:val="00CE2634"/>
    <w:rsid w:val="00CE3422"/>
    <w:rsid w:val="00CE38D7"/>
    <w:rsid w:val="00CF1E24"/>
    <w:rsid w:val="00CF3644"/>
    <w:rsid w:val="00CF4CF1"/>
    <w:rsid w:val="00D02276"/>
    <w:rsid w:val="00D24103"/>
    <w:rsid w:val="00D33E98"/>
    <w:rsid w:val="00D349B7"/>
    <w:rsid w:val="00D375AE"/>
    <w:rsid w:val="00D41571"/>
    <w:rsid w:val="00D520E9"/>
    <w:rsid w:val="00D57DEB"/>
    <w:rsid w:val="00D7111A"/>
    <w:rsid w:val="00D7199E"/>
    <w:rsid w:val="00D7260A"/>
    <w:rsid w:val="00D95432"/>
    <w:rsid w:val="00D9682E"/>
    <w:rsid w:val="00DA0A1E"/>
    <w:rsid w:val="00DA72DC"/>
    <w:rsid w:val="00DB4366"/>
    <w:rsid w:val="00DC194D"/>
    <w:rsid w:val="00DC44C9"/>
    <w:rsid w:val="00DD0176"/>
    <w:rsid w:val="00DD0EBF"/>
    <w:rsid w:val="00DD29A3"/>
    <w:rsid w:val="00DD3159"/>
    <w:rsid w:val="00DE2414"/>
    <w:rsid w:val="00DE247F"/>
    <w:rsid w:val="00DE2F5E"/>
    <w:rsid w:val="00DE6796"/>
    <w:rsid w:val="00DF0113"/>
    <w:rsid w:val="00DF2CDD"/>
    <w:rsid w:val="00DF46ED"/>
    <w:rsid w:val="00E01A52"/>
    <w:rsid w:val="00E051C4"/>
    <w:rsid w:val="00E1025B"/>
    <w:rsid w:val="00E32234"/>
    <w:rsid w:val="00E344DF"/>
    <w:rsid w:val="00E4734F"/>
    <w:rsid w:val="00E53F54"/>
    <w:rsid w:val="00E55B96"/>
    <w:rsid w:val="00E73483"/>
    <w:rsid w:val="00E73967"/>
    <w:rsid w:val="00E758CA"/>
    <w:rsid w:val="00E80561"/>
    <w:rsid w:val="00E94BE3"/>
    <w:rsid w:val="00E97940"/>
    <w:rsid w:val="00EA3522"/>
    <w:rsid w:val="00EA48A6"/>
    <w:rsid w:val="00EA5221"/>
    <w:rsid w:val="00EB0340"/>
    <w:rsid w:val="00EB31BF"/>
    <w:rsid w:val="00EB5811"/>
    <w:rsid w:val="00EB7943"/>
    <w:rsid w:val="00EC1913"/>
    <w:rsid w:val="00EC269B"/>
    <w:rsid w:val="00EC5BA9"/>
    <w:rsid w:val="00EC696F"/>
    <w:rsid w:val="00EC718E"/>
    <w:rsid w:val="00ED5B2A"/>
    <w:rsid w:val="00ED6415"/>
    <w:rsid w:val="00EF627B"/>
    <w:rsid w:val="00F02936"/>
    <w:rsid w:val="00F0504B"/>
    <w:rsid w:val="00F0673B"/>
    <w:rsid w:val="00F07EB1"/>
    <w:rsid w:val="00F13584"/>
    <w:rsid w:val="00F55409"/>
    <w:rsid w:val="00F5745B"/>
    <w:rsid w:val="00F57A83"/>
    <w:rsid w:val="00F77B23"/>
    <w:rsid w:val="00F8058E"/>
    <w:rsid w:val="00F818CD"/>
    <w:rsid w:val="00F81C24"/>
    <w:rsid w:val="00F92652"/>
    <w:rsid w:val="00F93166"/>
    <w:rsid w:val="00F955A0"/>
    <w:rsid w:val="00FC44B6"/>
    <w:rsid w:val="00FD31A8"/>
    <w:rsid w:val="00FD39C4"/>
    <w:rsid w:val="00FD53D0"/>
    <w:rsid w:val="00FE01EA"/>
    <w:rsid w:val="00FE0F46"/>
    <w:rsid w:val="00FE5407"/>
    <w:rsid w:val="00FF2016"/>
    <w:rsid w:val="00FF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48AE5D-A458-46F2-A524-002A6B62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US" w:eastAsia="es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3" w:uiPriority="9" w:qFormat="1"/>
    <w:lsdException w:name="Normal Indent" w:uiPriority="99"/>
    <w:lsdException w:name="header" w:uiPriority="99"/>
    <w:lsdException w:name="footer" w:uiPriority="99"/>
    <w:lsdException w:name="caption" w:uiPriority="35" w:qFormat="1"/>
    <w:lsdException w:name="List" w:uiPriority="99"/>
    <w:lsdException w:name="List 2" w:uiPriority="99"/>
    <w:lsdException w:name="List 3" w:uiPriority="99"/>
    <w:lsdException w:name="List Bullet 2" w:uiPriority="99"/>
    <w:lsdException w:name="List Bullet 3" w:uiPriority="99"/>
    <w:lsdException w:name="List Bullet 4" w:uiPriority="99"/>
    <w:lsdException w:name="Body Text Indent" w:uiPriority="99"/>
    <w:lsdException w:name="List Continue" w:uiPriority="99"/>
    <w:lsdException w:name="List Continue 2" w:uiPriority="99"/>
    <w:lsdException w:name="Salutation" w:uiPriority="99"/>
    <w:lsdException w:name="Body Text First Indent" w:uiPriority="99"/>
    <w:lsdException w:name="Body Tex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33E98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17497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45A8A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5A196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link w:val="Ttulo3Car"/>
    <w:uiPriority w:val="9"/>
    <w:qFormat/>
    <w:rsid w:val="009A50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color w:val="222222"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5A1963"/>
    <w:rPr>
      <w:rFonts w:ascii="Arial" w:hAnsi="Arial" w:cs="Arial"/>
      <w:b/>
      <w:bCs/>
      <w:i/>
      <w:iCs/>
      <w:sz w:val="28"/>
      <w:szCs w:val="28"/>
      <w:lang w:eastAsia="es-ES"/>
    </w:rPr>
  </w:style>
  <w:style w:type="paragraph" w:styleId="Encabezado">
    <w:name w:val="header"/>
    <w:basedOn w:val="Normal"/>
    <w:link w:val="EncabezadoCar"/>
    <w:uiPriority w:val="99"/>
    <w:rsid w:val="00EC6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EC696F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EC69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EC696F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EC6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EC696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1"/>
    <w:qFormat/>
    <w:rsid w:val="00452A15"/>
    <w:pPr>
      <w:ind w:left="720"/>
      <w:contextualSpacing/>
    </w:pPr>
  </w:style>
  <w:style w:type="paragraph" w:styleId="ndice1">
    <w:name w:val="index 1"/>
    <w:basedOn w:val="Normal"/>
    <w:next w:val="Normal"/>
    <w:autoRedefine/>
    <w:rsid w:val="002C3943"/>
    <w:pPr>
      <w:spacing w:after="0"/>
      <w:ind w:left="220" w:hanging="220"/>
    </w:pPr>
    <w:rPr>
      <w:sz w:val="20"/>
      <w:szCs w:val="20"/>
    </w:rPr>
  </w:style>
  <w:style w:type="paragraph" w:styleId="ndice2">
    <w:name w:val="index 2"/>
    <w:basedOn w:val="Normal"/>
    <w:next w:val="Normal"/>
    <w:autoRedefine/>
    <w:rsid w:val="002C3943"/>
    <w:pPr>
      <w:spacing w:after="0"/>
      <w:ind w:left="440" w:hanging="220"/>
    </w:pPr>
    <w:rPr>
      <w:sz w:val="20"/>
      <w:szCs w:val="20"/>
    </w:rPr>
  </w:style>
  <w:style w:type="paragraph" w:styleId="ndice3">
    <w:name w:val="index 3"/>
    <w:basedOn w:val="Normal"/>
    <w:next w:val="Normal"/>
    <w:autoRedefine/>
    <w:rsid w:val="002C3943"/>
    <w:pPr>
      <w:spacing w:after="0"/>
      <w:ind w:left="660" w:hanging="220"/>
    </w:pPr>
    <w:rPr>
      <w:sz w:val="20"/>
      <w:szCs w:val="20"/>
    </w:rPr>
  </w:style>
  <w:style w:type="paragraph" w:styleId="ndice4">
    <w:name w:val="index 4"/>
    <w:basedOn w:val="Normal"/>
    <w:next w:val="Normal"/>
    <w:autoRedefine/>
    <w:rsid w:val="002C3943"/>
    <w:pPr>
      <w:spacing w:after="0"/>
      <w:ind w:left="880" w:hanging="220"/>
    </w:pPr>
    <w:rPr>
      <w:sz w:val="20"/>
      <w:szCs w:val="20"/>
    </w:rPr>
  </w:style>
  <w:style w:type="paragraph" w:styleId="ndice5">
    <w:name w:val="index 5"/>
    <w:basedOn w:val="Normal"/>
    <w:next w:val="Normal"/>
    <w:autoRedefine/>
    <w:rsid w:val="002C3943"/>
    <w:pPr>
      <w:spacing w:after="0"/>
      <w:ind w:left="1100" w:hanging="220"/>
    </w:pPr>
    <w:rPr>
      <w:sz w:val="20"/>
      <w:szCs w:val="20"/>
    </w:rPr>
  </w:style>
  <w:style w:type="paragraph" w:styleId="ndice6">
    <w:name w:val="index 6"/>
    <w:basedOn w:val="Normal"/>
    <w:next w:val="Normal"/>
    <w:autoRedefine/>
    <w:rsid w:val="002C3943"/>
    <w:pPr>
      <w:spacing w:after="0"/>
      <w:ind w:left="1320" w:hanging="220"/>
    </w:pPr>
    <w:rPr>
      <w:sz w:val="20"/>
      <w:szCs w:val="20"/>
    </w:rPr>
  </w:style>
  <w:style w:type="paragraph" w:styleId="ndice7">
    <w:name w:val="index 7"/>
    <w:basedOn w:val="Normal"/>
    <w:next w:val="Normal"/>
    <w:autoRedefine/>
    <w:rsid w:val="002C3943"/>
    <w:pPr>
      <w:spacing w:after="0"/>
      <w:ind w:left="1540" w:hanging="220"/>
    </w:pPr>
    <w:rPr>
      <w:sz w:val="20"/>
      <w:szCs w:val="20"/>
    </w:rPr>
  </w:style>
  <w:style w:type="paragraph" w:styleId="ndice8">
    <w:name w:val="index 8"/>
    <w:basedOn w:val="Normal"/>
    <w:next w:val="Normal"/>
    <w:autoRedefine/>
    <w:rsid w:val="002C3943"/>
    <w:pPr>
      <w:spacing w:after="0"/>
      <w:ind w:left="1760" w:hanging="220"/>
    </w:pPr>
    <w:rPr>
      <w:sz w:val="20"/>
      <w:szCs w:val="20"/>
    </w:rPr>
  </w:style>
  <w:style w:type="paragraph" w:styleId="ndice9">
    <w:name w:val="index 9"/>
    <w:basedOn w:val="Normal"/>
    <w:next w:val="Normal"/>
    <w:autoRedefine/>
    <w:rsid w:val="002C3943"/>
    <w:pPr>
      <w:spacing w:after="0"/>
      <w:ind w:left="1980" w:hanging="220"/>
    </w:pPr>
    <w:rPr>
      <w:sz w:val="20"/>
      <w:szCs w:val="20"/>
    </w:rPr>
  </w:style>
  <w:style w:type="paragraph" w:styleId="Ttulodendice">
    <w:name w:val="index heading"/>
    <w:basedOn w:val="Normal"/>
    <w:next w:val="ndice1"/>
    <w:rsid w:val="002C3943"/>
    <w:pPr>
      <w:spacing w:before="120" w:after="120"/>
    </w:pPr>
    <w:rPr>
      <w:i/>
      <w:sz w:val="20"/>
      <w:szCs w:val="20"/>
    </w:rPr>
  </w:style>
  <w:style w:type="character" w:styleId="Hipervnculo">
    <w:name w:val="Hyperlink"/>
    <w:uiPriority w:val="99"/>
    <w:rsid w:val="00A3689A"/>
    <w:rPr>
      <w:color w:val="0000FF"/>
      <w:u w:val="single"/>
    </w:rPr>
  </w:style>
  <w:style w:type="character" w:customStyle="1" w:styleId="Ttulo1Car">
    <w:name w:val="Título 1 Car"/>
    <w:link w:val="Ttulo1"/>
    <w:uiPriority w:val="9"/>
    <w:rsid w:val="0017497F"/>
    <w:rPr>
      <w:rFonts w:ascii="Cambria" w:eastAsia="Times New Roman" w:hAnsi="Cambria" w:cs="Times New Roman"/>
      <w:b/>
      <w:bCs/>
      <w:color w:val="345A8A"/>
      <w:sz w:val="32"/>
      <w:szCs w:val="32"/>
      <w:lang w:eastAsia="en-US"/>
    </w:rPr>
  </w:style>
  <w:style w:type="paragraph" w:customStyle="1" w:styleId="Cuerpo">
    <w:name w:val="Cuerpo"/>
    <w:basedOn w:val="Normal"/>
    <w:uiPriority w:val="99"/>
    <w:qFormat/>
    <w:rsid w:val="0017497F"/>
    <w:pPr>
      <w:spacing w:after="0" w:line="240" w:lineRule="auto"/>
      <w:jc w:val="both"/>
    </w:pPr>
    <w:rPr>
      <w:sz w:val="24"/>
      <w:szCs w:val="24"/>
      <w:lang w:val="es-ES_tradnl"/>
    </w:rPr>
  </w:style>
  <w:style w:type="paragraph" w:customStyle="1" w:styleId="Epgrafe">
    <w:name w:val="Epígrafe"/>
    <w:basedOn w:val="Normal"/>
    <w:next w:val="Normal"/>
    <w:uiPriority w:val="35"/>
    <w:qFormat/>
    <w:rsid w:val="0017497F"/>
    <w:pPr>
      <w:spacing w:line="240" w:lineRule="auto"/>
    </w:pPr>
    <w:rPr>
      <w:b/>
      <w:bCs/>
      <w:color w:val="4F81BD"/>
      <w:sz w:val="18"/>
      <w:szCs w:val="18"/>
      <w:lang w:val="es-ES_tradnl"/>
    </w:rPr>
  </w:style>
  <w:style w:type="paragraph" w:customStyle="1" w:styleId="Ttulosnumerados">
    <w:name w:val="Títulos numerados"/>
    <w:basedOn w:val="Ttulo1"/>
    <w:qFormat/>
    <w:rsid w:val="0017497F"/>
    <w:pPr>
      <w:numPr>
        <w:numId w:val="1"/>
      </w:numPr>
    </w:pPr>
    <w:rPr>
      <w:sz w:val="24"/>
    </w:rPr>
  </w:style>
  <w:style w:type="paragraph" w:styleId="Bibliografa">
    <w:name w:val="Bibliography"/>
    <w:basedOn w:val="Normal"/>
    <w:next w:val="Normal"/>
    <w:rsid w:val="006F1757"/>
  </w:style>
  <w:style w:type="paragraph" w:customStyle="1" w:styleId="TtulodeTDC">
    <w:name w:val="Título de TDC"/>
    <w:basedOn w:val="Ttulo1"/>
    <w:next w:val="Normal"/>
    <w:uiPriority w:val="39"/>
    <w:unhideWhenUsed/>
    <w:qFormat/>
    <w:rsid w:val="00892265"/>
    <w:pPr>
      <w:outlineLvl w:val="9"/>
    </w:pPr>
    <w:rPr>
      <w:color w:val="365F91"/>
      <w:sz w:val="28"/>
      <w:szCs w:val="28"/>
      <w:lang w:val="es-ES_tradnl" w:eastAsia="es-ES_tradnl"/>
    </w:rPr>
  </w:style>
  <w:style w:type="paragraph" w:styleId="TDC1">
    <w:name w:val="toc 1"/>
    <w:basedOn w:val="Normal"/>
    <w:next w:val="Normal"/>
    <w:autoRedefine/>
    <w:uiPriority w:val="39"/>
    <w:rsid w:val="00892265"/>
    <w:pPr>
      <w:spacing w:before="120" w:after="0"/>
    </w:pPr>
    <w:rPr>
      <w:b/>
      <w:sz w:val="24"/>
      <w:szCs w:val="24"/>
    </w:rPr>
  </w:style>
  <w:style w:type="paragraph" w:styleId="TDC2">
    <w:name w:val="toc 2"/>
    <w:basedOn w:val="Normal"/>
    <w:next w:val="Normal"/>
    <w:autoRedefine/>
    <w:rsid w:val="00892265"/>
    <w:pPr>
      <w:spacing w:after="0"/>
      <w:ind w:left="220"/>
    </w:pPr>
    <w:rPr>
      <w:b/>
    </w:rPr>
  </w:style>
  <w:style w:type="paragraph" w:styleId="TDC3">
    <w:name w:val="toc 3"/>
    <w:basedOn w:val="Normal"/>
    <w:next w:val="Normal"/>
    <w:autoRedefine/>
    <w:rsid w:val="00892265"/>
    <w:pPr>
      <w:spacing w:after="0"/>
      <w:ind w:left="440"/>
    </w:pPr>
  </w:style>
  <w:style w:type="paragraph" w:styleId="TDC4">
    <w:name w:val="toc 4"/>
    <w:basedOn w:val="Normal"/>
    <w:next w:val="Normal"/>
    <w:autoRedefine/>
    <w:rsid w:val="00892265"/>
    <w:pPr>
      <w:spacing w:after="0"/>
      <w:ind w:left="660"/>
    </w:pPr>
    <w:rPr>
      <w:sz w:val="20"/>
      <w:szCs w:val="20"/>
    </w:rPr>
  </w:style>
  <w:style w:type="paragraph" w:styleId="TDC5">
    <w:name w:val="toc 5"/>
    <w:basedOn w:val="Normal"/>
    <w:next w:val="Normal"/>
    <w:autoRedefine/>
    <w:rsid w:val="00892265"/>
    <w:pPr>
      <w:spacing w:after="0"/>
      <w:ind w:left="880"/>
    </w:pPr>
    <w:rPr>
      <w:sz w:val="20"/>
      <w:szCs w:val="20"/>
    </w:rPr>
  </w:style>
  <w:style w:type="paragraph" w:styleId="TDC6">
    <w:name w:val="toc 6"/>
    <w:basedOn w:val="Normal"/>
    <w:next w:val="Normal"/>
    <w:autoRedefine/>
    <w:rsid w:val="00892265"/>
    <w:pPr>
      <w:spacing w:after="0"/>
      <w:ind w:left="1100"/>
    </w:pPr>
    <w:rPr>
      <w:sz w:val="20"/>
      <w:szCs w:val="20"/>
    </w:rPr>
  </w:style>
  <w:style w:type="paragraph" w:styleId="TDC7">
    <w:name w:val="toc 7"/>
    <w:basedOn w:val="Normal"/>
    <w:next w:val="Normal"/>
    <w:autoRedefine/>
    <w:rsid w:val="00892265"/>
    <w:pPr>
      <w:spacing w:after="0"/>
      <w:ind w:left="1320"/>
    </w:pPr>
    <w:rPr>
      <w:sz w:val="20"/>
      <w:szCs w:val="20"/>
    </w:rPr>
  </w:style>
  <w:style w:type="paragraph" w:styleId="TDC8">
    <w:name w:val="toc 8"/>
    <w:basedOn w:val="Normal"/>
    <w:next w:val="Normal"/>
    <w:autoRedefine/>
    <w:rsid w:val="00892265"/>
    <w:pPr>
      <w:spacing w:after="0"/>
      <w:ind w:left="1540"/>
    </w:pPr>
    <w:rPr>
      <w:sz w:val="20"/>
      <w:szCs w:val="20"/>
    </w:rPr>
  </w:style>
  <w:style w:type="paragraph" w:styleId="TDC9">
    <w:name w:val="toc 9"/>
    <w:basedOn w:val="Normal"/>
    <w:next w:val="Normal"/>
    <w:autoRedefine/>
    <w:rsid w:val="00892265"/>
    <w:pPr>
      <w:spacing w:after="0"/>
      <w:ind w:left="1760"/>
    </w:pPr>
    <w:rPr>
      <w:sz w:val="20"/>
      <w:szCs w:val="20"/>
    </w:rPr>
  </w:style>
  <w:style w:type="character" w:styleId="Nmerodepgina">
    <w:name w:val="page number"/>
    <w:basedOn w:val="Fuentedeprrafopredeter"/>
    <w:rsid w:val="00351B2B"/>
  </w:style>
  <w:style w:type="paragraph" w:styleId="NormalWeb">
    <w:name w:val="Normal (Web)"/>
    <w:basedOn w:val="Normal"/>
    <w:uiPriority w:val="99"/>
    <w:unhideWhenUsed/>
    <w:rsid w:val="002D7D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tulo3Car">
    <w:name w:val="Título 3 Car"/>
    <w:link w:val="Ttulo3"/>
    <w:uiPriority w:val="9"/>
    <w:rsid w:val="009A50CB"/>
    <w:rPr>
      <w:rFonts w:ascii="Times New Roman" w:eastAsia="Times New Roman" w:hAnsi="Times New Roman"/>
      <w:b/>
      <w:bCs/>
      <w:color w:val="222222"/>
      <w:sz w:val="27"/>
      <w:szCs w:val="27"/>
    </w:rPr>
  </w:style>
  <w:style w:type="paragraph" w:styleId="Textonotapie">
    <w:name w:val="footnote text"/>
    <w:basedOn w:val="Normal"/>
    <w:link w:val="TextonotapieCar"/>
    <w:unhideWhenUsed/>
    <w:rsid w:val="009A50CB"/>
    <w:rPr>
      <w:sz w:val="20"/>
      <w:szCs w:val="20"/>
    </w:rPr>
  </w:style>
  <w:style w:type="character" w:customStyle="1" w:styleId="TextonotapieCar">
    <w:name w:val="Texto nota pie Car"/>
    <w:link w:val="Textonotapie"/>
    <w:rsid w:val="009A50CB"/>
    <w:rPr>
      <w:sz w:val="20"/>
      <w:szCs w:val="20"/>
      <w:lang w:eastAsia="en-US"/>
    </w:rPr>
  </w:style>
  <w:style w:type="character" w:styleId="Refdenotaalpie">
    <w:name w:val="footnote reference"/>
    <w:unhideWhenUsed/>
    <w:rsid w:val="009A50CB"/>
    <w:rPr>
      <w:vertAlign w:val="superscript"/>
    </w:rPr>
  </w:style>
  <w:style w:type="character" w:customStyle="1" w:styleId="googqs-tidbit1">
    <w:name w:val="goog_qs-tidbit1"/>
    <w:rsid w:val="009A50CB"/>
    <w:rPr>
      <w:vanish w:val="0"/>
      <w:webHidden w:val="0"/>
      <w:specVanish w:val="0"/>
    </w:rPr>
  </w:style>
  <w:style w:type="table" w:styleId="Tablaconcuadrcula">
    <w:name w:val="Table Grid"/>
    <w:basedOn w:val="Tablanormal"/>
    <w:uiPriority w:val="59"/>
    <w:rsid w:val="009A5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ar1">
    <w:name w:val="titular1"/>
    <w:basedOn w:val="Normal"/>
    <w:rsid w:val="009A50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es-ES"/>
    </w:rPr>
  </w:style>
  <w:style w:type="character" w:styleId="Hipervnculovisitado">
    <w:name w:val="FollowedHyperlink"/>
    <w:uiPriority w:val="99"/>
    <w:unhideWhenUsed/>
    <w:rsid w:val="009A50CB"/>
    <w:rPr>
      <w:color w:val="800080"/>
      <w:u w:val="single"/>
    </w:rPr>
  </w:style>
  <w:style w:type="paragraph" w:customStyle="1" w:styleId="ecxmsonormal">
    <w:name w:val="ecxmsonormal"/>
    <w:basedOn w:val="Normal"/>
    <w:rsid w:val="009A50CB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med11">
    <w:name w:val="med11"/>
    <w:rsid w:val="009A50CB"/>
    <w:rPr>
      <w:sz w:val="18"/>
      <w:szCs w:val="18"/>
    </w:rPr>
  </w:style>
  <w:style w:type="character" w:styleId="nfasis">
    <w:name w:val="Emphasis"/>
    <w:uiPriority w:val="20"/>
    <w:qFormat/>
    <w:rsid w:val="009A50CB"/>
    <w:rPr>
      <w:b/>
      <w:bCs/>
      <w:i w:val="0"/>
      <w:iCs w:val="0"/>
    </w:rPr>
  </w:style>
  <w:style w:type="character" w:customStyle="1" w:styleId="ft">
    <w:name w:val="ft"/>
    <w:rsid w:val="009A50CB"/>
  </w:style>
  <w:style w:type="paragraph" w:customStyle="1" w:styleId="Predeterminado">
    <w:name w:val="Predeterminado"/>
    <w:rsid w:val="009A50CB"/>
    <w:pPr>
      <w:tabs>
        <w:tab w:val="left" w:pos="708"/>
      </w:tabs>
      <w:suppressAutoHyphens/>
      <w:spacing w:after="200" w:line="276" w:lineRule="atLeast"/>
    </w:pPr>
    <w:rPr>
      <w:sz w:val="22"/>
      <w:szCs w:val="22"/>
      <w:lang w:val="es-ES" w:eastAsia="zh-CN"/>
    </w:rPr>
  </w:style>
  <w:style w:type="character" w:customStyle="1" w:styleId="eacep1">
    <w:name w:val="eacep1"/>
    <w:rsid w:val="009A50CB"/>
    <w:rPr>
      <w:color w:val="000000"/>
    </w:rPr>
  </w:style>
  <w:style w:type="paragraph" w:styleId="Textoindependiente">
    <w:name w:val="Body Text"/>
    <w:basedOn w:val="Normal"/>
    <w:link w:val="TextoindependienteCar"/>
    <w:rsid w:val="009A50CB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oindependienteCar">
    <w:name w:val="Texto independiente Car"/>
    <w:link w:val="Textoindependiente"/>
    <w:rsid w:val="009A50CB"/>
    <w:rPr>
      <w:rFonts w:ascii="Arial" w:eastAsia="Times New Roman" w:hAnsi="Arial"/>
      <w:sz w:val="24"/>
      <w:szCs w:val="20"/>
    </w:rPr>
  </w:style>
  <w:style w:type="character" w:customStyle="1" w:styleId="hps">
    <w:name w:val="hps"/>
    <w:rsid w:val="009A50CB"/>
  </w:style>
  <w:style w:type="character" w:styleId="Textoennegrita">
    <w:name w:val="Strong"/>
    <w:uiPriority w:val="22"/>
    <w:qFormat/>
    <w:rsid w:val="009A50CB"/>
    <w:rPr>
      <w:b/>
      <w:bCs/>
    </w:rPr>
  </w:style>
  <w:style w:type="paragraph" w:styleId="Lista">
    <w:name w:val="List"/>
    <w:basedOn w:val="Normal"/>
    <w:uiPriority w:val="99"/>
    <w:unhideWhenUsed/>
    <w:rsid w:val="009A50CB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9A50CB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9A50CB"/>
    <w:pPr>
      <w:ind w:left="849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9A50CB"/>
  </w:style>
  <w:style w:type="character" w:customStyle="1" w:styleId="SaludoCar">
    <w:name w:val="Saludo Car"/>
    <w:link w:val="Saludo"/>
    <w:uiPriority w:val="99"/>
    <w:rsid w:val="009A50CB"/>
    <w:rPr>
      <w:lang w:eastAsia="en-US"/>
    </w:rPr>
  </w:style>
  <w:style w:type="paragraph" w:styleId="Listaconvietas2">
    <w:name w:val="List Bullet 2"/>
    <w:basedOn w:val="Normal"/>
    <w:uiPriority w:val="99"/>
    <w:unhideWhenUsed/>
    <w:rsid w:val="009A50CB"/>
    <w:pPr>
      <w:tabs>
        <w:tab w:val="num" w:pos="643"/>
      </w:tabs>
      <w:ind w:left="643" w:hanging="360"/>
      <w:contextualSpacing/>
    </w:pPr>
  </w:style>
  <w:style w:type="paragraph" w:styleId="Listaconvietas3">
    <w:name w:val="List Bullet 3"/>
    <w:basedOn w:val="Normal"/>
    <w:uiPriority w:val="99"/>
    <w:unhideWhenUsed/>
    <w:rsid w:val="009A50CB"/>
    <w:pPr>
      <w:tabs>
        <w:tab w:val="num" w:pos="926"/>
      </w:tabs>
      <w:ind w:left="926" w:hanging="360"/>
      <w:contextualSpacing/>
    </w:pPr>
  </w:style>
  <w:style w:type="paragraph" w:styleId="Listaconvietas4">
    <w:name w:val="List Bullet 4"/>
    <w:basedOn w:val="Normal"/>
    <w:uiPriority w:val="99"/>
    <w:unhideWhenUsed/>
    <w:rsid w:val="009A50CB"/>
    <w:pPr>
      <w:tabs>
        <w:tab w:val="num" w:pos="1209"/>
      </w:tabs>
      <w:ind w:left="1209" w:hanging="360"/>
      <w:contextualSpacing/>
    </w:pPr>
  </w:style>
  <w:style w:type="paragraph" w:styleId="Continuarlista">
    <w:name w:val="List Continue"/>
    <w:basedOn w:val="Normal"/>
    <w:uiPriority w:val="99"/>
    <w:unhideWhenUsed/>
    <w:rsid w:val="009A50CB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unhideWhenUsed/>
    <w:rsid w:val="009A50CB"/>
    <w:pPr>
      <w:spacing w:after="120"/>
      <w:ind w:left="566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9A50CB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rsid w:val="009A50CB"/>
    <w:rPr>
      <w:lang w:eastAsia="en-US"/>
    </w:rPr>
  </w:style>
  <w:style w:type="paragraph" w:styleId="Sangranormal">
    <w:name w:val="Normal Indent"/>
    <w:basedOn w:val="Normal"/>
    <w:uiPriority w:val="99"/>
    <w:unhideWhenUsed/>
    <w:rsid w:val="009A50CB"/>
    <w:pPr>
      <w:ind w:left="708"/>
    </w:p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A50CB"/>
    <w:pPr>
      <w:spacing w:after="120" w:line="276" w:lineRule="auto"/>
      <w:ind w:firstLine="21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oindependienteprimerasangraCar">
    <w:name w:val="Texto independiente primera sangría Car"/>
    <w:link w:val="Textoindependienteprimerasangra"/>
    <w:uiPriority w:val="99"/>
    <w:rsid w:val="009A50CB"/>
    <w:rPr>
      <w:rFonts w:ascii="Arial" w:eastAsia="Times New Roman" w:hAnsi="Arial"/>
      <w:sz w:val="24"/>
      <w:szCs w:val="20"/>
      <w:lang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A50C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9A50CB"/>
    <w:rPr>
      <w:lang w:eastAsia="en-US"/>
    </w:rPr>
  </w:style>
  <w:style w:type="character" w:customStyle="1" w:styleId="atn">
    <w:name w:val="atn"/>
    <w:rsid w:val="0087291C"/>
  </w:style>
  <w:style w:type="character" w:styleId="Mencinsinresolver">
    <w:name w:val="Unresolved Mention"/>
    <w:basedOn w:val="Fuentedeprrafopredeter"/>
    <w:uiPriority w:val="99"/>
    <w:semiHidden/>
    <w:unhideWhenUsed/>
    <w:rsid w:val="00BD24C8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1"/>
    <w:rsid w:val="006B5DDC"/>
    <w:rPr>
      <w:sz w:val="22"/>
      <w:szCs w:val="22"/>
      <w:lang w:val="es-ES" w:eastAsia="en-US"/>
    </w:rPr>
  </w:style>
  <w:style w:type="paragraph" w:customStyle="1" w:styleId="1">
    <w:name w:val="1"/>
    <w:basedOn w:val="Normal"/>
    <w:link w:val="1Car"/>
    <w:qFormat/>
    <w:rsid w:val="005A05D7"/>
    <w:pPr>
      <w:numPr>
        <w:numId w:val="6"/>
      </w:numPr>
      <w:spacing w:after="0" w:line="480" w:lineRule="auto"/>
      <w:jc w:val="both"/>
    </w:pPr>
    <w:rPr>
      <w:rFonts w:ascii="Arial" w:hAnsi="Arial" w:cs="Arial"/>
      <w:b/>
      <w:sz w:val="24"/>
      <w:szCs w:val="24"/>
    </w:rPr>
  </w:style>
  <w:style w:type="character" w:customStyle="1" w:styleId="1Car">
    <w:name w:val="1 Car"/>
    <w:basedOn w:val="Fuentedeprrafopredeter"/>
    <w:link w:val="1"/>
    <w:rsid w:val="005A05D7"/>
    <w:rPr>
      <w:rFonts w:ascii="Arial" w:hAnsi="Arial" w:cs="Arial"/>
      <w:b/>
      <w:sz w:val="24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9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30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7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claudioarcos.com/gestion-unificada-de-recursos-para-la-innovacion-sistemica-modelo-guri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OCD05</b:Tag>
    <b:SourceType>Book</b:SourceType>
    <b:Guid>{F7E2022E-846A-4147-8487-BF65FF6B2FC1}</b:Guid>
    <b:Author>
      <b:Author>
        <b:Corporate>OCDE</b:Corporate>
      </b:Author>
    </b:Author>
    <b:Title>Manual de Oslo</b:Title>
    <b:Year>2005</b:Year>
    <b:City>Madrid</b:City>
    <b:Publisher>Comunidad de Madrid; Consejería de Educación; Dirección General de Universidades e Investigación</b:Publisher>
    <b:RefOrder>6</b:RefOrder>
  </b:Source>
  <b:Source>
    <b:Tag>Pra94</b:Tag>
    <b:SourceType>Book</b:SourceType>
    <b:Guid>{706D6E57-4257-46A6-A749-EB6507BEDD7C}</b:Guid>
    <b:Title>Competing for the Future</b:Title>
    <b:Year>1994</b:Year>
    <b:City>Boston</b:City>
    <b:Publisher>Harvard Business School Press</b:Publisher>
    <b:Author>
      <b:Author>
        <b:NameList>
          <b:Person>
            <b:Last>Prahalad</b:Last>
            <b:First>C.</b:First>
            <b:Middle>K.</b:Middle>
          </b:Person>
          <b:Person>
            <b:Last>Hamel</b:Last>
            <b:First>G.</b:First>
          </b:Person>
        </b:NameList>
      </b:Author>
    </b:Author>
    <b:RefOrder>7</b:RefOrder>
  </b:Source>
  <b:Source>
    <b:Tag>Mor11</b:Tag>
    <b:SourceType>Book</b:SourceType>
    <b:Guid>{2F43E430-C108-46A5-943A-F43CAEB1DE70}</b:Guid>
    <b:Title>Innovando por naturales: El pase lo dice todo</b:Title>
    <b:Year>2011</b:Year>
    <b:Author>
      <b:Author>
        <b:NameList>
          <b:Person>
            <b:Last>Morcillo</b:Last>
            <b:First>P</b:First>
          </b:Person>
        </b:NameList>
      </b:Author>
    </b:Author>
    <b:City>Madrid</b:City>
    <b:Publisher>Editorial Visión Libros</b:Publisher>
    <b:RefOrder>9</b:RefOrder>
  </b:Source>
  <b:Source>
    <b:Tag>Cha09</b:Tag>
    <b:SourceType>BookSection</b:SourceType>
    <b:Guid>{99E6C877-BE0F-48BB-B541-DADE3A35A448}</b:Guid>
    <b:Title>Designing innovation policies for development: towards a systemic experimentation-based approach</b:Title>
    <b:Year>2009</b:Year>
    <b:Pages>360 - 379</b:Pages>
    <b:BookTitle>Handbook of innovation Systems and Developing Countries</b:BookTitle>
    <b:City>Cheltenham</b:City>
    <b:Publisher>Edward Elgar Publishing Limited</b:Publisher>
    <b:Author>
      <b:Author>
        <b:NameList>
          <b:Person>
            <b:Last>Chaminade</b:Last>
            <b:First>C</b:First>
          </b:Person>
          <b:Person>
            <b:Last>Lundvall</b:Last>
            <b:First>B. A.</b:First>
          </b:Person>
          <b:Person>
            <b:Last>Vang</b:Last>
            <b:First>J</b:First>
          </b:Person>
          <b:Person>
            <b:Last>Joseph</b:Last>
            <b:First>K. J.</b:First>
          </b:Person>
        </b:NameList>
      </b:Author>
      <b:BookAuthor>
        <b:NameList>
          <b:Person>
            <b:Last>Lundvall</b:Last>
            <b:First>B. A.</b:First>
          </b:Person>
          <b:Person>
            <b:Last>Joseph</b:Last>
            <b:First>K. J.</b:First>
          </b:Person>
          <b:Person>
            <b:Last>Chaminade</b:Last>
            <b:First>C</b:First>
          </b:Person>
          <b:Person>
            <b:Last>Vang</b:Last>
            <b:First>J</b:First>
          </b:Person>
        </b:NameList>
      </b:BookAuthor>
    </b:Author>
    <b:RefOrder>10</b:RefOrder>
  </b:Source>
  <b:Source>
    <b:Tag>Arc15</b:Tag>
    <b:SourceType>Report</b:SourceType>
    <b:Guid>{7F489737-AA17-4657-A5DB-6EAF389B9F9C}</b:Guid>
    <b:Title>Fomento de la innovación a partir del aprendizaje organizativo enfocado al dominio de las competencias tecnológicas de la empresa</b:Title>
    <b:Year>2015</b:Year>
    <b:Publisher>Universidad Andina Simón Bolívar - Comité de Investigaciones</b:Publisher>
    <b:City>Quito</b:City>
    <b:Author>
      <b:Author>
        <b:NameList>
          <b:Person>
            <b:Last>Arcos</b:Last>
            <b:First>C</b:First>
          </b:Person>
        </b:NameList>
      </b:Author>
    </b:Author>
    <b:RefOrder>11</b:RefOrder>
  </b:Source>
  <b:Source>
    <b:Tag>Fag09</b:Tag>
    <b:SourceType>BookSection</b:SourceType>
    <b:Guid>{4DE660BC-5FA4-412C-91BD-10B13E17CF0A}</b:Guid>
    <b:Title>Innovation systems, technology and development: unpacking the relationships</b:Title>
    <b:Year>2009</b:Year>
    <b:Pages>83-115</b:Pages>
    <b:BookTitle>Handbook of Innovation Systems and Developing Countries</b:BookTitle>
    <b:City>Cheltenham</b:City>
    <b:Publisher>Edward Elgar Publishing Limited</b:Publisher>
    <b:Author>
      <b:Author>
        <b:NameList>
          <b:Person>
            <b:Last>Fagerberg</b:Last>
            <b:First>J.</b:First>
          </b:Person>
          <b:Person>
            <b:Last>Srholec</b:Last>
            <b:First>M.</b:First>
          </b:Person>
        </b:NameList>
      </b:Author>
      <b:BookAuthor>
        <b:NameList>
          <b:Person>
            <b:Last>Lundvall</b:Last>
            <b:First>B. A.</b:First>
          </b:Person>
          <b:Person>
            <b:Last>Joseph</b:Last>
            <b:First>k. J.</b:First>
          </b:Person>
          <b:Person>
            <b:Last>Chaminade</b:Last>
            <b:First>C.</b:First>
          </b:Person>
          <b:Person>
            <b:Last>Vang</b:Last>
            <b:First>J.</b:First>
          </b:Person>
        </b:NameList>
      </b:BookAuthor>
    </b:Author>
    <b:RefOrder>1</b:RefOrder>
  </b:Source>
  <b:Source>
    <b:Tag>LUN05</b:Tag>
    <b:SourceType>JournalArticle</b:SourceType>
    <b:Guid>{35642459-8EC3-4BD6-AB1F-548EDA6907A7}</b:Guid>
    <b:Title>National Innovation Systems - Analytical Concept and Development Tool</b:Title>
    <b:Year>2005</b:Year>
    <b:Author>
      <b:Author>
        <b:NameList>
          <b:Person>
            <b:Last>Lundvall</b:Last>
            <b:Middle>Ake</b:Middle>
            <b:First>Bengt</b:First>
          </b:Person>
        </b:NameList>
      </b:Author>
    </b:Author>
    <b:JournalName>Dynamics of industry and innovation: Organizations, networks and systems, DRUID Tenth Anniversary Summer Conference, Copenhagen, Denmark, June</b:JournalName>
    <b:Pages>27-29</b:Pages>
    <b:RefOrder>2</b:RefOrder>
  </b:Source>
  <b:Source>
    <b:Tag>ÁLv11</b:Tag>
    <b:SourceType>JournalArticle</b:SourceType>
    <b:Guid>{B5A0FADA-5B1B-47B9-9FBE-61C95F2F87BF}</b:Guid>
    <b:Title>Innovación y Desarrollo, Siglo XXI</b:Title>
    <b:Year>2011</b:Year>
    <b:Author>
      <b:Author>
        <b:NameList>
          <b:Person>
            <b:Last>Álvarez</b:Last>
            <b:First>Isabel</b:First>
          </b:Person>
        </b:NameList>
      </b:Author>
    </b:Author>
    <b:JournalName>Revista Economistas, num 129, Madrid</b:JournalName>
    <b:RefOrder>3</b:RefOrder>
  </b:Source>
  <b:Source>
    <b:Tag>Kli86</b:Tag>
    <b:SourceType>BookSection</b:SourceType>
    <b:Guid>{FF34872C-EE27-4406-AF2F-A0A338F326D0}</b:Guid>
    <b:Title>An overview of innovation</b:Title>
    <b:Year>1986</b:Year>
    <b:Pages>275-305</b:Pages>
    <b:BookTitle>The positive sum strategy: harnessing technology for economic growth</b:BookTitle>
    <b:City>Washington DC</b:City>
    <b:Publisher>National Academy Press</b:Publisher>
    <b:Author>
      <b:Author>
        <b:NameList>
          <b:Person>
            <b:Last>Kline</b:Last>
            <b:First>S</b:First>
          </b:Person>
          <b:Person>
            <b:Last>Rosenberg</b:Last>
            <b:First>N</b:First>
          </b:Person>
        </b:NameList>
      </b:Author>
      <b:BookAuthor>
        <b:NameList>
          <b:Person>
            <b:Last>Landau</b:Last>
            <b:First>R</b:First>
          </b:Person>
          <b:Person>
            <b:Last>Rosenberg</b:Last>
            <b:First>N</b:First>
          </b:Person>
        </b:NameList>
      </b:BookAuthor>
    </b:Author>
    <b:RefOrder>4</b:RefOrder>
  </b:Source>
  <b:Source>
    <b:Tag>Hid08</b:Tag>
    <b:SourceType>JournalArticle</b:SourceType>
    <b:Guid>{76E3F419-876E-4BD8-9E18-856B6C79A2AB}</b:Guid>
    <b:Author>
      <b:Author>
        <b:NameList>
          <b:Person>
            <b:Last>Hidalgo</b:Last>
            <b:First>A</b:First>
          </b:Person>
          <b:Person>
            <b:Last>Albors</b:Last>
            <b:First>J</b:First>
          </b:Person>
        </b:NameList>
      </b:Author>
    </b:Author>
    <b:Title>Innovation management techniques and tools: a review from theory and practice</b:Title>
    <b:JournalName>R&amp;D Management 38, 2</b:JournalName>
    <b:Year>2008</b:Year>
    <b:Pages>113-127</b:Pages>
    <b:RefOrder>5</b:RefOrder>
  </b:Source>
  <b:Source>
    <b:Tag>MarcadorDePosición2</b:Tag>
    <b:SourceType>JournalArticle</b:SourceType>
    <b:Guid>{CD2EF65D-CAAE-4E5A-BB05-A55F0D7E1463}</b:Guid>
    <b:Title>The Expantion of the Firm</b:Title>
    <b:JournalName>Journal of Political Economy 81</b:JournalName>
    <b:Year>1973</b:Year>
    <b:Author>
      <b:Author>
        <b:NameList>
          <b:Person>
            <b:Last>Rubin</b:Last>
            <b:Middle>H</b:Middle>
            <b:First>P</b:First>
          </b:Person>
        </b:NameList>
      </b:Author>
    </b:Author>
    <b:RefOrder>8</b:RefOrder>
  </b:Source>
  <b:Source>
    <b:Tag>Pen58</b:Tag>
    <b:SourceType>Book</b:SourceType>
    <b:Guid>{6FDF462B-0A60-4740-B8B0-BE6209FBD874}</b:Guid>
    <b:Title>The Theory of the Growth of the Firm</b:Title>
    <b:Year>1958</b:Year>
    <b:City>New York</b:City>
    <b:Publisher>John Wiley and Sons</b:Publisher>
    <b:Author>
      <b:Author>
        <b:NameList>
          <b:Person>
            <b:Last>Penrose</b:Last>
            <b:First>E</b:First>
          </b:Person>
        </b:NameList>
      </b:Author>
    </b:Author>
    <b:RefOrder>12</b:RefOrder>
  </b:Source>
  <b:Source>
    <b:Tag>And71</b:Tag>
    <b:SourceType>Book</b:SourceType>
    <b:Guid>{A5847833-59EE-435A-8712-E5EC3EFB65AE}</b:Guid>
    <b:Title>The Concept of Corporate Strategy</b:Title>
    <b:Year>1971</b:Year>
    <b:City>New York</b:City>
    <b:Publisher>Dow Jones Irwin</b:Publisher>
    <b:Author>
      <b:Author>
        <b:NameList>
          <b:Person>
            <b:Last>Andrews</b:Last>
            <b:First>K</b:First>
          </b:Person>
        </b:NameList>
      </b:Author>
    </b:Author>
    <b:RefOrder>13</b:RefOrder>
  </b:Source>
  <b:Source>
    <b:Tag>TEE84</b:Tag>
    <b:SourceType>JournalArticle</b:SourceType>
    <b:Guid>{AA4D8DDB-3E22-4A31-9739-887513900387}</b:Guid>
    <b:Author>
      <b:Author>
        <b:NameList>
          <b:Person>
            <b:Last>Teece</b:Last>
            <b:First>D</b:First>
          </b:Person>
        </b:NameList>
      </b:Author>
    </b:Author>
    <b:Title>Economic analysis and strategic management</b:Title>
    <b:JournalName>California Management Review, vol. 26, N° 3</b:JournalName>
    <b:Year>1984</b:Year>
    <b:RefOrder>25</b:RefOrder>
  </b:Source>
  <b:Source>
    <b:Tag>Gig98</b:Tag>
    <b:SourceType>Book</b:SourceType>
    <b:Guid>{646EA8BE-D22F-47A5-B6F3-87BE0A19D634}</b:Guid>
    <b:Title>La dynamique stratégique de l’entreprise: Innovation, croissance et redéploiement à partir de l’arbre de compétences</b:Title>
    <b:Year>1998</b:Year>
    <b:City>Paris</b:City>
    <b:Publisher>Dunod</b:Publisher>
    <b:Author>
      <b:Author>
        <b:NameList>
          <b:Person>
            <b:Last>Giget</b:Last>
            <b:First>M</b:First>
          </b:Person>
        </b:NameList>
      </b:Author>
    </b:Author>
    <b:RefOrder>22</b:RefOrder>
  </b:Source>
  <b:Source>
    <b:Tag>Arc</b:Tag>
    <b:SourceType>Misc</b:SourceType>
    <b:Guid>{6AA43AEE-5B59-4B18-BC04-6F996C1CEB7E}</b:Guid>
    <b:Author>
      <b:Author>
        <b:NameList>
          <b:Person>
            <b:Last>Arcos</b:Last>
            <b:First>Claudio</b:First>
          </b:Person>
        </b:NameList>
      </b:Author>
    </b:Author>
    <b:Title>Una Aproximación a la Dimensión Estratégica de las Competencias Tecnológicas para la Generación de Innovaciones: Análisis del Sector Empresarial Químico-Farmacéutico del Ecuador</b:Title>
    <b:PublicationTitle>UAM-Accenture Working Papers, Working Paper # 2014/11, ISSN: 2172-8143</b:PublicationTitle>
    <b:Year>2012</b:Year>
    <b:City>Madrid</b:City>
    <b:CountryRegion>España</b:CountryRegion>
    <b:Publisher>UAM-Accenture Chair on the Economics and Management of Innovation, Autonomous University of Madrid, Faculty of Economics</b:Publisher>
    <b:RefOrder>21</b:RefOrder>
  </b:Source>
  <b:Source>
    <b:Tag>Pra901</b:Tag>
    <b:SourceType>JournalArticle</b:SourceType>
    <b:Guid>{8DA0E5BE-8BBC-420E-BAFA-D9964C969DF3}</b:Guid>
    <b:Title>The Core Competence of the Corporation</b:Title>
    <b:JournalName>Harvard Business Review, may-june 1990</b:JournalName>
    <b:Year>1990</b:Year>
    <b:Author>
      <b:Author>
        <b:NameList>
          <b:Person>
            <b:Last>Prahalad</b:Last>
            <b:First>C.K.</b:First>
          </b:Person>
          <b:Person>
            <b:Last>Hamel</b:Last>
            <b:First>G</b:First>
          </b:Person>
        </b:NameList>
      </b:Author>
    </b:Author>
    <b:RefOrder>20</b:RefOrder>
  </b:Source>
  <b:Source>
    <b:Tag>Wer841</b:Tag>
    <b:SourceType>JournalArticle</b:SourceType>
    <b:Guid>{F5E97415-6060-4879-A533-60A72158BC88}</b:Guid>
    <b:Title>A resource-based view of the firm</b:Title>
    <b:Year>1984</b:Year>
    <b:JournalName>Strategic Management Journal</b:JournalName>
    <b:Pages>171-180</b:Pages>
    <b:Author>
      <b:Author>
        <b:NameList>
          <b:Person>
            <b:Last>Wernerfelt</b:Last>
            <b:First>B</b:First>
          </b:Person>
        </b:NameList>
      </b:Author>
    </b:Author>
    <b:RefOrder>14</b:RefOrder>
  </b:Source>
  <b:Source>
    <b:Tag>Nel82</b:Tag>
    <b:SourceType>Book</b:SourceType>
    <b:Guid>{D4DDA98A-9348-4B9A-A60F-7754CC818668}</b:Guid>
    <b:Title>An evolutionary theory of economic change</b:Title>
    <b:JournalName>Harvard University Press, Cambridge, Mass</b:JournalName>
    <b:Year>1982</b:Year>
    <b:Author>
      <b:Author>
        <b:NameList>
          <b:Person>
            <b:Last>Nelson</b:Last>
            <b:Middle>R</b:Middle>
            <b:First>R</b:First>
          </b:Person>
          <b:Person>
            <b:Last>Winter</b:Last>
            <b:Middle>G</b:Middle>
            <b:First>S</b:First>
          </b:Person>
        </b:NameList>
      </b:Author>
    </b:Author>
    <b:City>Cambridge</b:City>
    <b:Publisher>Harvard University Press</b:Publisher>
    <b:RefOrder>24</b:RefOrder>
  </b:Source>
  <b:Source>
    <b:Tag>Coo981</b:Tag>
    <b:SourceType>JournalArticle</b:SourceType>
    <b:Guid>{07C60308-5D07-453B-90C2-05BFFCE20B24}</b:Guid>
    <b:Title>Knowledge management practices for innovation: an audit tool for improvement</b:Title>
    <b:Year>1998</b:Year>
    <b:Pages>1-31</b:Pages>
    <b:JournalName>CRIC, working paper 6, The University of Manchester</b:JournalName>
    <b:Author>
      <b:Author>
        <b:NameList>
          <b:Person>
            <b:Last>Coombs</b:Last>
            <b:First>R</b:First>
          </b:Person>
          <b:Person>
            <b:Last>Hull</b:Last>
            <b:First>R</b:First>
          </b:Person>
          <b:Person>
            <b:Last>Peltu</b:Last>
            <b:First>M</b:First>
          </b:Person>
        </b:NameList>
      </b:Author>
    </b:Author>
    <b:RefOrder>23</b:RefOrder>
  </b:Source>
  <b:Source>
    <b:Tag>Lip98</b:Tag>
    <b:SourceType>JournalArticle</b:SourceType>
    <b:Guid>{C7227F26-B900-4FF5-B1EB-E0058F40B225}</b:Guid>
    <b:Title>Structuralist assessment of technology policies - taking Schumpeter seriously on policy</b:Title>
    <b:Year>1998</b:Year>
    <b:JournalName>Research Paper - Simon Fraser University</b:JournalName>
    <b:Author>
      <b:Author>
        <b:NameList>
          <b:Person>
            <b:Last>Lipsey</b:Last>
            <b:First>R</b:First>
          </b:Person>
          <b:Person>
            <b:Last>Carlaw</b:Last>
            <b:First>K</b:First>
          </b:Person>
        </b:NameList>
      </b:Author>
    </b:Author>
    <b:RefOrder>18</b:RefOrder>
  </b:Source>
  <b:Source>
    <b:Tag>Nel07</b:Tag>
    <b:SourceType>JournalArticle</b:SourceType>
    <b:Guid>{59BD3374-D7DD-47F5-84CA-BADDBAA941A2}</b:Guid>
    <b:Title>The changing institutional requirements for technological and economic catch-up</b:Title>
    <b:Year>2007</b:Year>
    <b:JournalName>Internationa Journal of Technological Learning. Innovation and Development, 1(1)</b:JournalName>
    <b:Pages>4-12</b:Pages>
    <b:Author>
      <b:Author>
        <b:NameList>
          <b:Person>
            <b:Last>Nelson</b:Last>
            <b:First>R</b:First>
          </b:Person>
        </b:NameList>
      </b:Author>
    </b:Author>
    <b:RefOrder>16</b:RefOrder>
  </b:Source>
  <b:Source>
    <b:Tag>Lun09</b:Tag>
    <b:SourceType>BookSection</b:SourceType>
    <b:Guid>{0B5D007F-11EA-4F77-B218-2FD6D222675D}</b:Guid>
    <b:Title>Innovation system research and developing countries</b:Title>
    <b:Year>2009</b:Year>
    <b:Pages>1-32</b:Pages>
    <b:BookTitle>Handbook of Innovation Systems and Developing Countries</b:BookTitle>
    <b:City>Cheltenham</b:City>
    <b:Publisher>Edward Elgar Publishing Limited</b:Publisher>
    <b:Author>
      <b:Author>
        <b:NameList>
          <b:Person>
            <b:Last>Lundvall</b:Last>
            <b:First>B. A.</b:First>
          </b:Person>
          <b:Person>
            <b:Last>Vang</b:Last>
            <b:First>J</b:First>
          </b:Person>
          <b:Person>
            <b:Last>Joseph</b:Last>
            <b:First>K. J.</b:First>
          </b:Person>
          <b:Person>
            <b:Last>Chaminade</b:Last>
            <b:First>C</b:First>
          </b:Person>
        </b:NameList>
      </b:Author>
      <b:BookAuthor>
        <b:NameList>
          <b:Person>
            <b:Last>Lundvall</b:Last>
            <b:First>B. A.</b:First>
          </b:Person>
          <b:Person>
            <b:Last>Joseph</b:Last>
            <b:First>K. J.</b:First>
          </b:Person>
          <b:Person>
            <b:Last>Chaminade</b:Last>
            <b:First>C.</b:First>
          </b:Person>
          <b:Person>
            <b:Last>Vang</b:Last>
            <b:First>J.</b:First>
          </b:Person>
        </b:NameList>
      </b:BookAuthor>
    </b:Author>
    <b:RefOrder>17</b:RefOrder>
  </b:Source>
  <b:Source>
    <b:Tag>Arc1</b:Tag>
    <b:SourceType>Report</b:SourceType>
    <b:Guid>{583CC65F-83BF-44ED-BB58-6CC664D6B7D1}</b:Guid>
    <b:Author>
      <b:Author>
        <b:NameList>
          <b:Person>
            <b:Last>Arcos</b:Last>
            <b:First>Claudio</b:First>
          </b:Person>
        </b:NameList>
      </b:Author>
    </b:Author>
    <b:Title>Tesis Doctoral: Fomento de la innovación empresarial a través del control de las competencias tecnológicas de la empresa: análisis del sector florícola del Ecuador</b:Title>
    <b:Year>2017</b:Year>
    <b:Publisher>Universidad Autónoma de Madrid</b:Publisher>
    <b:City>Madrid</b:City>
    <b:RefOrder>15</b:RefOrder>
  </b:Source>
  <b:Source>
    <b:Tag>Sch12</b:Tag>
    <b:SourceType>JournalArticle</b:SourceType>
    <b:Guid>{FCC32F50-A3F4-46FA-8995-C23915BD260B}</b:Guid>
    <b:Title>El enfoque sistémico de la innovación: ventaja competitiva de las regiones</b:Title>
    <b:Year>2012</b:Year>
    <b:JournalName>Estudios Gerenciales, Vol. 28</b:JournalName>
    <b:Pages>27-39</b:Pages>
    <b:Author>
      <b:Author>
        <b:NameList>
          <b:Person>
            <b:Last>Scheel M.</b:Last>
            <b:First>Carlos</b:First>
          </b:Person>
        </b:NameList>
      </b:Author>
    </b:Author>
    <b:RefOrder>19</b:RefOrder>
  </b:Source>
</b:Sources>
</file>

<file path=customXml/itemProps1.xml><?xml version="1.0" encoding="utf-8"?>
<ds:datastoreItem xmlns:ds="http://schemas.openxmlformats.org/officeDocument/2006/customXml" ds:itemID="{A7275AEE-D219-4140-8813-BB9B58DAA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METODOLOGÍA Y CIENCIA DE LA INVESTIGACIÓN</vt:lpstr>
    </vt:vector>
  </TitlesOfParts>
  <Company/>
  <LinksUpToDate>false</LinksUpToDate>
  <CharactersWithSpaces>444</CharactersWithSpaces>
  <SharedDoc>false</SharedDoc>
  <HLinks>
    <vt:vector size="6" baseType="variant">
      <vt:variant>
        <vt:i4>1835065</vt:i4>
      </vt:variant>
      <vt:variant>
        <vt:i4>0</vt:i4>
      </vt:variant>
      <vt:variant>
        <vt:i4>0</vt:i4>
      </vt:variant>
      <vt:variant>
        <vt:i4>5</vt:i4>
      </vt:variant>
      <vt:variant>
        <vt:lpwstr>mailto:claudioarcos@hotmail.com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GRACE San Luis Farms</cp:lastModifiedBy>
  <cp:revision>2</cp:revision>
  <cp:lastPrinted>2011-11-21T01:26:00Z</cp:lastPrinted>
  <dcterms:created xsi:type="dcterms:W3CDTF">2018-06-15T12:41:00Z</dcterms:created>
  <dcterms:modified xsi:type="dcterms:W3CDTF">2018-06-15T22:19:00Z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1183949235</vt:i4>
  </property>
  <property fmtid="{D5CDD505-2E9C-101B-9397-08002B2CF9AE}" pid="3" name="_NewReviewCycle">
    <vt:lpwstr/>
  </property>
  <property fmtid="{D5CDD505-2E9C-101B-9397-08002B2CF9AE}" pid="4" name="_EmailSubject">
    <vt:lpwstr>Proyectos tesinas</vt:lpwstr>
  </property>
  <property fmtid="{D5CDD505-2E9C-101B-9397-08002B2CF9AE}" pid="5" name="_AuthorEmail">
    <vt:lpwstr>georgina.zamora@uam.es</vt:lpwstr>
  </property>
  <property fmtid="{D5CDD505-2E9C-101B-9397-08002B2CF9AE}" pid="6" name="_AuthorEmailDisplayName">
    <vt:lpwstr>Georgina Zamora</vt:lpwstr>
  </property>
  <property fmtid="{D5CDD505-2E9C-101B-9397-08002B2CF9AE}" pid="7" name="_ReviewingToolsShownOnce">
    <vt:lpwstr/>
  </property>
</Properties>
</file>