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243" w:rsidRPr="00FB3B98" w:rsidRDefault="00B61D83" w:rsidP="004E6243">
      <w:pPr>
        <w:spacing w:after="0" w:line="240" w:lineRule="auto"/>
        <w:jc w:val="center"/>
        <w:rPr>
          <w:rFonts w:ascii="Times New Roman" w:hAnsi="Times New Roman"/>
          <w:sz w:val="27"/>
          <w:szCs w:val="27"/>
          <w:lang w:eastAsia="es-MX"/>
        </w:rPr>
      </w:pPr>
      <w:r w:rsidRPr="00FB3B98">
        <w:rPr>
          <w:rFonts w:ascii="Times New Roman" w:hAnsi="Times New Roman"/>
          <w:b/>
          <w:bCs/>
          <w:sz w:val="31"/>
          <w:szCs w:val="31"/>
          <w:lang w:eastAsia="es-MX"/>
        </w:rPr>
        <w:t>La metodología de la educación popular</w:t>
      </w:r>
      <w:r w:rsidR="00096415">
        <w:rPr>
          <w:rFonts w:ascii="Times New Roman" w:hAnsi="Times New Roman"/>
          <w:b/>
          <w:bCs/>
          <w:sz w:val="31"/>
          <w:szCs w:val="31"/>
          <w:lang w:eastAsia="es-MX"/>
        </w:rPr>
        <w:t xml:space="preserve"> </w:t>
      </w:r>
      <w:r w:rsidRPr="00FB3B98">
        <w:rPr>
          <w:rFonts w:ascii="Times New Roman" w:hAnsi="Times New Roman"/>
          <w:b/>
          <w:bCs/>
          <w:sz w:val="31"/>
          <w:szCs w:val="31"/>
          <w:lang w:eastAsia="es-MX"/>
        </w:rPr>
        <w:t xml:space="preserve">como instrumento didáctico </w:t>
      </w:r>
      <w:r>
        <w:rPr>
          <w:rFonts w:ascii="Times New Roman" w:hAnsi="Times New Roman"/>
          <w:b/>
          <w:bCs/>
          <w:sz w:val="31"/>
          <w:szCs w:val="31"/>
          <w:lang w:eastAsia="es-MX"/>
        </w:rPr>
        <w:t xml:space="preserve">en el </w:t>
      </w:r>
      <w:r w:rsidRPr="00DD0161">
        <w:rPr>
          <w:rFonts w:ascii="Times New Roman" w:hAnsi="Times New Roman"/>
          <w:b/>
          <w:bCs/>
          <w:sz w:val="31"/>
          <w:szCs w:val="31"/>
          <w:lang w:eastAsia="es-MX"/>
        </w:rPr>
        <w:t xml:space="preserve">componente educativo técnicas de expresión oral y escrita </w:t>
      </w:r>
      <w:r>
        <w:rPr>
          <w:rFonts w:ascii="Times New Roman" w:hAnsi="Times New Roman"/>
          <w:b/>
          <w:bCs/>
          <w:sz w:val="31"/>
          <w:szCs w:val="31"/>
          <w:lang w:eastAsia="es-MX"/>
        </w:rPr>
        <w:t>de la Universidad San Gregorio de Portoviejo</w:t>
      </w:r>
    </w:p>
    <w:p w:rsidR="00CE6CC8" w:rsidRDefault="00CE6CC8" w:rsidP="00B61D83">
      <w:pPr>
        <w:spacing w:after="0" w:line="240" w:lineRule="auto"/>
        <w:jc w:val="center"/>
        <w:rPr>
          <w:rFonts w:ascii="Times New Roman" w:hAnsi="Times New Roman"/>
          <w:b/>
          <w:iCs/>
          <w:sz w:val="24"/>
          <w:szCs w:val="24"/>
          <w:lang w:eastAsia="es-MX"/>
        </w:rPr>
      </w:pPr>
    </w:p>
    <w:p w:rsidR="00B61D83" w:rsidRDefault="00B61D83" w:rsidP="00B61D83">
      <w:pPr>
        <w:spacing w:after="0" w:line="240" w:lineRule="auto"/>
        <w:jc w:val="center"/>
        <w:rPr>
          <w:rFonts w:ascii="Times New Roman" w:hAnsi="Times New Roman"/>
          <w:b/>
          <w:iCs/>
          <w:sz w:val="24"/>
          <w:szCs w:val="24"/>
          <w:lang w:eastAsia="es-MX"/>
        </w:rPr>
      </w:pPr>
      <w:r>
        <w:rPr>
          <w:rFonts w:ascii="Times New Roman" w:hAnsi="Times New Roman"/>
          <w:b/>
          <w:iCs/>
          <w:sz w:val="24"/>
          <w:szCs w:val="24"/>
          <w:lang w:eastAsia="es-MX"/>
        </w:rPr>
        <w:t>Autores:</w:t>
      </w:r>
    </w:p>
    <w:p w:rsidR="004E6243" w:rsidRPr="00FB3B98" w:rsidRDefault="004E6243" w:rsidP="00B61D83">
      <w:pPr>
        <w:spacing w:after="0" w:line="240" w:lineRule="auto"/>
        <w:jc w:val="center"/>
        <w:rPr>
          <w:rFonts w:ascii="Times New Roman" w:hAnsi="Times New Roman"/>
          <w:b/>
          <w:iCs/>
          <w:sz w:val="24"/>
          <w:szCs w:val="24"/>
          <w:lang w:eastAsia="es-MX"/>
        </w:rPr>
      </w:pPr>
      <w:r w:rsidRPr="00FB3B98">
        <w:rPr>
          <w:rFonts w:ascii="Times New Roman" w:hAnsi="Times New Roman"/>
          <w:b/>
          <w:iCs/>
          <w:sz w:val="24"/>
          <w:szCs w:val="24"/>
          <w:lang w:eastAsia="es-MX"/>
        </w:rPr>
        <w:t>Ernesto Intriago</w:t>
      </w:r>
      <w:r w:rsidR="00AC2727">
        <w:rPr>
          <w:rFonts w:ascii="Times New Roman" w:hAnsi="Times New Roman"/>
          <w:b/>
          <w:iCs/>
          <w:sz w:val="24"/>
          <w:szCs w:val="24"/>
          <w:lang w:eastAsia="es-MX"/>
        </w:rPr>
        <w:t xml:space="preserve"> Zambrano</w:t>
      </w:r>
      <w:r w:rsidR="00EC2FFA" w:rsidRPr="00FB3B98">
        <w:rPr>
          <w:rStyle w:val="Refdenotaalpie"/>
          <w:rFonts w:ascii="Times New Roman" w:hAnsi="Times New Roman"/>
          <w:b/>
          <w:iCs/>
          <w:sz w:val="24"/>
          <w:szCs w:val="24"/>
          <w:lang w:eastAsia="es-MX"/>
        </w:rPr>
        <w:footnoteReference w:id="1"/>
      </w:r>
    </w:p>
    <w:p w:rsidR="00D90094" w:rsidRDefault="00D90094" w:rsidP="00B61D83">
      <w:pPr>
        <w:spacing w:after="0" w:line="240" w:lineRule="auto"/>
        <w:jc w:val="center"/>
        <w:rPr>
          <w:rFonts w:ascii="Times New Roman" w:hAnsi="Times New Roman"/>
          <w:b/>
          <w:sz w:val="24"/>
          <w:szCs w:val="24"/>
          <w:lang w:eastAsia="es-MX"/>
        </w:rPr>
      </w:pPr>
      <w:r w:rsidRPr="00FB3B98">
        <w:rPr>
          <w:rFonts w:ascii="Times New Roman" w:hAnsi="Times New Roman"/>
          <w:b/>
          <w:sz w:val="24"/>
          <w:szCs w:val="24"/>
          <w:lang w:eastAsia="es-MX"/>
        </w:rPr>
        <w:t xml:space="preserve">Rosa </w:t>
      </w:r>
      <w:proofErr w:type="spellStart"/>
      <w:r w:rsidRPr="00FB3B98">
        <w:rPr>
          <w:rFonts w:ascii="Times New Roman" w:hAnsi="Times New Roman"/>
          <w:b/>
          <w:sz w:val="24"/>
          <w:szCs w:val="24"/>
          <w:lang w:eastAsia="es-MX"/>
        </w:rPr>
        <w:t>Sabando</w:t>
      </w:r>
      <w:proofErr w:type="spellEnd"/>
      <w:r w:rsidRPr="00FB3B98">
        <w:rPr>
          <w:rFonts w:ascii="Times New Roman" w:hAnsi="Times New Roman"/>
          <w:b/>
          <w:sz w:val="24"/>
          <w:szCs w:val="24"/>
          <w:lang w:eastAsia="es-MX"/>
        </w:rPr>
        <w:t xml:space="preserve"> Delgado</w:t>
      </w:r>
      <w:r w:rsidRPr="00FB3B98">
        <w:rPr>
          <w:rStyle w:val="Refdenotaalpie"/>
          <w:rFonts w:ascii="Times New Roman" w:hAnsi="Times New Roman"/>
          <w:b/>
          <w:sz w:val="24"/>
          <w:szCs w:val="24"/>
          <w:lang w:eastAsia="es-MX"/>
        </w:rPr>
        <w:footnoteReference w:id="2"/>
      </w:r>
    </w:p>
    <w:p w:rsidR="00DE3F2D" w:rsidRPr="00FB3B98" w:rsidRDefault="00DE3F2D" w:rsidP="00B61D83">
      <w:pPr>
        <w:spacing w:after="0" w:line="240" w:lineRule="auto"/>
        <w:jc w:val="center"/>
        <w:rPr>
          <w:rFonts w:ascii="Times New Roman" w:hAnsi="Times New Roman"/>
          <w:b/>
          <w:sz w:val="24"/>
          <w:szCs w:val="24"/>
          <w:lang w:eastAsia="es-MX"/>
        </w:rPr>
      </w:pPr>
      <w:r>
        <w:rPr>
          <w:rFonts w:ascii="Times New Roman" w:hAnsi="Times New Roman"/>
          <w:b/>
          <w:sz w:val="24"/>
          <w:szCs w:val="24"/>
          <w:lang w:eastAsia="es-MX"/>
        </w:rPr>
        <w:t>Mario Cedeño Bravo</w:t>
      </w:r>
      <w:r>
        <w:rPr>
          <w:rStyle w:val="Refdenotaalpie"/>
          <w:rFonts w:ascii="Times New Roman" w:hAnsi="Times New Roman"/>
          <w:b/>
          <w:sz w:val="24"/>
          <w:szCs w:val="24"/>
          <w:lang w:eastAsia="es-MX"/>
        </w:rPr>
        <w:footnoteReference w:id="3"/>
      </w:r>
    </w:p>
    <w:p w:rsidR="00CE6CC8" w:rsidRDefault="00CE6CC8" w:rsidP="00B61D83">
      <w:pPr>
        <w:jc w:val="center"/>
        <w:rPr>
          <w:rFonts w:ascii="Times New Roman" w:hAnsi="Times New Roman"/>
          <w:b/>
          <w:szCs w:val="27"/>
          <w:lang w:eastAsia="es-MX"/>
        </w:rPr>
      </w:pPr>
    </w:p>
    <w:p w:rsidR="00B61D83" w:rsidRPr="00B61D83" w:rsidRDefault="00B61D83" w:rsidP="00B61D83">
      <w:pPr>
        <w:jc w:val="center"/>
        <w:rPr>
          <w:rFonts w:ascii="Times New Roman" w:hAnsi="Times New Roman"/>
          <w:b/>
          <w:szCs w:val="27"/>
          <w:lang w:eastAsia="es-MX"/>
        </w:rPr>
      </w:pPr>
      <w:r w:rsidRPr="00B61D83">
        <w:rPr>
          <w:rFonts w:ascii="Times New Roman" w:hAnsi="Times New Roman"/>
          <w:b/>
          <w:szCs w:val="27"/>
          <w:lang w:eastAsia="es-MX"/>
        </w:rPr>
        <w:t>Resumen</w:t>
      </w:r>
    </w:p>
    <w:p w:rsidR="005E56CD" w:rsidRDefault="00793798" w:rsidP="005E56CD">
      <w:pPr>
        <w:jc w:val="both"/>
        <w:rPr>
          <w:rFonts w:ascii="Times New Roman" w:hAnsi="Times New Roman"/>
          <w:szCs w:val="27"/>
          <w:lang w:eastAsia="es-MX"/>
        </w:rPr>
      </w:pPr>
      <w:r>
        <w:rPr>
          <w:rFonts w:ascii="Times New Roman" w:hAnsi="Times New Roman"/>
          <w:szCs w:val="27"/>
          <w:lang w:eastAsia="es-MX"/>
        </w:rPr>
        <w:t xml:space="preserve">El propósito del artículo </w:t>
      </w:r>
      <w:r w:rsidR="00161C90">
        <w:rPr>
          <w:rFonts w:ascii="Times New Roman" w:hAnsi="Times New Roman"/>
          <w:szCs w:val="27"/>
          <w:lang w:eastAsia="es-MX"/>
        </w:rPr>
        <w:t>trata de</w:t>
      </w:r>
      <w:r>
        <w:rPr>
          <w:rFonts w:ascii="Times New Roman" w:hAnsi="Times New Roman"/>
          <w:szCs w:val="27"/>
          <w:lang w:eastAsia="es-MX"/>
        </w:rPr>
        <w:t xml:space="preserve"> </w:t>
      </w:r>
      <w:r w:rsidR="00161C90">
        <w:rPr>
          <w:rFonts w:ascii="Times New Roman" w:hAnsi="Times New Roman"/>
          <w:szCs w:val="27"/>
          <w:lang w:eastAsia="es-MX"/>
        </w:rPr>
        <w:t>exponer</w:t>
      </w:r>
      <w:r>
        <w:rPr>
          <w:rFonts w:ascii="Times New Roman" w:hAnsi="Times New Roman"/>
          <w:szCs w:val="27"/>
          <w:lang w:eastAsia="es-MX"/>
        </w:rPr>
        <w:t xml:space="preserve"> que es posible integrar en la actividad docente universitaria, actividades lúdicas como estrategia de enseñanza-aprendizaje en </w:t>
      </w:r>
      <w:r w:rsidRPr="00793798">
        <w:rPr>
          <w:rFonts w:ascii="Times New Roman" w:hAnsi="Times New Roman"/>
          <w:szCs w:val="27"/>
          <w:lang w:eastAsia="es-MX"/>
        </w:rPr>
        <w:t xml:space="preserve">el componente educativo: Técnicas de Expresión Oral y Escrita que se imparte </w:t>
      </w:r>
      <w:r w:rsidR="00BF36A6">
        <w:rPr>
          <w:rFonts w:ascii="Times New Roman" w:hAnsi="Times New Roman"/>
          <w:szCs w:val="27"/>
          <w:lang w:eastAsia="es-MX"/>
        </w:rPr>
        <w:t>en el primer nivel de</w:t>
      </w:r>
      <w:r w:rsidRPr="00793798">
        <w:rPr>
          <w:rFonts w:ascii="Times New Roman" w:hAnsi="Times New Roman"/>
          <w:szCs w:val="27"/>
          <w:lang w:eastAsia="es-MX"/>
        </w:rPr>
        <w:t xml:space="preserve"> </w:t>
      </w:r>
      <w:r w:rsidR="00BF36A6">
        <w:rPr>
          <w:rFonts w:ascii="Times New Roman" w:hAnsi="Times New Roman"/>
          <w:szCs w:val="27"/>
          <w:lang w:eastAsia="es-MX"/>
        </w:rPr>
        <w:t xml:space="preserve">todas las </w:t>
      </w:r>
      <w:r w:rsidRPr="00793798">
        <w:rPr>
          <w:rFonts w:ascii="Times New Roman" w:hAnsi="Times New Roman"/>
          <w:szCs w:val="27"/>
          <w:lang w:eastAsia="es-MX"/>
        </w:rPr>
        <w:t xml:space="preserve"> </w:t>
      </w:r>
      <w:r w:rsidR="00A40A0D">
        <w:rPr>
          <w:rFonts w:ascii="Times New Roman" w:hAnsi="Times New Roman"/>
          <w:szCs w:val="27"/>
          <w:lang w:eastAsia="es-MX"/>
        </w:rPr>
        <w:t xml:space="preserve">Carreras </w:t>
      </w:r>
      <w:r w:rsidRPr="00793798">
        <w:rPr>
          <w:rFonts w:ascii="Times New Roman" w:hAnsi="Times New Roman"/>
          <w:szCs w:val="27"/>
          <w:lang w:eastAsia="es-MX"/>
        </w:rPr>
        <w:t>de la Universidad San Gregorio de Portoviejo</w:t>
      </w:r>
      <w:r>
        <w:rPr>
          <w:rFonts w:ascii="Times New Roman" w:hAnsi="Times New Roman"/>
          <w:szCs w:val="27"/>
          <w:lang w:eastAsia="es-MX"/>
        </w:rPr>
        <w:t>.</w:t>
      </w:r>
      <w:r w:rsidRPr="00793798">
        <w:rPr>
          <w:rFonts w:ascii="Times New Roman" w:hAnsi="Times New Roman"/>
          <w:szCs w:val="27"/>
          <w:lang w:eastAsia="es-MX"/>
        </w:rPr>
        <w:t xml:space="preserve"> </w:t>
      </w:r>
      <w:r>
        <w:rPr>
          <w:rFonts w:ascii="Times New Roman" w:hAnsi="Times New Roman"/>
          <w:szCs w:val="27"/>
          <w:lang w:eastAsia="es-MX"/>
        </w:rPr>
        <w:t>Se toma como punto de partida  los preceptos de la pedagogía de la liberación</w:t>
      </w:r>
      <w:r w:rsidR="00161C90">
        <w:rPr>
          <w:rFonts w:ascii="Times New Roman" w:hAnsi="Times New Roman"/>
          <w:szCs w:val="27"/>
          <w:lang w:eastAsia="es-MX"/>
        </w:rPr>
        <w:t>,</w:t>
      </w:r>
      <w:r>
        <w:rPr>
          <w:rFonts w:ascii="Times New Roman" w:hAnsi="Times New Roman"/>
          <w:szCs w:val="27"/>
          <w:lang w:eastAsia="es-MX"/>
        </w:rPr>
        <w:t xml:space="preserve"> </w:t>
      </w:r>
      <w:r w:rsidR="00386163">
        <w:rPr>
          <w:rFonts w:ascii="Times New Roman" w:hAnsi="Times New Roman"/>
          <w:szCs w:val="27"/>
          <w:lang w:eastAsia="es-MX"/>
        </w:rPr>
        <w:t>asimismo se la contrasta</w:t>
      </w:r>
      <w:r>
        <w:rPr>
          <w:rFonts w:ascii="Times New Roman" w:hAnsi="Times New Roman"/>
          <w:szCs w:val="27"/>
          <w:lang w:eastAsia="es-MX"/>
        </w:rPr>
        <w:t xml:space="preserve"> </w:t>
      </w:r>
      <w:r w:rsidR="00386163">
        <w:rPr>
          <w:rFonts w:ascii="Times New Roman" w:hAnsi="Times New Roman"/>
          <w:szCs w:val="27"/>
          <w:lang w:eastAsia="es-MX"/>
        </w:rPr>
        <w:t xml:space="preserve">teóricamente </w:t>
      </w:r>
      <w:r>
        <w:rPr>
          <w:rFonts w:ascii="Times New Roman" w:hAnsi="Times New Roman"/>
          <w:szCs w:val="27"/>
          <w:lang w:eastAsia="es-MX"/>
        </w:rPr>
        <w:t>con la metodología tradicional de la enseñanza. M</w:t>
      </w:r>
      <w:r w:rsidRPr="00793798">
        <w:rPr>
          <w:rFonts w:ascii="Times New Roman" w:hAnsi="Times New Roman"/>
          <w:szCs w:val="27"/>
          <w:lang w:eastAsia="es-MX"/>
        </w:rPr>
        <w:t xml:space="preserve">ediante </w:t>
      </w:r>
      <w:r w:rsidR="00A40A0D">
        <w:rPr>
          <w:rFonts w:ascii="Times New Roman" w:hAnsi="Times New Roman"/>
          <w:szCs w:val="27"/>
          <w:lang w:eastAsia="es-MX"/>
        </w:rPr>
        <w:t>el</w:t>
      </w:r>
      <w:r w:rsidR="00822E21">
        <w:rPr>
          <w:rFonts w:ascii="Times New Roman" w:hAnsi="Times New Roman"/>
          <w:szCs w:val="27"/>
          <w:lang w:eastAsia="es-MX"/>
        </w:rPr>
        <w:t xml:space="preserve"> método de la observación se analizó </w:t>
      </w:r>
      <w:r w:rsidRPr="00793798">
        <w:rPr>
          <w:rFonts w:ascii="Times New Roman" w:hAnsi="Times New Roman"/>
          <w:szCs w:val="27"/>
          <w:lang w:eastAsia="es-MX"/>
        </w:rPr>
        <w:t>una dinámica de grupo</w:t>
      </w:r>
      <w:r w:rsidR="005911AE">
        <w:rPr>
          <w:rFonts w:ascii="Times New Roman" w:hAnsi="Times New Roman"/>
          <w:szCs w:val="27"/>
          <w:lang w:eastAsia="es-MX"/>
        </w:rPr>
        <w:t xml:space="preserve">, </w:t>
      </w:r>
      <w:r w:rsidR="00822E21">
        <w:rPr>
          <w:rFonts w:ascii="Times New Roman" w:hAnsi="Times New Roman"/>
          <w:szCs w:val="27"/>
          <w:lang w:eastAsia="es-MX"/>
        </w:rPr>
        <w:t xml:space="preserve">en la que los </w:t>
      </w:r>
      <w:r w:rsidR="005E56CD">
        <w:rPr>
          <w:rFonts w:ascii="Times New Roman" w:hAnsi="Times New Roman"/>
          <w:szCs w:val="27"/>
          <w:lang w:eastAsia="es-MX"/>
        </w:rPr>
        <w:t>estudiantes</w:t>
      </w:r>
      <w:r w:rsidR="00822E21">
        <w:rPr>
          <w:rFonts w:ascii="Times New Roman" w:hAnsi="Times New Roman"/>
          <w:szCs w:val="27"/>
          <w:lang w:eastAsia="es-MX"/>
        </w:rPr>
        <w:t>, usando la creatividad</w:t>
      </w:r>
      <w:r w:rsidR="005E56CD">
        <w:rPr>
          <w:rFonts w:ascii="Times New Roman" w:hAnsi="Times New Roman"/>
          <w:szCs w:val="27"/>
          <w:lang w:eastAsia="es-MX"/>
        </w:rPr>
        <w:t xml:space="preserve"> elaboran </w:t>
      </w:r>
      <w:r w:rsidRPr="00793798">
        <w:rPr>
          <w:rFonts w:ascii="Times New Roman" w:hAnsi="Times New Roman"/>
          <w:szCs w:val="27"/>
          <w:lang w:eastAsia="es-MX"/>
        </w:rPr>
        <w:t xml:space="preserve">un álbum </w:t>
      </w:r>
      <w:r w:rsidR="005911AE" w:rsidRPr="00793798">
        <w:rPr>
          <w:rFonts w:ascii="Times New Roman" w:hAnsi="Times New Roman"/>
          <w:szCs w:val="27"/>
          <w:lang w:eastAsia="es-MX"/>
        </w:rPr>
        <w:t>basa</w:t>
      </w:r>
      <w:r w:rsidR="005911AE">
        <w:rPr>
          <w:rFonts w:ascii="Times New Roman" w:hAnsi="Times New Roman"/>
          <w:szCs w:val="27"/>
          <w:lang w:eastAsia="es-MX"/>
        </w:rPr>
        <w:t>do</w:t>
      </w:r>
      <w:r w:rsidR="005911AE" w:rsidRPr="00793798">
        <w:rPr>
          <w:rFonts w:ascii="Times New Roman" w:hAnsi="Times New Roman"/>
          <w:szCs w:val="27"/>
          <w:lang w:eastAsia="es-MX"/>
        </w:rPr>
        <w:t xml:space="preserve"> en ejemplos </w:t>
      </w:r>
      <w:r w:rsidR="00822E21">
        <w:rPr>
          <w:rFonts w:ascii="Times New Roman" w:hAnsi="Times New Roman"/>
          <w:szCs w:val="27"/>
          <w:lang w:eastAsia="es-MX"/>
        </w:rPr>
        <w:t xml:space="preserve">sobre </w:t>
      </w:r>
      <w:r w:rsidR="005D6247">
        <w:rPr>
          <w:rFonts w:ascii="Times New Roman" w:hAnsi="Times New Roman"/>
          <w:szCs w:val="27"/>
          <w:lang w:eastAsia="es-MX"/>
        </w:rPr>
        <w:t xml:space="preserve">el uso correcto de la </w:t>
      </w:r>
      <w:proofErr w:type="spellStart"/>
      <w:r w:rsidR="005D6247">
        <w:rPr>
          <w:rFonts w:ascii="Times New Roman" w:hAnsi="Times New Roman"/>
          <w:szCs w:val="27"/>
          <w:lang w:eastAsia="es-MX"/>
        </w:rPr>
        <w:t>b</w:t>
      </w:r>
      <w:proofErr w:type="gramStart"/>
      <w:r w:rsidR="005D6247">
        <w:rPr>
          <w:rFonts w:ascii="Times New Roman" w:hAnsi="Times New Roman"/>
          <w:szCs w:val="27"/>
          <w:lang w:eastAsia="es-MX"/>
        </w:rPr>
        <w:t>,v</w:t>
      </w:r>
      <w:proofErr w:type="spellEnd"/>
      <w:proofErr w:type="gramEnd"/>
      <w:r w:rsidR="005D6247">
        <w:rPr>
          <w:rFonts w:ascii="Times New Roman" w:hAnsi="Times New Roman"/>
          <w:szCs w:val="27"/>
          <w:lang w:eastAsia="es-MX"/>
        </w:rPr>
        <w:t xml:space="preserve">; </w:t>
      </w:r>
      <w:proofErr w:type="spellStart"/>
      <w:r w:rsidR="005D6247">
        <w:rPr>
          <w:rFonts w:ascii="Times New Roman" w:hAnsi="Times New Roman"/>
          <w:szCs w:val="27"/>
          <w:lang w:eastAsia="es-MX"/>
        </w:rPr>
        <w:t>c,s,z</w:t>
      </w:r>
      <w:proofErr w:type="spellEnd"/>
      <w:r w:rsidR="005D6247">
        <w:rPr>
          <w:rFonts w:ascii="Times New Roman" w:hAnsi="Times New Roman"/>
          <w:szCs w:val="27"/>
          <w:lang w:eastAsia="es-MX"/>
        </w:rPr>
        <w:t xml:space="preserve">; </w:t>
      </w:r>
      <w:proofErr w:type="spellStart"/>
      <w:r w:rsidR="005D6247">
        <w:rPr>
          <w:rFonts w:ascii="Times New Roman" w:hAnsi="Times New Roman"/>
          <w:szCs w:val="27"/>
          <w:lang w:eastAsia="es-MX"/>
        </w:rPr>
        <w:t>g,j</w:t>
      </w:r>
      <w:proofErr w:type="spellEnd"/>
      <w:r w:rsidR="005D6247">
        <w:rPr>
          <w:rFonts w:ascii="Times New Roman" w:hAnsi="Times New Roman"/>
          <w:szCs w:val="27"/>
          <w:lang w:eastAsia="es-MX"/>
        </w:rPr>
        <w:t xml:space="preserve"> y h</w:t>
      </w:r>
      <w:r w:rsidR="0062052D">
        <w:rPr>
          <w:rFonts w:ascii="Times New Roman" w:hAnsi="Times New Roman"/>
          <w:szCs w:val="27"/>
          <w:lang w:eastAsia="es-MX"/>
        </w:rPr>
        <w:t xml:space="preserve">. </w:t>
      </w:r>
      <w:r w:rsidR="005911AE">
        <w:rPr>
          <w:rFonts w:ascii="Times New Roman" w:hAnsi="Times New Roman"/>
          <w:szCs w:val="27"/>
          <w:lang w:eastAsia="es-MX"/>
        </w:rPr>
        <w:t>P</w:t>
      </w:r>
      <w:r w:rsidR="005E56CD" w:rsidRPr="00793798">
        <w:rPr>
          <w:rFonts w:ascii="Times New Roman" w:hAnsi="Times New Roman"/>
          <w:szCs w:val="27"/>
          <w:lang w:eastAsia="es-MX"/>
        </w:rPr>
        <w:t xml:space="preserve">ara medir el resultado de </w:t>
      </w:r>
      <w:r w:rsidR="00386163">
        <w:rPr>
          <w:rFonts w:ascii="Times New Roman" w:hAnsi="Times New Roman"/>
          <w:szCs w:val="27"/>
          <w:lang w:eastAsia="es-MX"/>
        </w:rPr>
        <w:t xml:space="preserve">la </w:t>
      </w:r>
      <w:r w:rsidR="005E56CD" w:rsidRPr="00793798">
        <w:rPr>
          <w:rFonts w:ascii="Times New Roman" w:hAnsi="Times New Roman"/>
          <w:szCs w:val="27"/>
          <w:lang w:eastAsia="es-MX"/>
        </w:rPr>
        <w:t xml:space="preserve">estrategia de enseñanza-aprendizaje en la </w:t>
      </w:r>
      <w:r w:rsidR="005E56CD">
        <w:rPr>
          <w:rFonts w:ascii="Times New Roman" w:hAnsi="Times New Roman"/>
          <w:szCs w:val="27"/>
          <w:lang w:eastAsia="es-MX"/>
        </w:rPr>
        <w:t>confección del trabajo,</w:t>
      </w:r>
      <w:r w:rsidR="005E56CD" w:rsidRPr="00793798">
        <w:rPr>
          <w:rFonts w:ascii="Times New Roman" w:hAnsi="Times New Roman"/>
          <w:szCs w:val="27"/>
          <w:lang w:eastAsia="es-MX"/>
        </w:rPr>
        <w:t xml:space="preserve"> </w:t>
      </w:r>
      <w:r w:rsidR="005E56CD">
        <w:rPr>
          <w:rFonts w:ascii="Times New Roman" w:hAnsi="Times New Roman"/>
          <w:szCs w:val="27"/>
          <w:lang w:eastAsia="es-MX"/>
        </w:rPr>
        <w:t>se elaboró una matriz donde figura</w:t>
      </w:r>
      <w:r w:rsidR="005911AE">
        <w:rPr>
          <w:rFonts w:ascii="Times New Roman" w:hAnsi="Times New Roman"/>
          <w:szCs w:val="27"/>
          <w:lang w:eastAsia="es-MX"/>
        </w:rPr>
        <w:t>:</w:t>
      </w:r>
      <w:r w:rsidR="005E56CD">
        <w:rPr>
          <w:rFonts w:ascii="Times New Roman" w:hAnsi="Times New Roman"/>
          <w:szCs w:val="27"/>
          <w:lang w:eastAsia="es-MX"/>
        </w:rPr>
        <w:t xml:space="preserve"> </w:t>
      </w:r>
      <w:r w:rsidR="005911AE">
        <w:rPr>
          <w:rFonts w:ascii="Times New Roman" w:hAnsi="Times New Roman"/>
          <w:szCs w:val="27"/>
          <w:lang w:eastAsia="es-MX"/>
        </w:rPr>
        <w:t>tiempo</w:t>
      </w:r>
      <w:r w:rsidR="005E56CD">
        <w:rPr>
          <w:rFonts w:ascii="Times New Roman" w:hAnsi="Times New Roman"/>
          <w:szCs w:val="27"/>
          <w:lang w:eastAsia="es-MX"/>
        </w:rPr>
        <w:t xml:space="preserve"> por cada</w:t>
      </w:r>
      <w:r w:rsidR="005911AE">
        <w:rPr>
          <w:rFonts w:ascii="Times New Roman" w:hAnsi="Times New Roman"/>
          <w:szCs w:val="27"/>
          <w:lang w:eastAsia="es-MX"/>
        </w:rPr>
        <w:t xml:space="preserve"> actividad</w:t>
      </w:r>
      <w:r w:rsidR="005E56CD">
        <w:rPr>
          <w:rFonts w:ascii="Times New Roman" w:hAnsi="Times New Roman"/>
          <w:szCs w:val="27"/>
          <w:lang w:eastAsia="es-MX"/>
        </w:rPr>
        <w:t xml:space="preserve">, </w:t>
      </w:r>
      <w:r w:rsidR="005E56CD" w:rsidRPr="005E56CD">
        <w:rPr>
          <w:rFonts w:ascii="Times New Roman" w:hAnsi="Times New Roman"/>
          <w:szCs w:val="27"/>
          <w:lang w:eastAsia="es-MX"/>
        </w:rPr>
        <w:t>tema</w:t>
      </w:r>
      <w:r w:rsidR="005E56CD">
        <w:rPr>
          <w:rFonts w:ascii="Times New Roman" w:hAnsi="Times New Roman"/>
          <w:szCs w:val="27"/>
          <w:lang w:eastAsia="es-MX"/>
        </w:rPr>
        <w:t xml:space="preserve">, </w:t>
      </w:r>
      <w:r w:rsidR="005E56CD" w:rsidRPr="005E56CD">
        <w:rPr>
          <w:rFonts w:ascii="Times New Roman" w:hAnsi="Times New Roman"/>
          <w:szCs w:val="27"/>
          <w:lang w:eastAsia="es-MX"/>
        </w:rPr>
        <w:t>objetivo</w:t>
      </w:r>
      <w:r w:rsidR="005E56CD">
        <w:rPr>
          <w:rFonts w:ascii="Times New Roman" w:hAnsi="Times New Roman"/>
          <w:szCs w:val="27"/>
          <w:lang w:eastAsia="es-MX"/>
        </w:rPr>
        <w:t xml:space="preserve">, </w:t>
      </w:r>
      <w:r w:rsidR="005E56CD" w:rsidRPr="005E56CD">
        <w:rPr>
          <w:rFonts w:ascii="Times New Roman" w:hAnsi="Times New Roman"/>
          <w:szCs w:val="27"/>
          <w:lang w:eastAsia="es-MX"/>
        </w:rPr>
        <w:t>materiales</w:t>
      </w:r>
      <w:r w:rsidR="005E56CD">
        <w:rPr>
          <w:rFonts w:ascii="Times New Roman" w:hAnsi="Times New Roman"/>
          <w:szCs w:val="27"/>
          <w:lang w:eastAsia="es-MX"/>
        </w:rPr>
        <w:t xml:space="preserve"> o </w:t>
      </w:r>
      <w:r w:rsidR="005E56CD" w:rsidRPr="005E56CD">
        <w:rPr>
          <w:rFonts w:ascii="Times New Roman" w:hAnsi="Times New Roman"/>
          <w:szCs w:val="27"/>
          <w:lang w:eastAsia="es-MX"/>
        </w:rPr>
        <w:t>recursos</w:t>
      </w:r>
      <w:r w:rsidR="005E56CD">
        <w:rPr>
          <w:rFonts w:ascii="Times New Roman" w:hAnsi="Times New Roman"/>
          <w:szCs w:val="27"/>
          <w:lang w:eastAsia="es-MX"/>
        </w:rPr>
        <w:t>, técnica</w:t>
      </w:r>
      <w:r w:rsidR="005911AE">
        <w:rPr>
          <w:rFonts w:ascii="Times New Roman" w:hAnsi="Times New Roman"/>
          <w:szCs w:val="27"/>
          <w:lang w:eastAsia="es-MX"/>
        </w:rPr>
        <w:t xml:space="preserve"> aplicada</w:t>
      </w:r>
      <w:r w:rsidR="005E56CD">
        <w:rPr>
          <w:rFonts w:ascii="Times New Roman" w:hAnsi="Times New Roman"/>
          <w:szCs w:val="27"/>
          <w:lang w:eastAsia="es-MX"/>
        </w:rPr>
        <w:t xml:space="preserve">, </w:t>
      </w:r>
      <w:r w:rsidR="005E56CD" w:rsidRPr="005E56CD">
        <w:rPr>
          <w:rFonts w:ascii="Times New Roman" w:hAnsi="Times New Roman"/>
          <w:szCs w:val="27"/>
          <w:lang w:eastAsia="es-MX"/>
        </w:rPr>
        <w:t>descripción</w:t>
      </w:r>
      <w:r w:rsidR="005E56CD">
        <w:rPr>
          <w:rFonts w:ascii="Times New Roman" w:hAnsi="Times New Roman"/>
          <w:szCs w:val="27"/>
          <w:lang w:eastAsia="es-MX"/>
        </w:rPr>
        <w:t xml:space="preserve"> y </w:t>
      </w:r>
      <w:r w:rsidR="005E56CD" w:rsidRPr="005E56CD">
        <w:rPr>
          <w:rFonts w:ascii="Times New Roman" w:hAnsi="Times New Roman"/>
          <w:szCs w:val="27"/>
          <w:lang w:eastAsia="es-MX"/>
        </w:rPr>
        <w:t>responsable</w:t>
      </w:r>
      <w:r w:rsidR="005911AE">
        <w:rPr>
          <w:rFonts w:ascii="Times New Roman" w:hAnsi="Times New Roman"/>
          <w:szCs w:val="27"/>
          <w:lang w:eastAsia="es-MX"/>
        </w:rPr>
        <w:t xml:space="preserve"> de cada momento.</w:t>
      </w:r>
    </w:p>
    <w:p w:rsidR="00B61D83" w:rsidRDefault="00E477D5" w:rsidP="00B61D83">
      <w:pPr>
        <w:jc w:val="both"/>
        <w:rPr>
          <w:rFonts w:ascii="Times New Roman" w:hAnsi="Times New Roman"/>
          <w:szCs w:val="27"/>
          <w:lang w:eastAsia="es-MX"/>
        </w:rPr>
      </w:pPr>
      <w:r w:rsidRPr="008D4EF2">
        <w:rPr>
          <w:rFonts w:ascii="Times New Roman" w:hAnsi="Times New Roman"/>
          <w:b/>
          <w:szCs w:val="27"/>
          <w:lang w:eastAsia="es-MX"/>
        </w:rPr>
        <w:t>Palabras clave:</w:t>
      </w:r>
      <w:r>
        <w:rPr>
          <w:rFonts w:ascii="Times New Roman" w:hAnsi="Times New Roman"/>
          <w:szCs w:val="27"/>
          <w:lang w:eastAsia="es-MX"/>
        </w:rPr>
        <w:t xml:space="preserve"> </w:t>
      </w:r>
      <w:r w:rsidR="00F031CD">
        <w:rPr>
          <w:rFonts w:ascii="Times New Roman" w:hAnsi="Times New Roman"/>
          <w:szCs w:val="27"/>
          <w:lang w:eastAsia="es-MX"/>
        </w:rPr>
        <w:t>E</w:t>
      </w:r>
      <w:r>
        <w:rPr>
          <w:rFonts w:ascii="Times New Roman" w:hAnsi="Times New Roman"/>
          <w:szCs w:val="27"/>
          <w:lang w:eastAsia="es-MX"/>
        </w:rPr>
        <w:t>strategias de ens</w:t>
      </w:r>
      <w:r w:rsidR="00F031CD">
        <w:rPr>
          <w:rFonts w:ascii="Times New Roman" w:hAnsi="Times New Roman"/>
          <w:szCs w:val="27"/>
          <w:lang w:eastAsia="es-MX"/>
        </w:rPr>
        <w:t xml:space="preserve">eñanza, </w:t>
      </w:r>
      <w:r w:rsidR="00184BC3">
        <w:rPr>
          <w:rFonts w:ascii="Times New Roman" w:hAnsi="Times New Roman"/>
          <w:szCs w:val="27"/>
          <w:lang w:eastAsia="es-MX"/>
        </w:rPr>
        <w:t>trabajo colaborativo</w:t>
      </w:r>
      <w:r w:rsidR="00846D86">
        <w:rPr>
          <w:rFonts w:ascii="Times New Roman" w:hAnsi="Times New Roman"/>
          <w:szCs w:val="27"/>
          <w:lang w:eastAsia="es-MX"/>
        </w:rPr>
        <w:t xml:space="preserve"> en la universidad</w:t>
      </w:r>
      <w:r w:rsidR="00E97FD6">
        <w:rPr>
          <w:rFonts w:ascii="Times New Roman" w:hAnsi="Times New Roman"/>
          <w:szCs w:val="27"/>
          <w:lang w:eastAsia="es-MX"/>
        </w:rPr>
        <w:t>, aprendizaje lúdico</w:t>
      </w:r>
      <w:r w:rsidR="00846D86">
        <w:rPr>
          <w:rFonts w:ascii="Times New Roman" w:hAnsi="Times New Roman"/>
          <w:szCs w:val="27"/>
          <w:lang w:eastAsia="es-MX"/>
        </w:rPr>
        <w:t xml:space="preserve"> en la universidad</w:t>
      </w:r>
      <w:r w:rsidR="00E97FD6">
        <w:rPr>
          <w:rFonts w:ascii="Times New Roman" w:hAnsi="Times New Roman"/>
          <w:szCs w:val="27"/>
          <w:lang w:eastAsia="es-MX"/>
        </w:rPr>
        <w:t xml:space="preserve">, planificación </w:t>
      </w:r>
      <w:proofErr w:type="spellStart"/>
      <w:r w:rsidR="00E97FD6">
        <w:rPr>
          <w:rFonts w:ascii="Times New Roman" w:hAnsi="Times New Roman"/>
          <w:szCs w:val="27"/>
          <w:lang w:eastAsia="es-MX"/>
        </w:rPr>
        <w:t>microcurricular</w:t>
      </w:r>
      <w:proofErr w:type="spellEnd"/>
      <w:r w:rsidR="00E97FD6">
        <w:rPr>
          <w:rFonts w:ascii="Times New Roman" w:hAnsi="Times New Roman"/>
          <w:szCs w:val="27"/>
          <w:lang w:eastAsia="es-MX"/>
        </w:rPr>
        <w:t>.</w:t>
      </w:r>
    </w:p>
    <w:p w:rsidR="00CE6CC8" w:rsidRPr="00CE6CC8" w:rsidRDefault="00CE6CC8" w:rsidP="00CE6CC8">
      <w:pPr>
        <w:jc w:val="center"/>
        <w:rPr>
          <w:rFonts w:ascii="Times New Roman" w:hAnsi="Times New Roman"/>
          <w:b/>
          <w:szCs w:val="27"/>
          <w:lang w:val="en-US" w:eastAsia="es-MX"/>
        </w:rPr>
      </w:pPr>
      <w:r w:rsidRPr="00CE6CC8">
        <w:rPr>
          <w:rFonts w:ascii="Times New Roman" w:hAnsi="Times New Roman"/>
          <w:b/>
          <w:szCs w:val="27"/>
          <w:lang w:val="en-US" w:eastAsia="es-MX"/>
        </w:rPr>
        <w:t>Summary</w:t>
      </w:r>
    </w:p>
    <w:p w:rsidR="00CE6CC8" w:rsidRPr="00CE6CC8" w:rsidRDefault="00CE6CC8" w:rsidP="00CE6CC8">
      <w:pPr>
        <w:jc w:val="both"/>
        <w:rPr>
          <w:rFonts w:ascii="Times New Roman" w:hAnsi="Times New Roman"/>
          <w:szCs w:val="27"/>
          <w:lang w:eastAsia="es-MX"/>
        </w:rPr>
      </w:pPr>
      <w:r w:rsidRPr="00CE6CC8">
        <w:rPr>
          <w:rFonts w:ascii="Times New Roman" w:hAnsi="Times New Roman"/>
          <w:szCs w:val="27"/>
          <w:lang w:val="en-US" w:eastAsia="es-MX"/>
        </w:rPr>
        <w:t xml:space="preserve">The purpose of this article is to show that it is possible to integrate playful activities in the university teaching process as a teaching-learning strategy in the educational component: Techniques of Oral and Written Expression that is taught in the first level of all the careers at the San Gregorio de Portoviejo University. </w:t>
      </w:r>
      <w:proofErr w:type="spellStart"/>
      <w:r w:rsidRPr="00CE6CC8">
        <w:rPr>
          <w:rFonts w:ascii="Times New Roman" w:hAnsi="Times New Roman"/>
          <w:szCs w:val="27"/>
          <w:lang w:eastAsia="es-MX"/>
        </w:rPr>
        <w:t>The</w:t>
      </w:r>
      <w:proofErr w:type="spellEnd"/>
      <w:r w:rsidRPr="00CE6CC8">
        <w:rPr>
          <w:rFonts w:ascii="Times New Roman" w:hAnsi="Times New Roman"/>
          <w:szCs w:val="27"/>
          <w:lang w:eastAsia="es-MX"/>
        </w:rPr>
        <w:t xml:space="preserve"> </w:t>
      </w:r>
      <w:proofErr w:type="spellStart"/>
      <w:r w:rsidRPr="00CE6CC8">
        <w:rPr>
          <w:rFonts w:ascii="Times New Roman" w:hAnsi="Times New Roman"/>
          <w:szCs w:val="27"/>
          <w:lang w:eastAsia="es-MX"/>
        </w:rPr>
        <w:t>precepts</w:t>
      </w:r>
      <w:proofErr w:type="spellEnd"/>
      <w:r w:rsidRPr="00CE6CC8">
        <w:rPr>
          <w:rFonts w:ascii="Times New Roman" w:hAnsi="Times New Roman"/>
          <w:szCs w:val="27"/>
          <w:lang w:eastAsia="es-MX"/>
        </w:rPr>
        <w:t xml:space="preserve"> of </w:t>
      </w:r>
      <w:proofErr w:type="spellStart"/>
      <w:r w:rsidRPr="00CE6CC8">
        <w:rPr>
          <w:rFonts w:ascii="Times New Roman" w:hAnsi="Times New Roman"/>
          <w:szCs w:val="27"/>
          <w:lang w:eastAsia="es-MX"/>
        </w:rPr>
        <w:t>the</w:t>
      </w:r>
      <w:proofErr w:type="spellEnd"/>
      <w:r w:rsidRPr="00CE6CC8">
        <w:rPr>
          <w:rFonts w:ascii="Times New Roman" w:hAnsi="Times New Roman"/>
          <w:szCs w:val="27"/>
          <w:lang w:eastAsia="es-MX"/>
        </w:rPr>
        <w:t xml:space="preserve"> pedagogy of liberation are taken as a starting point, and it is also theoretically contrasted with the traditional methodology of teaching. Through the observation methodology, a group dynamic was analyzed, in which the students, using creativity, elaborated an album based on examples of the correct use of the b, v; c, s, z; g, j and h. In order to measure the result of the teaching-learning strategy in the preparation of work, a matrix was drawn up in which includes: time for each activity, theme, objective, materials or resources, applied technique, description and responsible for each moment.</w:t>
      </w:r>
    </w:p>
    <w:p w:rsidR="00CE6CC8" w:rsidRPr="00CE6CC8" w:rsidRDefault="00CE6CC8" w:rsidP="00CE6CC8">
      <w:pPr>
        <w:jc w:val="both"/>
        <w:rPr>
          <w:rFonts w:ascii="Times New Roman" w:hAnsi="Times New Roman"/>
          <w:szCs w:val="27"/>
          <w:lang w:val="en-US" w:eastAsia="es-MX"/>
        </w:rPr>
      </w:pPr>
      <w:r w:rsidRPr="00CE6CC8">
        <w:rPr>
          <w:rFonts w:ascii="Times New Roman" w:hAnsi="Times New Roman"/>
          <w:b/>
          <w:szCs w:val="27"/>
          <w:lang w:val="en-US" w:eastAsia="es-MX"/>
        </w:rPr>
        <w:t>Key words:</w:t>
      </w:r>
      <w:r w:rsidRPr="00CE6CC8">
        <w:rPr>
          <w:rFonts w:ascii="Times New Roman" w:hAnsi="Times New Roman"/>
          <w:szCs w:val="27"/>
          <w:lang w:val="en-US" w:eastAsia="es-MX"/>
        </w:rPr>
        <w:t xml:space="preserve"> Teaching strategies, collaborative work in the university, playful learning in the university, </w:t>
      </w:r>
      <w:proofErr w:type="spellStart"/>
      <w:r w:rsidRPr="00CE6CC8">
        <w:rPr>
          <w:rFonts w:ascii="Times New Roman" w:hAnsi="Times New Roman"/>
          <w:szCs w:val="27"/>
          <w:lang w:val="en-US" w:eastAsia="es-MX"/>
        </w:rPr>
        <w:t>microcurricular</w:t>
      </w:r>
      <w:proofErr w:type="spellEnd"/>
      <w:r w:rsidRPr="00CE6CC8">
        <w:rPr>
          <w:rFonts w:ascii="Times New Roman" w:hAnsi="Times New Roman"/>
          <w:szCs w:val="27"/>
          <w:lang w:val="en-US" w:eastAsia="es-MX"/>
        </w:rPr>
        <w:t xml:space="preserve"> planning.</w:t>
      </w:r>
    </w:p>
    <w:p w:rsidR="00B61D83" w:rsidRPr="00FB3B98" w:rsidRDefault="00B61D83" w:rsidP="00B61D83">
      <w:pPr>
        <w:spacing w:after="0" w:line="240" w:lineRule="auto"/>
        <w:jc w:val="center"/>
        <w:rPr>
          <w:rFonts w:ascii="Times New Roman" w:hAnsi="Times New Roman"/>
          <w:sz w:val="27"/>
          <w:szCs w:val="27"/>
          <w:lang w:eastAsia="es-MX"/>
        </w:rPr>
      </w:pPr>
      <w:bookmarkStart w:id="0" w:name="_GoBack"/>
      <w:bookmarkEnd w:id="0"/>
      <w:r w:rsidRPr="00FB3B98">
        <w:rPr>
          <w:rFonts w:ascii="Times New Roman" w:hAnsi="Times New Roman"/>
          <w:b/>
          <w:bCs/>
          <w:sz w:val="31"/>
          <w:szCs w:val="31"/>
          <w:lang w:eastAsia="es-MX"/>
        </w:rPr>
        <w:lastRenderedPageBreak/>
        <w:t xml:space="preserve">La metodología de la educación popular como instrumento didáctico </w:t>
      </w:r>
      <w:r>
        <w:rPr>
          <w:rFonts w:ascii="Times New Roman" w:hAnsi="Times New Roman"/>
          <w:b/>
          <w:bCs/>
          <w:sz w:val="31"/>
          <w:szCs w:val="31"/>
          <w:lang w:eastAsia="es-MX"/>
        </w:rPr>
        <w:t xml:space="preserve">en el </w:t>
      </w:r>
      <w:r w:rsidRPr="00DD0161">
        <w:rPr>
          <w:rFonts w:ascii="Times New Roman" w:hAnsi="Times New Roman"/>
          <w:b/>
          <w:bCs/>
          <w:sz w:val="31"/>
          <w:szCs w:val="31"/>
          <w:lang w:eastAsia="es-MX"/>
        </w:rPr>
        <w:t xml:space="preserve">componente educativo técnicas de expresión oral y escrita </w:t>
      </w:r>
      <w:r>
        <w:rPr>
          <w:rFonts w:ascii="Times New Roman" w:hAnsi="Times New Roman"/>
          <w:b/>
          <w:bCs/>
          <w:sz w:val="31"/>
          <w:szCs w:val="31"/>
          <w:lang w:eastAsia="es-MX"/>
        </w:rPr>
        <w:t>de la Universidad San Gregorio de Portoviejo</w:t>
      </w:r>
    </w:p>
    <w:p w:rsidR="004E6243" w:rsidRPr="00FB3B98" w:rsidRDefault="004E6243" w:rsidP="008D4EF2">
      <w:pPr>
        <w:spacing w:after="0" w:line="480" w:lineRule="auto"/>
        <w:jc w:val="both"/>
        <w:rPr>
          <w:rFonts w:ascii="Times New Roman" w:hAnsi="Times New Roman"/>
          <w:sz w:val="24"/>
          <w:szCs w:val="24"/>
          <w:lang w:eastAsia="es-MX"/>
        </w:rPr>
      </w:pPr>
      <w:r w:rsidRPr="00FB3B98">
        <w:rPr>
          <w:rFonts w:ascii="Times New Roman" w:hAnsi="Times New Roman"/>
          <w:sz w:val="27"/>
          <w:szCs w:val="27"/>
          <w:lang w:eastAsia="es-MX"/>
        </w:rPr>
        <w:br/>
      </w:r>
      <w:r w:rsidRPr="00FB3B98">
        <w:rPr>
          <w:rFonts w:ascii="Times New Roman" w:hAnsi="Times New Roman"/>
          <w:sz w:val="24"/>
          <w:szCs w:val="24"/>
          <w:lang w:eastAsia="es-MX"/>
        </w:rPr>
        <w:t>La pedagogía es la ciencia que estudia la acción educativa, las teorías y conceptos que permiten entender y orientar el proceso de enseñanza-aprendizaje en los diversos contextos sociales, económicos y culturales.  Hay que tomar en cuenta que las  teorías desde las cuales se puede aproximar al fenómeno educativo</w:t>
      </w:r>
      <w:r w:rsidR="00FB3B98">
        <w:rPr>
          <w:rFonts w:ascii="Times New Roman" w:hAnsi="Times New Roman"/>
          <w:sz w:val="24"/>
          <w:szCs w:val="24"/>
          <w:lang w:eastAsia="es-MX"/>
        </w:rPr>
        <w:t xml:space="preserve"> tienen propósitos particulares</w:t>
      </w:r>
      <w:r w:rsidRPr="00FB3B98">
        <w:rPr>
          <w:rFonts w:ascii="Times New Roman" w:hAnsi="Times New Roman"/>
          <w:sz w:val="24"/>
          <w:szCs w:val="24"/>
          <w:lang w:eastAsia="es-MX"/>
        </w:rPr>
        <w:t>.  La teoría de la educación es, pues, en consecuencia, una teoría que solo encuentra su sentido si sirve para mejorar, innovar e intervenir  en</w:t>
      </w:r>
      <w:r w:rsidR="00452BE7">
        <w:rPr>
          <w:rFonts w:ascii="Times New Roman" w:hAnsi="Times New Roman"/>
          <w:sz w:val="24"/>
          <w:szCs w:val="24"/>
          <w:lang w:eastAsia="es-MX"/>
        </w:rPr>
        <w:t xml:space="preserve"> la práctica educativa </w:t>
      </w:r>
      <w:r w:rsidRPr="00FB3B98">
        <w:rPr>
          <w:rFonts w:ascii="Times New Roman" w:hAnsi="Times New Roman"/>
          <w:sz w:val="24"/>
          <w:szCs w:val="24"/>
          <w:lang w:eastAsia="es-MX"/>
        </w:rPr>
        <w:t xml:space="preserve">(Colom, 2002: 12). </w:t>
      </w:r>
    </w:p>
    <w:p w:rsidR="004E6243" w:rsidRPr="00FB3B98" w:rsidRDefault="004E6243" w:rsidP="004E6243">
      <w:pPr>
        <w:spacing w:after="0" w:line="480" w:lineRule="auto"/>
        <w:rPr>
          <w:rFonts w:ascii="Times New Roman" w:hAnsi="Times New Roman"/>
          <w:sz w:val="24"/>
          <w:szCs w:val="24"/>
          <w:lang w:eastAsia="es-MX"/>
        </w:rPr>
      </w:pP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Para el presente trabajo, nos enfocaremos en la teoría de</w:t>
      </w:r>
      <w:r w:rsidR="00452BE7">
        <w:rPr>
          <w:rFonts w:ascii="Times New Roman" w:hAnsi="Times New Roman"/>
          <w:sz w:val="24"/>
          <w:szCs w:val="24"/>
          <w:lang w:eastAsia="es-MX"/>
        </w:rPr>
        <w:t xml:space="preserve"> pedagogía de la liberación de</w:t>
      </w:r>
      <w:r w:rsidRPr="00FB3B98">
        <w:rPr>
          <w:rFonts w:ascii="Times New Roman" w:hAnsi="Times New Roman"/>
          <w:sz w:val="24"/>
          <w:szCs w:val="24"/>
          <w:lang w:eastAsia="es-MX"/>
        </w:rPr>
        <w:t xml:space="preserve"> Paulo Freire sobre la </w:t>
      </w:r>
      <w:r w:rsidR="00452BE7">
        <w:rPr>
          <w:rFonts w:ascii="Times New Roman" w:hAnsi="Times New Roman"/>
          <w:sz w:val="24"/>
          <w:szCs w:val="24"/>
          <w:lang w:eastAsia="es-MX"/>
        </w:rPr>
        <w:t>y</w:t>
      </w:r>
      <w:r w:rsidRPr="00FB3B98">
        <w:rPr>
          <w:rFonts w:ascii="Times New Roman" w:hAnsi="Times New Roman"/>
          <w:sz w:val="24"/>
          <w:szCs w:val="24"/>
          <w:lang w:eastAsia="es-MX"/>
        </w:rPr>
        <w:t xml:space="preserve"> la práctica en la docencia universitaria como aporte al desarrollo </w:t>
      </w:r>
      <w:r w:rsidR="00FB3B98">
        <w:rPr>
          <w:rFonts w:ascii="Times New Roman" w:hAnsi="Times New Roman"/>
          <w:sz w:val="24"/>
          <w:szCs w:val="24"/>
          <w:lang w:eastAsia="es-MX"/>
        </w:rPr>
        <w:t xml:space="preserve">de habilidades </w:t>
      </w:r>
      <w:r w:rsidRPr="00FB3B98">
        <w:rPr>
          <w:rFonts w:ascii="Times New Roman" w:hAnsi="Times New Roman"/>
          <w:sz w:val="24"/>
          <w:szCs w:val="24"/>
          <w:lang w:eastAsia="es-MX"/>
        </w:rPr>
        <w:t xml:space="preserve">de los estudiantes. Obviamente, no se trata de suplir el carácter científico-investigativo que tiene la educación universitaria, por </w:t>
      </w:r>
      <w:r w:rsidR="00452BE7">
        <w:rPr>
          <w:rFonts w:ascii="Times New Roman" w:hAnsi="Times New Roman"/>
          <w:sz w:val="24"/>
          <w:szCs w:val="24"/>
          <w:lang w:eastAsia="es-MX"/>
        </w:rPr>
        <w:t>lo</w:t>
      </w:r>
      <w:r w:rsidRPr="00FB3B98">
        <w:rPr>
          <w:rFonts w:ascii="Times New Roman" w:hAnsi="Times New Roman"/>
          <w:sz w:val="24"/>
          <w:szCs w:val="24"/>
          <w:lang w:eastAsia="es-MX"/>
        </w:rPr>
        <w:t xml:space="preserve"> que se plantea en estas líneas, sino, una combinación de ambos a fin de que </w:t>
      </w:r>
      <w:r w:rsidR="00BD5A2C">
        <w:rPr>
          <w:rFonts w:ascii="Times New Roman" w:hAnsi="Times New Roman"/>
          <w:sz w:val="24"/>
          <w:szCs w:val="24"/>
          <w:lang w:eastAsia="es-MX"/>
        </w:rPr>
        <w:t>el estudiantado</w:t>
      </w:r>
      <w:r w:rsidRPr="00FB3B98">
        <w:rPr>
          <w:rFonts w:ascii="Times New Roman" w:hAnsi="Times New Roman"/>
          <w:sz w:val="24"/>
          <w:szCs w:val="24"/>
          <w:lang w:eastAsia="es-MX"/>
        </w:rPr>
        <w:t xml:space="preserve"> se reconozca como </w:t>
      </w:r>
      <w:r w:rsidR="00FB3B98" w:rsidRPr="00FB3B98">
        <w:rPr>
          <w:rFonts w:ascii="Times New Roman" w:hAnsi="Times New Roman"/>
          <w:sz w:val="24"/>
          <w:szCs w:val="24"/>
          <w:lang w:eastAsia="es-MX"/>
        </w:rPr>
        <w:t>una</w:t>
      </w:r>
      <w:r w:rsidR="00FB3B98">
        <w:rPr>
          <w:rFonts w:ascii="Times New Roman" w:hAnsi="Times New Roman"/>
          <w:sz w:val="24"/>
          <w:szCs w:val="24"/>
          <w:lang w:eastAsia="es-MX"/>
        </w:rPr>
        <w:t>/un</w:t>
      </w:r>
      <w:r w:rsidRPr="00FB3B98">
        <w:rPr>
          <w:rFonts w:ascii="Times New Roman" w:hAnsi="Times New Roman"/>
          <w:sz w:val="24"/>
          <w:szCs w:val="24"/>
          <w:lang w:eastAsia="es-MX"/>
        </w:rPr>
        <w:t xml:space="preserve"> ser lleno de conocimientos, adquiridos histórica y culturalmente en su construcción como persona </w:t>
      </w:r>
      <w:r w:rsidR="00FB3B98">
        <w:rPr>
          <w:rFonts w:ascii="Times New Roman" w:hAnsi="Times New Roman"/>
          <w:sz w:val="24"/>
          <w:szCs w:val="24"/>
          <w:lang w:eastAsia="es-MX"/>
        </w:rPr>
        <w:t xml:space="preserve">en la convivencia familiar y social </w:t>
      </w:r>
      <w:r w:rsidRPr="00FB3B98">
        <w:rPr>
          <w:rFonts w:ascii="Times New Roman" w:hAnsi="Times New Roman"/>
          <w:sz w:val="24"/>
          <w:szCs w:val="24"/>
          <w:lang w:eastAsia="es-MX"/>
        </w:rPr>
        <w:t>y que dichos conocimientos inherentes no están aislados de los nuevos que adquiere durante cada clase y con cada doce</w:t>
      </w:r>
      <w:r w:rsidR="00704DF0">
        <w:rPr>
          <w:rFonts w:ascii="Times New Roman" w:hAnsi="Times New Roman"/>
          <w:sz w:val="24"/>
          <w:szCs w:val="24"/>
          <w:lang w:eastAsia="es-MX"/>
        </w:rPr>
        <w:t>nte en su formación profesional, bajo la premisa del pensador que nadie educa a nadie; nadie se educa solo, sino, todos se educan entre sí mediatizados por el mundo. Para el efecto, c</w:t>
      </w:r>
      <w:r w:rsidRPr="00FB3B98">
        <w:rPr>
          <w:rFonts w:ascii="Times New Roman" w:hAnsi="Times New Roman"/>
          <w:sz w:val="24"/>
          <w:szCs w:val="24"/>
          <w:shd w:val="clear" w:color="auto" w:fill="FFFFFF"/>
          <w:lang w:eastAsia="es-MX"/>
        </w:rPr>
        <w:t>oincidimos con Patricio Guerrero, al plantea</w:t>
      </w:r>
      <w:r w:rsidR="00B07CC4">
        <w:rPr>
          <w:rFonts w:ascii="Times New Roman" w:hAnsi="Times New Roman"/>
          <w:sz w:val="24"/>
          <w:szCs w:val="24"/>
          <w:shd w:val="clear" w:color="auto" w:fill="FFFFFF"/>
          <w:lang w:eastAsia="es-MX"/>
        </w:rPr>
        <w:t>rno</w:t>
      </w:r>
      <w:r w:rsidRPr="00FB3B98">
        <w:rPr>
          <w:rFonts w:ascii="Times New Roman" w:hAnsi="Times New Roman"/>
          <w:sz w:val="24"/>
          <w:szCs w:val="24"/>
          <w:shd w:val="clear" w:color="auto" w:fill="FFFFFF"/>
          <w:lang w:eastAsia="es-MX"/>
        </w:rPr>
        <w:t xml:space="preserve">s no sólo un diálogo de saberes, sino, sobre todo, de sentires, de afectividades, de experiencias de vida, para que las sabidurías que han sido históricamente excluidas de las academias, de las universidades, entren a dialogar con las Ciencias Sociales en equidad de </w:t>
      </w:r>
      <w:r w:rsidRPr="00FB3B98">
        <w:rPr>
          <w:rFonts w:ascii="Times New Roman" w:hAnsi="Times New Roman"/>
          <w:sz w:val="24"/>
          <w:szCs w:val="24"/>
          <w:shd w:val="clear" w:color="auto" w:fill="FFFFFF"/>
          <w:lang w:eastAsia="es-MX"/>
        </w:rPr>
        <w:lastRenderedPageBreak/>
        <w:t>condiciones; pretendemos empezar a tejer un tapiz diferente, que posibilite el encuentro de las Ciencias Sociales con las sabidurías, que estas dejen de verse como saberes exóticos o folklóricos, sino que empecemos a reconocer y aprender de todo su potencial insurgente, tanto a nivel epistémico, pero además ético y político, pues las sabidurías no solo nos ofrece información, sino</w:t>
      </w:r>
      <w:r w:rsidR="00FB3B98">
        <w:rPr>
          <w:rFonts w:ascii="Times New Roman" w:hAnsi="Times New Roman"/>
          <w:sz w:val="24"/>
          <w:szCs w:val="24"/>
          <w:shd w:val="clear" w:color="auto" w:fill="FFFFFF"/>
          <w:lang w:eastAsia="es-MX"/>
        </w:rPr>
        <w:t xml:space="preserve">, más allá de aquello, las </w:t>
      </w:r>
      <w:r w:rsidRPr="00FB3B98">
        <w:rPr>
          <w:rFonts w:ascii="Times New Roman" w:hAnsi="Times New Roman"/>
          <w:sz w:val="24"/>
          <w:szCs w:val="24"/>
          <w:shd w:val="clear" w:color="auto" w:fill="FFFFFF"/>
          <w:lang w:eastAsia="es-MX"/>
        </w:rPr>
        <w:t>posibilidades para empezar a tejer horizontes civilizatorios, sentidos de existencia diferentes. Buscamos hilar sueños, luchas, esperanzas y ternuras, para tejer una red para la vida, como otra forma de enfrentar la colonialidad del saber, hasta ahora sustentada en la hegemonía de la ciencia y la técnica, de la frialdad de la razón, que construyó un conocimiento disciplinador, alejado de toda forma de afectividad, para que sea instrumental al ejercicio del poder, y que se erigió como un único discurso de verdad, para subalternizar</w:t>
      </w:r>
      <w:r w:rsidR="00FB4A2E" w:rsidRPr="00FB3B98">
        <w:rPr>
          <w:rFonts w:ascii="Times New Roman" w:hAnsi="Times New Roman"/>
          <w:sz w:val="24"/>
          <w:szCs w:val="24"/>
          <w:shd w:val="clear" w:color="auto" w:fill="FFFFFF"/>
          <w:lang w:eastAsia="es-MX"/>
        </w:rPr>
        <w:t>,</w:t>
      </w:r>
      <w:r w:rsidRPr="00FB3B98">
        <w:rPr>
          <w:rFonts w:ascii="Times New Roman" w:hAnsi="Times New Roman"/>
          <w:sz w:val="24"/>
          <w:szCs w:val="24"/>
          <w:shd w:val="clear" w:color="auto" w:fill="FFFFFF"/>
          <w:lang w:eastAsia="es-MX"/>
        </w:rPr>
        <w:t xml:space="preserve"> silenciar y desconocer las otr</w:t>
      </w:r>
      <w:r w:rsidR="00BD5A2C">
        <w:rPr>
          <w:rFonts w:ascii="Times New Roman" w:hAnsi="Times New Roman"/>
          <w:sz w:val="24"/>
          <w:szCs w:val="24"/>
          <w:shd w:val="clear" w:color="auto" w:fill="FFFFFF"/>
          <w:lang w:eastAsia="es-MX"/>
        </w:rPr>
        <w:t>as formas de tejer conocimiento</w:t>
      </w:r>
      <w:r w:rsidRPr="00FB3B98">
        <w:rPr>
          <w:rFonts w:ascii="Times New Roman" w:hAnsi="Times New Roman"/>
          <w:sz w:val="24"/>
          <w:szCs w:val="24"/>
          <w:shd w:val="clear" w:color="auto" w:fill="FFFFFF"/>
          <w:lang w:eastAsia="es-MX"/>
        </w:rPr>
        <w:t xml:space="preserve"> (Guerrero, 2002: 16-17)</w:t>
      </w:r>
      <w:r w:rsidR="00BD5A2C">
        <w:rPr>
          <w:rFonts w:ascii="Times New Roman" w:hAnsi="Times New Roman"/>
          <w:sz w:val="24"/>
          <w:szCs w:val="24"/>
          <w:shd w:val="clear" w:color="auto" w:fill="FFFFFF"/>
          <w:lang w:eastAsia="es-MX"/>
        </w:rPr>
        <w:t xml:space="preserve">.  </w:t>
      </w:r>
    </w:p>
    <w:p w:rsidR="004E6243" w:rsidRPr="00FB3B98" w:rsidRDefault="004E6243" w:rsidP="004E6243">
      <w:pPr>
        <w:spacing w:after="0" w:line="480" w:lineRule="auto"/>
        <w:rPr>
          <w:rFonts w:ascii="Times New Roman" w:hAnsi="Times New Roman"/>
          <w:sz w:val="24"/>
          <w:szCs w:val="24"/>
          <w:lang w:eastAsia="es-MX"/>
        </w:rPr>
      </w:pPr>
    </w:p>
    <w:p w:rsidR="004E6243" w:rsidRPr="00FB3B98" w:rsidRDefault="00704DF0" w:rsidP="00A32CBB">
      <w:pPr>
        <w:spacing w:after="0" w:line="480" w:lineRule="auto"/>
        <w:jc w:val="both"/>
        <w:rPr>
          <w:rFonts w:ascii="Times New Roman" w:hAnsi="Times New Roman"/>
          <w:sz w:val="24"/>
          <w:szCs w:val="24"/>
          <w:lang w:eastAsia="es-MX"/>
        </w:rPr>
      </w:pPr>
      <w:r>
        <w:rPr>
          <w:rFonts w:ascii="Times New Roman" w:hAnsi="Times New Roman"/>
          <w:sz w:val="24"/>
          <w:szCs w:val="24"/>
          <w:lang w:eastAsia="es-MX"/>
        </w:rPr>
        <w:t>En consecuencia</w:t>
      </w:r>
      <w:r w:rsidR="004E6243" w:rsidRPr="00FB3B98">
        <w:rPr>
          <w:rFonts w:ascii="Times New Roman" w:hAnsi="Times New Roman"/>
          <w:sz w:val="24"/>
          <w:szCs w:val="24"/>
          <w:lang w:eastAsia="es-MX"/>
        </w:rPr>
        <w:t xml:space="preserve">, se presentará una </w:t>
      </w:r>
      <w:r>
        <w:rPr>
          <w:rFonts w:ascii="Times New Roman" w:hAnsi="Times New Roman"/>
          <w:sz w:val="24"/>
          <w:szCs w:val="24"/>
          <w:lang w:eastAsia="es-MX"/>
        </w:rPr>
        <w:t xml:space="preserve">guía </w:t>
      </w:r>
      <w:r w:rsidR="004E6243" w:rsidRPr="00FB3B98">
        <w:rPr>
          <w:rFonts w:ascii="Times New Roman" w:hAnsi="Times New Roman"/>
          <w:sz w:val="24"/>
          <w:szCs w:val="24"/>
          <w:lang w:eastAsia="es-MX"/>
        </w:rPr>
        <w:t xml:space="preserve">metodológica donde las pautas y/o conclusiones de una clase las realiza el alumnado, </w:t>
      </w:r>
      <w:r>
        <w:rPr>
          <w:rFonts w:ascii="Times New Roman" w:hAnsi="Times New Roman"/>
          <w:sz w:val="24"/>
          <w:szCs w:val="24"/>
          <w:lang w:eastAsia="es-MX"/>
        </w:rPr>
        <w:t>en la que ex</w:t>
      </w:r>
      <w:r w:rsidR="00B07CC4">
        <w:rPr>
          <w:rFonts w:ascii="Times New Roman" w:hAnsi="Times New Roman"/>
          <w:sz w:val="24"/>
          <w:szCs w:val="24"/>
          <w:lang w:eastAsia="es-MX"/>
        </w:rPr>
        <w:t>i</w:t>
      </w:r>
      <w:r>
        <w:rPr>
          <w:rFonts w:ascii="Times New Roman" w:hAnsi="Times New Roman"/>
          <w:sz w:val="24"/>
          <w:szCs w:val="24"/>
          <w:lang w:eastAsia="es-MX"/>
        </w:rPr>
        <w:t>ste</w:t>
      </w:r>
      <w:r w:rsidR="004E6243" w:rsidRPr="00FB3B98">
        <w:rPr>
          <w:rFonts w:ascii="Times New Roman" w:hAnsi="Times New Roman"/>
          <w:sz w:val="24"/>
          <w:szCs w:val="24"/>
          <w:lang w:eastAsia="es-MX"/>
        </w:rPr>
        <w:t xml:space="preserve"> una interacción entre ellos mismos, la figura del o la docente cumple el rol de facilitador y/o sistematizador de lo actuado en el aula de clases</w:t>
      </w:r>
      <w:r w:rsidR="000D061A" w:rsidRPr="00FB3B98">
        <w:rPr>
          <w:rFonts w:ascii="Times New Roman" w:hAnsi="Times New Roman"/>
          <w:sz w:val="24"/>
          <w:szCs w:val="24"/>
          <w:lang w:eastAsia="es-MX"/>
        </w:rPr>
        <w:t xml:space="preserve">, la misma que servirá </w:t>
      </w:r>
      <w:r w:rsidR="00A32CBB" w:rsidRPr="00FB3B98">
        <w:rPr>
          <w:rFonts w:ascii="Times New Roman" w:hAnsi="Times New Roman"/>
          <w:sz w:val="24"/>
          <w:szCs w:val="24"/>
          <w:lang w:eastAsia="es-MX"/>
        </w:rPr>
        <w:t xml:space="preserve">a los docentes </w:t>
      </w:r>
      <w:r w:rsidR="00AB163E" w:rsidRPr="00FB3B98">
        <w:rPr>
          <w:rFonts w:ascii="Times New Roman" w:hAnsi="Times New Roman"/>
          <w:sz w:val="24"/>
          <w:szCs w:val="24"/>
          <w:lang w:eastAsia="es-MX"/>
        </w:rPr>
        <w:t>c</w:t>
      </w:r>
      <w:r w:rsidR="000D061A" w:rsidRPr="00FB3B98">
        <w:rPr>
          <w:rFonts w:ascii="Times New Roman" w:hAnsi="Times New Roman"/>
          <w:sz w:val="24"/>
          <w:szCs w:val="24"/>
          <w:lang w:eastAsia="es-MX"/>
        </w:rPr>
        <w:t xml:space="preserve">omo </w:t>
      </w:r>
      <w:r w:rsidR="00AB163E" w:rsidRPr="00FB3B98">
        <w:rPr>
          <w:rFonts w:ascii="Times New Roman" w:hAnsi="Times New Roman"/>
          <w:sz w:val="24"/>
          <w:szCs w:val="24"/>
          <w:lang w:eastAsia="es-MX"/>
        </w:rPr>
        <w:t>mecanismo</w:t>
      </w:r>
      <w:r w:rsidR="00A32CBB" w:rsidRPr="00FB3B98">
        <w:rPr>
          <w:rFonts w:ascii="Times New Roman" w:hAnsi="Times New Roman"/>
          <w:sz w:val="24"/>
          <w:szCs w:val="24"/>
          <w:lang w:eastAsia="es-MX"/>
        </w:rPr>
        <w:t xml:space="preserve"> o instrumento de evaluación</w:t>
      </w:r>
      <w:r w:rsidR="00AB163E" w:rsidRPr="00FB3B98">
        <w:rPr>
          <w:rStyle w:val="Refdenotaalpie"/>
          <w:rFonts w:ascii="Times New Roman" w:hAnsi="Times New Roman"/>
          <w:sz w:val="24"/>
          <w:szCs w:val="24"/>
          <w:lang w:eastAsia="es-MX"/>
        </w:rPr>
        <w:footnoteReference w:id="4"/>
      </w:r>
      <w:r w:rsidR="00AB163E" w:rsidRPr="00FB3B98">
        <w:rPr>
          <w:rFonts w:ascii="Times New Roman" w:hAnsi="Times New Roman"/>
          <w:sz w:val="24"/>
          <w:szCs w:val="24"/>
          <w:lang w:eastAsia="es-MX"/>
        </w:rPr>
        <w:t xml:space="preserve"> </w:t>
      </w:r>
      <w:r w:rsidR="000D061A" w:rsidRPr="00FB3B98">
        <w:rPr>
          <w:rFonts w:ascii="Times New Roman" w:hAnsi="Times New Roman"/>
          <w:sz w:val="24"/>
          <w:szCs w:val="24"/>
          <w:lang w:eastAsia="es-MX"/>
        </w:rPr>
        <w:t xml:space="preserve">para </w:t>
      </w:r>
      <w:r w:rsidR="00B07CC4">
        <w:rPr>
          <w:rFonts w:ascii="Times New Roman" w:hAnsi="Times New Roman"/>
          <w:sz w:val="24"/>
          <w:szCs w:val="24"/>
          <w:lang w:eastAsia="es-MX"/>
        </w:rPr>
        <w:t>medir</w:t>
      </w:r>
      <w:r w:rsidR="00AB163E" w:rsidRPr="00FB3B98">
        <w:rPr>
          <w:rFonts w:ascii="Times New Roman" w:hAnsi="Times New Roman"/>
          <w:sz w:val="24"/>
          <w:szCs w:val="24"/>
          <w:lang w:eastAsia="es-MX"/>
        </w:rPr>
        <w:t xml:space="preserve"> los</w:t>
      </w:r>
      <w:r w:rsidR="000D061A" w:rsidRPr="00FB3B98">
        <w:rPr>
          <w:rFonts w:ascii="Times New Roman" w:hAnsi="Times New Roman"/>
          <w:sz w:val="24"/>
          <w:szCs w:val="24"/>
          <w:lang w:eastAsia="es-MX"/>
        </w:rPr>
        <w:t xml:space="preserve"> </w:t>
      </w:r>
      <w:r w:rsidR="00AB163E" w:rsidRPr="00FB3B98">
        <w:rPr>
          <w:rFonts w:ascii="Times New Roman" w:hAnsi="Times New Roman"/>
          <w:sz w:val="24"/>
          <w:szCs w:val="24"/>
          <w:lang w:eastAsia="es-MX"/>
        </w:rPr>
        <w:t>logros de aprendizaje</w:t>
      </w:r>
      <w:r w:rsidR="00A32CBB" w:rsidRPr="00FB3B98">
        <w:rPr>
          <w:rFonts w:ascii="Times New Roman" w:hAnsi="Times New Roman"/>
          <w:sz w:val="24"/>
          <w:szCs w:val="24"/>
          <w:lang w:eastAsia="es-MX"/>
        </w:rPr>
        <w:t xml:space="preserve"> cognoscitivos,  procedimentales y actitudinales.</w:t>
      </w:r>
      <w:r w:rsidR="00A32CBB" w:rsidRPr="00FB3B98">
        <w:rPr>
          <w:rStyle w:val="Refdenotaalpie"/>
          <w:rFonts w:ascii="Times New Roman" w:hAnsi="Times New Roman"/>
          <w:sz w:val="24"/>
          <w:szCs w:val="24"/>
          <w:lang w:eastAsia="es-MX"/>
        </w:rPr>
        <w:footnoteReference w:id="5"/>
      </w:r>
    </w:p>
    <w:p w:rsidR="00B61D83" w:rsidRDefault="00B61D83" w:rsidP="004E6243">
      <w:pPr>
        <w:spacing w:after="0" w:line="480" w:lineRule="auto"/>
        <w:jc w:val="both"/>
        <w:rPr>
          <w:rFonts w:ascii="Times New Roman" w:hAnsi="Times New Roman"/>
          <w:sz w:val="24"/>
          <w:szCs w:val="24"/>
          <w:lang w:eastAsia="es-MX"/>
        </w:rPr>
      </w:pP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 xml:space="preserve">Antes de aquello es necesario dejar en claro ciertas conductas sobre la educación y la interacción docente-alumno en tanto que </w:t>
      </w:r>
      <w:r w:rsidR="00854071">
        <w:rPr>
          <w:rFonts w:ascii="Times New Roman" w:hAnsi="Times New Roman"/>
          <w:sz w:val="24"/>
          <w:szCs w:val="24"/>
          <w:lang w:eastAsia="es-MX"/>
        </w:rPr>
        <w:t xml:space="preserve">el </w:t>
      </w:r>
      <w:r w:rsidRPr="00FB3B98">
        <w:rPr>
          <w:rFonts w:ascii="Times New Roman" w:hAnsi="Times New Roman"/>
          <w:sz w:val="24"/>
          <w:szCs w:val="24"/>
          <w:lang w:eastAsia="es-MX"/>
        </w:rPr>
        <w:t>sistema tradicional de la educación</w:t>
      </w:r>
      <w:r w:rsidR="00A172A3" w:rsidRPr="00FB3B98">
        <w:rPr>
          <w:rFonts w:ascii="Times New Roman" w:hAnsi="Times New Roman"/>
          <w:sz w:val="24"/>
          <w:szCs w:val="24"/>
          <w:lang w:eastAsia="es-MX"/>
        </w:rPr>
        <w:t xml:space="preserve"> podrá ser una limitante en el cumplimiento de los objetivos </w:t>
      </w:r>
      <w:r w:rsidR="00A32CBB" w:rsidRPr="00FB3B98">
        <w:rPr>
          <w:rFonts w:ascii="Times New Roman" w:hAnsi="Times New Roman"/>
          <w:sz w:val="24"/>
          <w:szCs w:val="24"/>
          <w:lang w:eastAsia="es-MX"/>
        </w:rPr>
        <w:t>de la</w:t>
      </w:r>
      <w:r w:rsidR="00A172A3" w:rsidRPr="00FB3B98">
        <w:rPr>
          <w:rFonts w:ascii="Times New Roman" w:hAnsi="Times New Roman"/>
          <w:sz w:val="24"/>
          <w:szCs w:val="24"/>
          <w:lang w:eastAsia="es-MX"/>
        </w:rPr>
        <w:t xml:space="preserve"> propuesta</w:t>
      </w:r>
      <w:r w:rsidR="00A32CBB" w:rsidRPr="00FB3B98">
        <w:rPr>
          <w:rFonts w:ascii="Times New Roman" w:hAnsi="Times New Roman"/>
          <w:sz w:val="24"/>
          <w:szCs w:val="24"/>
          <w:lang w:eastAsia="es-MX"/>
        </w:rPr>
        <w:t xml:space="preserve"> que </w:t>
      </w:r>
      <w:r w:rsidR="005577ED" w:rsidRPr="00FB3B98">
        <w:rPr>
          <w:rFonts w:ascii="Times New Roman" w:hAnsi="Times New Roman"/>
          <w:sz w:val="24"/>
          <w:szCs w:val="24"/>
          <w:lang w:eastAsia="es-MX"/>
        </w:rPr>
        <w:t>se plantea, asimismo la relación educador-educando y comunicación-educación.</w:t>
      </w:r>
    </w:p>
    <w:p w:rsidR="004E6243" w:rsidRPr="00FB3B98" w:rsidRDefault="004E6243" w:rsidP="004E6243">
      <w:pPr>
        <w:spacing w:after="0" w:line="480" w:lineRule="auto"/>
        <w:rPr>
          <w:rFonts w:ascii="Times New Roman" w:hAnsi="Times New Roman"/>
          <w:sz w:val="24"/>
          <w:szCs w:val="24"/>
          <w:lang w:eastAsia="es-MX"/>
        </w:rPr>
      </w:pP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b/>
          <w:bCs/>
          <w:sz w:val="24"/>
          <w:szCs w:val="24"/>
          <w:lang w:eastAsia="es-MX"/>
        </w:rPr>
        <w:t>EDUCACIÓN Y TRADICIONALISMO</w:t>
      </w: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 xml:space="preserve">La educación tradicional en todos los niveles se ha considerado, como la denomina Paulo Freire, “bancaria”, es decir, una persona se considera poseedora del conocimiento y los demás la reconocen como tal. De este modo, </w:t>
      </w:r>
      <w:r w:rsidR="00A46CC2">
        <w:rPr>
          <w:rFonts w:ascii="Times New Roman" w:hAnsi="Times New Roman"/>
          <w:sz w:val="24"/>
          <w:szCs w:val="24"/>
          <w:lang w:eastAsia="es-MX"/>
        </w:rPr>
        <w:t>el maestro enseña a alumn</w:t>
      </w:r>
      <w:r w:rsidRPr="00FB3B98">
        <w:rPr>
          <w:rFonts w:ascii="Times New Roman" w:hAnsi="Times New Roman"/>
          <w:sz w:val="24"/>
          <w:szCs w:val="24"/>
          <w:lang w:eastAsia="es-MX"/>
        </w:rPr>
        <w:t>os que supuestamente no saben nada, la educación superior no escapa de este esquema, tanto estudiantes como docentes son protagonistas de esta “práctica financiera” durante el proceso enseñanza aprendizaje. En la concepción bancaria, el sujeto de la educación es el educador el cual conduce al educando en la memorización mecánica de los contenidos. Los educandos son así una especie de “recipientes” en los que se “deposita” el saber. El único margen de acción posible para los estudiantes es el de archivar los conocimientos, convertidos en “objetos” del proceso, padeciendo pasivamente la acción del educador. De esta manera, el educando se convierte en un ente pasivo, por ende en ente oprimido, y, a mayor pasividad, con mayor facilidad los oprimidos se adaptarán al mundo y más lejos estarán de transformar la realidad. La educación bancaria es, por tanto, un instrumento de opresión</w:t>
      </w:r>
      <w:r w:rsidR="00A172A3" w:rsidRPr="00FB3B98">
        <w:rPr>
          <w:rFonts w:ascii="Times New Roman" w:hAnsi="Times New Roman"/>
          <w:sz w:val="24"/>
          <w:szCs w:val="24"/>
          <w:lang w:eastAsia="es-MX"/>
        </w:rPr>
        <w:t>, de allí la concepción de educación para la liberación.</w:t>
      </w:r>
    </w:p>
    <w:p w:rsidR="004E6243" w:rsidRPr="00FB3B98" w:rsidRDefault="004E6243" w:rsidP="004E6243">
      <w:pPr>
        <w:spacing w:after="0" w:line="480" w:lineRule="auto"/>
        <w:rPr>
          <w:rFonts w:ascii="Times New Roman" w:hAnsi="Times New Roman"/>
          <w:sz w:val="24"/>
          <w:szCs w:val="24"/>
          <w:lang w:eastAsia="es-MX"/>
        </w:rPr>
      </w:pPr>
    </w:p>
    <w:p w:rsidR="00A46CC2"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 xml:space="preserve">La </w:t>
      </w:r>
      <w:r w:rsidR="00DA4CE4">
        <w:rPr>
          <w:rFonts w:ascii="Times New Roman" w:hAnsi="Times New Roman"/>
          <w:sz w:val="24"/>
          <w:szCs w:val="24"/>
          <w:lang w:eastAsia="es-MX"/>
        </w:rPr>
        <w:t>p</w:t>
      </w:r>
      <w:r w:rsidRPr="00FB3B98">
        <w:rPr>
          <w:rFonts w:ascii="Times New Roman" w:hAnsi="Times New Roman"/>
          <w:sz w:val="24"/>
          <w:szCs w:val="24"/>
          <w:lang w:eastAsia="es-MX"/>
        </w:rPr>
        <w:t xml:space="preserve">edagogía </w:t>
      </w:r>
      <w:r w:rsidR="00DA4CE4">
        <w:rPr>
          <w:rFonts w:ascii="Times New Roman" w:hAnsi="Times New Roman"/>
          <w:sz w:val="24"/>
          <w:szCs w:val="24"/>
          <w:lang w:eastAsia="es-MX"/>
        </w:rPr>
        <w:t>t</w:t>
      </w:r>
      <w:r w:rsidRPr="00FB3B98">
        <w:rPr>
          <w:rFonts w:ascii="Times New Roman" w:hAnsi="Times New Roman"/>
          <w:sz w:val="24"/>
          <w:szCs w:val="24"/>
          <w:lang w:eastAsia="es-MX"/>
        </w:rPr>
        <w:t xml:space="preserve">radicional no es un modelo puro y se basa en una concepción de ciencia hecha y terminada. Los educadores solo son transmisores de verdades, son los dueños de las verdades y los estudiantes, receptores. </w:t>
      </w:r>
      <w:r w:rsidR="00A46CC2">
        <w:rPr>
          <w:rFonts w:ascii="Times New Roman" w:hAnsi="Times New Roman"/>
          <w:sz w:val="24"/>
          <w:szCs w:val="24"/>
          <w:lang w:eastAsia="es-MX"/>
        </w:rPr>
        <w:t xml:space="preserve"> En consecuencia, el tradicionalismo </w:t>
      </w:r>
      <w:r w:rsidR="00A46CC2" w:rsidRPr="00A46CC2">
        <w:rPr>
          <w:rFonts w:ascii="Times New Roman" w:hAnsi="Times New Roman"/>
          <w:sz w:val="24"/>
          <w:szCs w:val="24"/>
          <w:lang w:eastAsia="es-MX"/>
        </w:rPr>
        <w:t>concibe a la educación como un “…proceso de inculcación social y de interiorización del medio humano por cada individuo</w:t>
      </w:r>
      <w:r w:rsidR="00A46CC2">
        <w:rPr>
          <w:rFonts w:ascii="Times New Roman" w:hAnsi="Times New Roman"/>
          <w:sz w:val="24"/>
          <w:szCs w:val="24"/>
          <w:lang w:eastAsia="es-MX"/>
        </w:rPr>
        <w:t xml:space="preserve">” </w:t>
      </w:r>
      <w:r w:rsidR="00A46CC2" w:rsidRPr="00A46CC2">
        <w:rPr>
          <w:rFonts w:ascii="Times New Roman" w:hAnsi="Times New Roman"/>
          <w:sz w:val="24"/>
          <w:szCs w:val="24"/>
          <w:lang w:eastAsia="es-MX"/>
        </w:rPr>
        <w:t xml:space="preserve"> (en su socialización) [de allí que]… la educación implica siempre un cierto grado de coerción…” (Jerez Mir, 1990: 46-47</w:t>
      </w:r>
      <w:r w:rsidR="00A46CC2">
        <w:rPr>
          <w:rFonts w:ascii="Times New Roman" w:hAnsi="Times New Roman"/>
          <w:sz w:val="24"/>
          <w:szCs w:val="24"/>
          <w:lang w:eastAsia="es-MX"/>
        </w:rPr>
        <w:t xml:space="preserve"> cit</w:t>
      </w:r>
      <w:r w:rsidR="00492C9A">
        <w:rPr>
          <w:rFonts w:ascii="Times New Roman" w:hAnsi="Times New Roman"/>
          <w:sz w:val="24"/>
          <w:szCs w:val="24"/>
          <w:lang w:eastAsia="es-MX"/>
        </w:rPr>
        <w:t>.</w:t>
      </w:r>
      <w:r w:rsidR="00A46CC2">
        <w:rPr>
          <w:rFonts w:ascii="Times New Roman" w:hAnsi="Times New Roman"/>
          <w:sz w:val="24"/>
          <w:szCs w:val="24"/>
          <w:lang w:eastAsia="es-MX"/>
        </w:rPr>
        <w:t xml:space="preserve"> por  </w:t>
      </w:r>
      <w:r w:rsidR="00A46CC2" w:rsidRPr="00A46CC2">
        <w:rPr>
          <w:rFonts w:ascii="Times New Roman" w:hAnsi="Times New Roman"/>
          <w:sz w:val="24"/>
          <w:szCs w:val="24"/>
          <w:lang w:eastAsia="es-MX"/>
        </w:rPr>
        <w:t xml:space="preserve">Sandoval, </w:t>
      </w:r>
      <w:r w:rsidR="00A46CC2">
        <w:rPr>
          <w:rFonts w:ascii="Times New Roman" w:hAnsi="Times New Roman"/>
          <w:sz w:val="24"/>
          <w:szCs w:val="24"/>
          <w:lang w:eastAsia="es-MX"/>
        </w:rPr>
        <w:t>2017</w:t>
      </w:r>
      <w:r w:rsidR="00A46CC2" w:rsidRPr="00A46CC2">
        <w:rPr>
          <w:rFonts w:ascii="Times New Roman" w:hAnsi="Times New Roman"/>
          <w:sz w:val="24"/>
          <w:szCs w:val="24"/>
          <w:lang w:eastAsia="es-MX"/>
        </w:rPr>
        <w:t>).</w:t>
      </w:r>
      <w:r w:rsidR="00A46CC2">
        <w:rPr>
          <w:rFonts w:ascii="Times New Roman" w:hAnsi="Times New Roman"/>
          <w:sz w:val="24"/>
          <w:szCs w:val="24"/>
          <w:lang w:eastAsia="es-MX"/>
        </w:rPr>
        <w:t xml:space="preserve"> </w:t>
      </w:r>
    </w:p>
    <w:p w:rsidR="00A46CC2" w:rsidRDefault="00A46CC2" w:rsidP="004E6243">
      <w:pPr>
        <w:spacing w:after="0" w:line="480" w:lineRule="auto"/>
        <w:jc w:val="both"/>
        <w:rPr>
          <w:rFonts w:ascii="Times New Roman" w:hAnsi="Times New Roman"/>
          <w:sz w:val="24"/>
          <w:szCs w:val="24"/>
          <w:lang w:eastAsia="es-MX"/>
        </w:rPr>
      </w:pP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lastRenderedPageBreak/>
        <w:t>Cuando oímos hablar de tradicionalismo, se nos viene a la mente la imagen de un profesor que habla y de unos estudiantes que escuchan (...) El tradicionalismo cree en todo cuanto hablan los sentidos. Todas las ideas derivan de la experiencia de ellos,  es de afuera hacia adentro, nunca en sentido contrario. Se cree que después de los sentidos  ya no se puede crear más. No se da importancia a la reflexión, a la fantasía, a la creatividad, etc. (Jiménez, 2004: 48-49).</w:t>
      </w:r>
    </w:p>
    <w:p w:rsidR="004E6243" w:rsidRPr="00FB3B98" w:rsidRDefault="004E6243" w:rsidP="004E6243">
      <w:pPr>
        <w:spacing w:after="0" w:line="480" w:lineRule="auto"/>
        <w:rPr>
          <w:rFonts w:ascii="Times New Roman" w:hAnsi="Times New Roman"/>
          <w:sz w:val="24"/>
          <w:szCs w:val="24"/>
          <w:lang w:eastAsia="es-MX"/>
        </w:rPr>
      </w:pPr>
    </w:p>
    <w:p w:rsidR="004E6243" w:rsidRPr="00FB3B98" w:rsidRDefault="004E6243" w:rsidP="00BD5A2C">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Jiménez nos ilustra sobre lo que Guerrero llama “</w:t>
      </w:r>
      <w:proofErr w:type="spellStart"/>
      <w:r w:rsidRPr="00FB3B98">
        <w:rPr>
          <w:rFonts w:ascii="Times New Roman" w:hAnsi="Times New Roman"/>
          <w:sz w:val="24"/>
          <w:szCs w:val="24"/>
          <w:lang w:eastAsia="es-MX"/>
        </w:rPr>
        <w:t>corazonar</w:t>
      </w:r>
      <w:proofErr w:type="spellEnd"/>
      <w:r w:rsidRPr="00FB3B98">
        <w:rPr>
          <w:rFonts w:ascii="Times New Roman" w:hAnsi="Times New Roman"/>
          <w:sz w:val="24"/>
          <w:szCs w:val="24"/>
          <w:lang w:eastAsia="es-MX"/>
        </w:rPr>
        <w:t xml:space="preserve">”, </w:t>
      </w:r>
      <w:r w:rsidR="00346359">
        <w:rPr>
          <w:rFonts w:ascii="Times New Roman" w:hAnsi="Times New Roman"/>
          <w:sz w:val="24"/>
          <w:szCs w:val="24"/>
          <w:lang w:eastAsia="es-MX"/>
        </w:rPr>
        <w:t xml:space="preserve">y </w:t>
      </w:r>
      <w:r w:rsidRPr="00FB3B98">
        <w:rPr>
          <w:rFonts w:ascii="Times New Roman" w:hAnsi="Times New Roman"/>
          <w:sz w:val="24"/>
          <w:szCs w:val="24"/>
          <w:lang w:eastAsia="es-MX"/>
        </w:rPr>
        <w:t>Freire, a través de la educación popular intenta que sus coterráneos rompan su pasividad y silencio, que reconozcan la fuerza de su unidad transformadora, adquiriendo la capacidad crítica para relacionarse con la sociedad y liberándose de sus ataduras, planteando que ésta es la  única posibilidad de cambio de la sociedad, esta práctica es aplicable dentro de las aulas universitarias.</w:t>
      </w:r>
      <w:r w:rsidR="00BD5A2C">
        <w:rPr>
          <w:rFonts w:ascii="Times New Roman" w:hAnsi="Times New Roman"/>
          <w:sz w:val="24"/>
          <w:szCs w:val="24"/>
          <w:lang w:eastAsia="es-MX"/>
        </w:rPr>
        <w:t xml:space="preserve"> Se trata pues de crear una</w:t>
      </w:r>
      <w:r w:rsidR="00BD5A2C" w:rsidRPr="00BD5A2C">
        <w:rPr>
          <w:rFonts w:ascii="Times New Roman" w:hAnsi="Times New Roman"/>
          <w:sz w:val="24"/>
          <w:szCs w:val="24"/>
          <w:lang w:eastAsia="es-MX"/>
        </w:rPr>
        <w:t xml:space="preserve"> relación con el otro</w:t>
      </w:r>
      <w:r w:rsidR="00BD5A2C">
        <w:rPr>
          <w:rFonts w:ascii="Times New Roman" w:hAnsi="Times New Roman"/>
          <w:sz w:val="24"/>
          <w:szCs w:val="24"/>
          <w:lang w:eastAsia="es-MX"/>
        </w:rPr>
        <w:t>, esto supone</w:t>
      </w:r>
      <w:r w:rsidR="00BD5A2C" w:rsidRPr="00BD5A2C">
        <w:rPr>
          <w:rFonts w:ascii="Times New Roman" w:hAnsi="Times New Roman"/>
          <w:sz w:val="24"/>
          <w:szCs w:val="24"/>
          <w:lang w:eastAsia="es-MX"/>
        </w:rPr>
        <w:t xml:space="preserve"> para Abad Gómez</w:t>
      </w:r>
      <w:r w:rsidR="00BD5A2C">
        <w:rPr>
          <w:rFonts w:ascii="Times New Roman" w:hAnsi="Times New Roman"/>
          <w:sz w:val="24"/>
          <w:szCs w:val="24"/>
          <w:lang w:eastAsia="es-MX"/>
        </w:rPr>
        <w:t xml:space="preserve">,  </w:t>
      </w:r>
      <w:r w:rsidR="00BD5A2C" w:rsidRPr="00BD5A2C">
        <w:rPr>
          <w:rFonts w:ascii="Times New Roman" w:hAnsi="Times New Roman"/>
          <w:sz w:val="24"/>
          <w:szCs w:val="24"/>
          <w:lang w:eastAsia="es-MX"/>
        </w:rPr>
        <w:t>con</w:t>
      </w:r>
      <w:r w:rsidR="00BD5A2C">
        <w:rPr>
          <w:rFonts w:ascii="Times New Roman" w:hAnsi="Times New Roman"/>
          <w:sz w:val="24"/>
          <w:szCs w:val="24"/>
          <w:lang w:eastAsia="es-MX"/>
        </w:rPr>
        <w:t xml:space="preserve">vertirse en agentes del sistema </w:t>
      </w:r>
      <w:r w:rsidR="005408BF">
        <w:rPr>
          <w:rFonts w:ascii="Times New Roman" w:hAnsi="Times New Roman"/>
          <w:sz w:val="24"/>
          <w:szCs w:val="24"/>
          <w:lang w:eastAsia="es-MX"/>
        </w:rPr>
        <w:t>[</w:t>
      </w:r>
      <w:r w:rsidR="00BD5A2C">
        <w:rPr>
          <w:rFonts w:ascii="Times New Roman" w:hAnsi="Times New Roman"/>
          <w:sz w:val="24"/>
          <w:szCs w:val="24"/>
          <w:lang w:eastAsia="es-MX"/>
        </w:rPr>
        <w:t>cualquiera que este sea</w:t>
      </w:r>
      <w:r w:rsidR="005408BF">
        <w:rPr>
          <w:rFonts w:ascii="Times New Roman" w:hAnsi="Times New Roman"/>
          <w:sz w:val="24"/>
          <w:szCs w:val="24"/>
          <w:lang w:eastAsia="es-MX"/>
        </w:rPr>
        <w:t>]</w:t>
      </w:r>
      <w:r w:rsidR="00BD5A2C">
        <w:rPr>
          <w:rFonts w:ascii="Times New Roman" w:hAnsi="Times New Roman"/>
          <w:sz w:val="24"/>
          <w:szCs w:val="24"/>
          <w:lang w:eastAsia="es-MX"/>
        </w:rPr>
        <w:t xml:space="preserve"> al reconocerse como </w:t>
      </w:r>
      <w:r w:rsidR="00BD5A2C" w:rsidRPr="00BD5A2C">
        <w:rPr>
          <w:rFonts w:ascii="Times New Roman" w:hAnsi="Times New Roman"/>
          <w:sz w:val="24"/>
          <w:szCs w:val="24"/>
          <w:lang w:eastAsia="es-MX"/>
        </w:rPr>
        <w:t>sujetos sociales que comport</w:t>
      </w:r>
      <w:r w:rsidR="00BD5A2C">
        <w:rPr>
          <w:rFonts w:ascii="Times New Roman" w:hAnsi="Times New Roman"/>
          <w:sz w:val="24"/>
          <w:szCs w:val="24"/>
          <w:lang w:eastAsia="es-MX"/>
        </w:rPr>
        <w:t xml:space="preserve">en saberes y experiencias con la capacidad de adquirir nuevos </w:t>
      </w:r>
      <w:r w:rsidR="00BD5A2C" w:rsidRPr="00BD5A2C">
        <w:rPr>
          <w:rFonts w:ascii="Times New Roman" w:hAnsi="Times New Roman"/>
          <w:sz w:val="24"/>
          <w:szCs w:val="24"/>
          <w:lang w:eastAsia="es-MX"/>
        </w:rPr>
        <w:t>conocimientos de cor</w:t>
      </w:r>
      <w:r w:rsidR="00BD5A2C">
        <w:rPr>
          <w:rFonts w:ascii="Times New Roman" w:hAnsi="Times New Roman"/>
          <w:sz w:val="24"/>
          <w:szCs w:val="24"/>
          <w:lang w:eastAsia="es-MX"/>
        </w:rPr>
        <w:t xml:space="preserve">te científico para el trabajo a </w:t>
      </w:r>
      <w:r w:rsidR="00BD5A2C" w:rsidRPr="00BD5A2C">
        <w:rPr>
          <w:rFonts w:ascii="Times New Roman" w:hAnsi="Times New Roman"/>
          <w:sz w:val="24"/>
          <w:szCs w:val="24"/>
          <w:lang w:eastAsia="es-MX"/>
        </w:rPr>
        <w:t>realizar en las diferentes áreas</w:t>
      </w:r>
      <w:r w:rsidR="00BD5A2C">
        <w:rPr>
          <w:rFonts w:ascii="Times New Roman" w:hAnsi="Times New Roman"/>
          <w:sz w:val="24"/>
          <w:szCs w:val="24"/>
          <w:lang w:eastAsia="es-MX"/>
        </w:rPr>
        <w:t xml:space="preserve"> (Bustamante, 2017). </w:t>
      </w:r>
    </w:p>
    <w:p w:rsidR="004E6243" w:rsidRPr="00FB3B98" w:rsidRDefault="004E6243" w:rsidP="004E6243">
      <w:pPr>
        <w:spacing w:after="0" w:line="480" w:lineRule="auto"/>
        <w:rPr>
          <w:rFonts w:ascii="Times New Roman" w:hAnsi="Times New Roman"/>
          <w:sz w:val="24"/>
          <w:szCs w:val="24"/>
          <w:lang w:eastAsia="es-MX"/>
        </w:rPr>
      </w:pP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b/>
          <w:bCs/>
          <w:sz w:val="24"/>
          <w:szCs w:val="24"/>
          <w:lang w:eastAsia="es-MX"/>
        </w:rPr>
        <w:t>EDUCADOR Y EDUCANDO</w:t>
      </w:r>
    </w:p>
    <w:p w:rsidR="004E6243" w:rsidRPr="00FB3B98" w:rsidRDefault="004E6243" w:rsidP="004E6243">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 xml:space="preserve">No se puede pensar la educación ni el fin del aprendizaje sin la interacción entre seres humanos, </w:t>
      </w:r>
      <w:r w:rsidR="003B7BC9" w:rsidRPr="00FB3B98">
        <w:rPr>
          <w:rFonts w:ascii="Times New Roman" w:hAnsi="Times New Roman"/>
          <w:sz w:val="24"/>
          <w:szCs w:val="24"/>
          <w:lang w:eastAsia="es-MX"/>
        </w:rPr>
        <w:t xml:space="preserve">el acto comunicativo es fundamental para el desarrollo del proceso, </w:t>
      </w:r>
      <w:r w:rsidR="003B7BC9" w:rsidRPr="006757C0">
        <w:rPr>
          <w:rFonts w:ascii="Times New Roman" w:hAnsi="Times New Roman"/>
          <w:sz w:val="24"/>
          <w:szCs w:val="24"/>
          <w:lang w:eastAsia="es-MX"/>
        </w:rPr>
        <w:t xml:space="preserve">entendiendo que es imposible no comunicar como sostiene </w:t>
      </w:r>
      <w:r w:rsidR="003B7BC9" w:rsidRPr="006757C0">
        <w:rPr>
          <w:rFonts w:ascii="Times New Roman" w:hAnsi="Times New Roman"/>
          <w:color w:val="000000"/>
          <w:sz w:val="24"/>
          <w:szCs w:val="24"/>
          <w:shd w:val="clear" w:color="auto" w:fill="FFFFFF"/>
        </w:rPr>
        <w:t>Watzslawick, la comunicación  muchas veces es un acto intencional, así mismo la</w:t>
      </w:r>
      <w:r w:rsidR="003B7BC9" w:rsidRPr="00FB3B98">
        <w:rPr>
          <w:rFonts w:ascii="Times New Roman" w:hAnsi="Times New Roman"/>
          <w:color w:val="000000"/>
          <w:shd w:val="clear" w:color="auto" w:fill="FFFFFF"/>
        </w:rPr>
        <w:t xml:space="preserve"> </w:t>
      </w:r>
      <w:r w:rsidRPr="00FB3B98">
        <w:rPr>
          <w:rFonts w:ascii="Times New Roman" w:hAnsi="Times New Roman"/>
          <w:sz w:val="24"/>
          <w:szCs w:val="24"/>
          <w:lang w:eastAsia="es-MX"/>
        </w:rPr>
        <w:t xml:space="preserve">educación, adquiere una dimensión intencional, donde aprender, no consiste simplemente en responder a los estímulos, sino, en reflexionar sobre lo que viene de fuera, </w:t>
      </w:r>
      <w:r w:rsidR="00B07CC4">
        <w:rPr>
          <w:rFonts w:ascii="Times New Roman" w:hAnsi="Times New Roman"/>
          <w:sz w:val="24"/>
          <w:szCs w:val="24"/>
          <w:lang w:eastAsia="es-MX"/>
        </w:rPr>
        <w:t>relacionándolo</w:t>
      </w:r>
      <w:r w:rsidRPr="00FB3B98">
        <w:rPr>
          <w:rFonts w:ascii="Times New Roman" w:hAnsi="Times New Roman"/>
          <w:sz w:val="24"/>
          <w:szCs w:val="24"/>
          <w:lang w:eastAsia="es-MX"/>
        </w:rPr>
        <w:t xml:space="preserve"> con las </w:t>
      </w:r>
      <w:r w:rsidRPr="00FB3B98">
        <w:rPr>
          <w:rFonts w:ascii="Times New Roman" w:hAnsi="Times New Roman"/>
          <w:sz w:val="24"/>
          <w:szCs w:val="24"/>
          <w:lang w:eastAsia="es-MX"/>
        </w:rPr>
        <w:lastRenderedPageBreak/>
        <w:t xml:space="preserve">informaciones ya poseídas, con las creencias y experiencias personales, para luego poder proyectarse hacia el exterior. </w:t>
      </w:r>
    </w:p>
    <w:p w:rsidR="004E6243" w:rsidRPr="00FB3B98" w:rsidRDefault="004E6243" w:rsidP="004E6243">
      <w:pPr>
        <w:spacing w:after="0" w:line="480" w:lineRule="auto"/>
        <w:rPr>
          <w:rFonts w:ascii="Times New Roman" w:hAnsi="Times New Roman"/>
          <w:sz w:val="24"/>
          <w:szCs w:val="24"/>
          <w:lang w:eastAsia="es-MX"/>
        </w:rPr>
      </w:pPr>
    </w:p>
    <w:p w:rsidR="005057B6" w:rsidRPr="00FB3B98" w:rsidRDefault="004E6243" w:rsidP="005057B6">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Todas las profesiones tienen su propia deontología, un código ético que guía su actuación desde una perspectiva ética; baste con recordar el caso de los médicos, abogados, periodistas, etc. y los profesionales de la educación no son la excepción, más cuando resulta que la actividad que desarrollan tiene siempre implicaciones morales, puesto que se realizan directamente sobre personas y con la intención de buscar su perfeccionamiento</w:t>
      </w:r>
      <w:r w:rsidR="00CE24F0" w:rsidRPr="00FB3B98">
        <w:rPr>
          <w:rFonts w:ascii="Times New Roman" w:hAnsi="Times New Roman"/>
          <w:sz w:val="24"/>
          <w:szCs w:val="24"/>
          <w:lang w:eastAsia="es-MX"/>
        </w:rPr>
        <w:t xml:space="preserve">. </w:t>
      </w:r>
      <w:r w:rsidRPr="00FB3B98">
        <w:rPr>
          <w:rFonts w:ascii="Times New Roman" w:hAnsi="Times New Roman"/>
          <w:sz w:val="24"/>
          <w:szCs w:val="24"/>
          <w:lang w:eastAsia="es-MX"/>
        </w:rPr>
        <w:t>No podemos asumirnos como sujetos de la búsqueda, de la decisión, de la ruptura, de la opción, como sujetos históricos, transformadores, a no ser que nos asumamos como sujetos éticos (Freire, 2004). Es imprescindible que la ética tanto del educador como del educando experimente una conexión, para cumplir los objetivos planteados en el proceso</w:t>
      </w:r>
      <w:r w:rsidR="00A172A3" w:rsidRPr="00FB3B98">
        <w:rPr>
          <w:rStyle w:val="Refdenotaalpie"/>
          <w:rFonts w:ascii="Times New Roman" w:hAnsi="Times New Roman"/>
          <w:sz w:val="24"/>
          <w:szCs w:val="24"/>
          <w:lang w:eastAsia="es-MX"/>
        </w:rPr>
        <w:footnoteReference w:id="6"/>
      </w:r>
      <w:r w:rsidRPr="00FB3B98">
        <w:rPr>
          <w:rFonts w:ascii="Times New Roman" w:hAnsi="Times New Roman"/>
          <w:sz w:val="24"/>
          <w:szCs w:val="24"/>
          <w:lang w:eastAsia="es-MX"/>
        </w:rPr>
        <w:t xml:space="preserve"> del ejercicio didáctico. </w:t>
      </w:r>
      <w:r w:rsidR="00741841" w:rsidRPr="00FB3B98">
        <w:rPr>
          <w:rFonts w:ascii="Times New Roman" w:hAnsi="Times New Roman"/>
          <w:sz w:val="24"/>
          <w:szCs w:val="24"/>
          <w:lang w:eastAsia="es-MX"/>
        </w:rPr>
        <w:t>Lo didáctico</w:t>
      </w:r>
      <w:r w:rsidRPr="00FB3B98">
        <w:rPr>
          <w:rFonts w:ascii="Times New Roman" w:hAnsi="Times New Roman"/>
          <w:sz w:val="24"/>
          <w:szCs w:val="24"/>
          <w:lang w:eastAsia="es-MX"/>
        </w:rPr>
        <w:t>, apoya</w:t>
      </w:r>
      <w:r w:rsidR="00D05188">
        <w:rPr>
          <w:rFonts w:ascii="Times New Roman" w:hAnsi="Times New Roman"/>
          <w:sz w:val="24"/>
          <w:szCs w:val="24"/>
          <w:lang w:eastAsia="es-MX"/>
        </w:rPr>
        <w:t>ba</w:t>
      </w:r>
      <w:r w:rsidRPr="00FB3B98">
        <w:rPr>
          <w:rFonts w:ascii="Times New Roman" w:hAnsi="Times New Roman"/>
          <w:sz w:val="24"/>
          <w:szCs w:val="24"/>
          <w:lang w:eastAsia="es-MX"/>
        </w:rPr>
        <w:t xml:space="preserve"> </w:t>
      </w:r>
      <w:r w:rsidR="00D05188">
        <w:rPr>
          <w:rFonts w:ascii="Times New Roman" w:hAnsi="Times New Roman"/>
          <w:sz w:val="24"/>
          <w:szCs w:val="24"/>
          <w:lang w:eastAsia="es-MX"/>
        </w:rPr>
        <w:t>la</w:t>
      </w:r>
      <w:r w:rsidRPr="00FB3B98">
        <w:rPr>
          <w:rFonts w:ascii="Times New Roman" w:hAnsi="Times New Roman"/>
          <w:sz w:val="24"/>
          <w:szCs w:val="24"/>
          <w:lang w:eastAsia="es-MX"/>
        </w:rPr>
        <w:t xml:space="preserve"> teoría del aprendizaje –los pasos formales– de los cuales se hace más efectiva</w:t>
      </w:r>
      <w:r w:rsidR="00741841" w:rsidRPr="00FB3B98">
        <w:rPr>
          <w:rFonts w:ascii="Times New Roman" w:hAnsi="Times New Roman"/>
          <w:sz w:val="24"/>
          <w:szCs w:val="24"/>
          <w:lang w:eastAsia="es-MX"/>
        </w:rPr>
        <w:t xml:space="preserve"> la enseñanza, puede decirse que inicia con Herbart quien centra también la educación en el concepto del interés que aviva la atención y enriquece la experiencia</w:t>
      </w:r>
      <w:r w:rsidR="00912068" w:rsidRPr="00FB3B98">
        <w:rPr>
          <w:rFonts w:ascii="Times New Roman" w:hAnsi="Times New Roman"/>
          <w:sz w:val="24"/>
          <w:szCs w:val="24"/>
          <w:lang w:eastAsia="es-MX"/>
        </w:rPr>
        <w:t>.</w:t>
      </w:r>
      <w:r w:rsidR="00C46852" w:rsidRPr="00FB3B98">
        <w:rPr>
          <w:rFonts w:ascii="Times New Roman" w:hAnsi="Times New Roman"/>
          <w:sz w:val="24"/>
          <w:szCs w:val="24"/>
          <w:lang w:eastAsia="es-MX"/>
        </w:rPr>
        <w:t xml:space="preserve"> </w:t>
      </w:r>
      <w:r w:rsidR="00CE24F0" w:rsidRPr="00FB3B98">
        <w:rPr>
          <w:rFonts w:ascii="Times New Roman" w:hAnsi="Times New Roman"/>
          <w:sz w:val="24"/>
          <w:szCs w:val="24"/>
          <w:lang w:eastAsia="es-MX"/>
        </w:rPr>
        <w:t xml:space="preserve">El docente es quien guía </w:t>
      </w:r>
      <w:r w:rsidR="00BB0A72" w:rsidRPr="00FB3B98">
        <w:rPr>
          <w:rFonts w:ascii="Times New Roman" w:hAnsi="Times New Roman"/>
          <w:sz w:val="24"/>
          <w:szCs w:val="24"/>
          <w:lang w:eastAsia="es-MX"/>
        </w:rPr>
        <w:t xml:space="preserve">a los estudiantes, su práctica refiere Sarramona (2000) </w:t>
      </w:r>
      <w:r w:rsidR="00CE24F0" w:rsidRPr="00FB3B98">
        <w:rPr>
          <w:rFonts w:ascii="Times New Roman" w:hAnsi="Times New Roman"/>
          <w:sz w:val="24"/>
          <w:szCs w:val="24"/>
          <w:lang w:eastAsia="es-MX"/>
        </w:rPr>
        <w:t>se puede dividir en cuatro grandes grupos: las estrictamente docentes, las tutoriales, la</w:t>
      </w:r>
      <w:r w:rsidR="00D05188">
        <w:rPr>
          <w:rFonts w:ascii="Times New Roman" w:hAnsi="Times New Roman"/>
          <w:sz w:val="24"/>
          <w:szCs w:val="24"/>
          <w:lang w:eastAsia="es-MX"/>
        </w:rPr>
        <w:t>s</w:t>
      </w:r>
      <w:r w:rsidR="00CE24F0" w:rsidRPr="00FB3B98">
        <w:rPr>
          <w:rFonts w:ascii="Times New Roman" w:hAnsi="Times New Roman"/>
          <w:sz w:val="24"/>
          <w:szCs w:val="24"/>
          <w:lang w:eastAsia="es-MX"/>
        </w:rPr>
        <w:t xml:space="preserve"> de vinculación al medio social y las de formación e innovación.</w:t>
      </w:r>
      <w:r w:rsidR="00BB0A72" w:rsidRPr="00FB3B98">
        <w:rPr>
          <w:rFonts w:ascii="Times New Roman" w:hAnsi="Times New Roman"/>
          <w:sz w:val="24"/>
          <w:szCs w:val="24"/>
          <w:lang w:eastAsia="es-MX"/>
        </w:rPr>
        <w:t xml:space="preserve"> Por medio de estas prácticas el educando </w:t>
      </w:r>
      <w:r w:rsidR="00D05188">
        <w:rPr>
          <w:rFonts w:ascii="Times New Roman" w:hAnsi="Times New Roman"/>
          <w:sz w:val="24"/>
          <w:szCs w:val="24"/>
          <w:lang w:eastAsia="es-MX"/>
        </w:rPr>
        <w:t>logra adquirir</w:t>
      </w:r>
      <w:r w:rsidR="00BB0A72" w:rsidRPr="00FB3B98">
        <w:rPr>
          <w:rFonts w:ascii="Times New Roman" w:hAnsi="Times New Roman"/>
          <w:sz w:val="24"/>
          <w:szCs w:val="24"/>
          <w:lang w:eastAsia="es-MX"/>
        </w:rPr>
        <w:t xml:space="preserve"> la experiencia y la vivencia en las actividades de clases </w:t>
      </w:r>
      <w:r w:rsidR="00D05188">
        <w:rPr>
          <w:rFonts w:ascii="Times New Roman" w:hAnsi="Times New Roman"/>
          <w:sz w:val="24"/>
          <w:szCs w:val="24"/>
          <w:lang w:eastAsia="es-MX"/>
        </w:rPr>
        <w:t>y</w:t>
      </w:r>
      <w:r w:rsidR="00BB0A72" w:rsidRPr="00FB3B98">
        <w:rPr>
          <w:rFonts w:ascii="Times New Roman" w:hAnsi="Times New Roman"/>
          <w:sz w:val="24"/>
          <w:szCs w:val="24"/>
          <w:lang w:eastAsia="es-MX"/>
        </w:rPr>
        <w:t xml:space="preserve"> el desarrollo de su inteligencia en un entorno de compañerismo. </w:t>
      </w:r>
      <w:r w:rsidR="00C46852" w:rsidRPr="00FB3B98">
        <w:rPr>
          <w:rFonts w:ascii="Times New Roman" w:hAnsi="Times New Roman"/>
          <w:sz w:val="24"/>
          <w:szCs w:val="24"/>
          <w:lang w:eastAsia="es-MX"/>
        </w:rPr>
        <w:t xml:space="preserve">Piaget considera la inteligencia como la capacidad del sujeto de adaptarse </w:t>
      </w:r>
      <w:r w:rsidR="007B159F" w:rsidRPr="00FB3B98">
        <w:rPr>
          <w:rFonts w:ascii="Times New Roman" w:hAnsi="Times New Roman"/>
          <w:sz w:val="24"/>
          <w:szCs w:val="24"/>
          <w:lang w:eastAsia="es-MX"/>
        </w:rPr>
        <w:t>a</w:t>
      </w:r>
      <w:r w:rsidR="00E1026D" w:rsidRPr="00FB3B98">
        <w:rPr>
          <w:rFonts w:ascii="Times New Roman" w:hAnsi="Times New Roman"/>
          <w:sz w:val="24"/>
          <w:szCs w:val="24"/>
          <w:lang w:eastAsia="es-MX"/>
        </w:rPr>
        <w:t>l</w:t>
      </w:r>
      <w:r w:rsidR="00C46852" w:rsidRPr="00FB3B98">
        <w:rPr>
          <w:rFonts w:ascii="Times New Roman" w:hAnsi="Times New Roman"/>
          <w:sz w:val="24"/>
          <w:szCs w:val="24"/>
          <w:lang w:eastAsia="es-MX"/>
        </w:rPr>
        <w:t xml:space="preserve"> medio que lo rodea. Tal adaptación </w:t>
      </w:r>
      <w:r w:rsidR="00284759" w:rsidRPr="00FB3B98">
        <w:rPr>
          <w:rFonts w:ascii="Times New Roman" w:hAnsi="Times New Roman"/>
          <w:sz w:val="24"/>
          <w:szCs w:val="24"/>
          <w:lang w:eastAsia="es-MX"/>
        </w:rPr>
        <w:t xml:space="preserve">se produce de manera dinámica, gracias a un doble proceso de adaptación y </w:t>
      </w:r>
      <w:r w:rsidR="00C46852" w:rsidRPr="00FB3B98">
        <w:rPr>
          <w:rFonts w:ascii="Times New Roman" w:hAnsi="Times New Roman"/>
          <w:sz w:val="24"/>
          <w:szCs w:val="24"/>
          <w:lang w:eastAsia="es-MX"/>
        </w:rPr>
        <w:t>de organización.</w:t>
      </w:r>
      <w:r w:rsidR="00284759" w:rsidRPr="00FB3B98">
        <w:rPr>
          <w:rFonts w:ascii="Times New Roman" w:hAnsi="Times New Roman"/>
          <w:sz w:val="24"/>
          <w:szCs w:val="24"/>
          <w:lang w:eastAsia="es-MX"/>
        </w:rPr>
        <w:t xml:space="preserve"> La</w:t>
      </w:r>
      <w:r w:rsidR="00C46852" w:rsidRPr="00FB3B98">
        <w:rPr>
          <w:rFonts w:ascii="Times New Roman" w:hAnsi="Times New Roman"/>
          <w:sz w:val="24"/>
          <w:szCs w:val="24"/>
          <w:lang w:eastAsia="es-MX"/>
        </w:rPr>
        <w:t xml:space="preserve"> </w:t>
      </w:r>
      <w:r w:rsidR="00C46852" w:rsidRPr="00FB3B98">
        <w:rPr>
          <w:rFonts w:ascii="Times New Roman" w:hAnsi="Times New Roman"/>
          <w:i/>
          <w:sz w:val="24"/>
          <w:szCs w:val="24"/>
          <w:lang w:eastAsia="es-MX"/>
        </w:rPr>
        <w:t xml:space="preserve">adaptación </w:t>
      </w:r>
      <w:r w:rsidR="007B159F" w:rsidRPr="00FB3B98">
        <w:rPr>
          <w:rFonts w:ascii="Times New Roman" w:hAnsi="Times New Roman"/>
          <w:sz w:val="24"/>
          <w:szCs w:val="24"/>
          <w:lang w:eastAsia="es-MX"/>
        </w:rPr>
        <w:t xml:space="preserve">supone una situación de equilibrio respecto al medio, al cual se llega tras sendos </w:t>
      </w:r>
      <w:r w:rsidR="007B159F" w:rsidRPr="00FB3B98">
        <w:rPr>
          <w:rFonts w:ascii="Times New Roman" w:hAnsi="Times New Roman"/>
          <w:sz w:val="24"/>
          <w:szCs w:val="24"/>
          <w:lang w:eastAsia="es-MX"/>
        </w:rPr>
        <w:lastRenderedPageBreak/>
        <w:t xml:space="preserve">procesos de </w:t>
      </w:r>
      <w:r w:rsidR="007B159F" w:rsidRPr="00FB3B98">
        <w:rPr>
          <w:rFonts w:ascii="Times New Roman" w:hAnsi="Times New Roman"/>
          <w:i/>
          <w:sz w:val="24"/>
          <w:szCs w:val="24"/>
          <w:lang w:eastAsia="es-MX"/>
        </w:rPr>
        <w:t xml:space="preserve">asimilación </w:t>
      </w:r>
      <w:r w:rsidR="007B159F" w:rsidRPr="00FB3B98">
        <w:rPr>
          <w:rFonts w:ascii="Times New Roman" w:hAnsi="Times New Roman"/>
          <w:sz w:val="24"/>
          <w:szCs w:val="24"/>
          <w:lang w:eastAsia="es-MX"/>
        </w:rPr>
        <w:t xml:space="preserve">o captación de lo exterior y de </w:t>
      </w:r>
      <w:r w:rsidR="007B159F" w:rsidRPr="00FB3B98">
        <w:rPr>
          <w:rFonts w:ascii="Times New Roman" w:hAnsi="Times New Roman"/>
          <w:i/>
          <w:sz w:val="24"/>
          <w:szCs w:val="24"/>
          <w:lang w:eastAsia="es-MX"/>
        </w:rPr>
        <w:t>acomodación</w:t>
      </w:r>
      <w:r w:rsidR="007B159F" w:rsidRPr="00FB3B98">
        <w:rPr>
          <w:rFonts w:ascii="Times New Roman" w:hAnsi="Times New Roman"/>
          <w:sz w:val="24"/>
          <w:szCs w:val="24"/>
          <w:lang w:eastAsia="es-MX"/>
        </w:rPr>
        <w:t xml:space="preserve"> a las diversas situaciones que acontecen. La otra invariante, la </w:t>
      </w:r>
      <w:r w:rsidR="007B159F" w:rsidRPr="00FB3B98">
        <w:rPr>
          <w:rFonts w:ascii="Times New Roman" w:hAnsi="Times New Roman"/>
          <w:i/>
          <w:sz w:val="24"/>
          <w:szCs w:val="24"/>
          <w:lang w:eastAsia="es-MX"/>
        </w:rPr>
        <w:t>organización,</w:t>
      </w:r>
      <w:r w:rsidR="007B159F" w:rsidRPr="00FB3B98">
        <w:rPr>
          <w:rFonts w:ascii="Times New Roman" w:hAnsi="Times New Roman"/>
          <w:sz w:val="24"/>
          <w:szCs w:val="24"/>
          <w:lang w:eastAsia="es-MX"/>
        </w:rPr>
        <w:t xml:space="preserve"> constituye la cara interna del proceso de la adaptación, puesta que ésta surge  en la medida que se produce una organización interna de los elementos del medio y su propio sujeto. (Sarramona, 2000: 115).</w:t>
      </w:r>
      <w:r w:rsidR="004D3B87">
        <w:rPr>
          <w:rFonts w:ascii="Times New Roman" w:hAnsi="Times New Roman"/>
          <w:sz w:val="24"/>
          <w:szCs w:val="24"/>
          <w:lang w:eastAsia="es-MX"/>
        </w:rPr>
        <w:t xml:space="preserve"> Esta dualidad para</w:t>
      </w:r>
      <w:r w:rsidR="00284759" w:rsidRPr="00FB3B98">
        <w:rPr>
          <w:rFonts w:ascii="Times New Roman" w:hAnsi="Times New Roman"/>
          <w:sz w:val="24"/>
          <w:szCs w:val="24"/>
          <w:lang w:eastAsia="es-MX"/>
        </w:rPr>
        <w:t xml:space="preserve"> que sea efectiva supone una buena comunicación entre el ser y el entorno</w:t>
      </w:r>
      <w:r w:rsidR="00AF6926" w:rsidRPr="00FB3B98">
        <w:rPr>
          <w:rFonts w:ascii="Times New Roman" w:hAnsi="Times New Roman"/>
          <w:sz w:val="24"/>
          <w:szCs w:val="24"/>
          <w:lang w:eastAsia="es-MX"/>
        </w:rPr>
        <w:t>,</w:t>
      </w:r>
      <w:r w:rsidR="00284759" w:rsidRPr="00FB3B98">
        <w:rPr>
          <w:rFonts w:ascii="Times New Roman" w:hAnsi="Times New Roman"/>
          <w:sz w:val="24"/>
          <w:szCs w:val="24"/>
          <w:lang w:eastAsia="es-MX"/>
        </w:rPr>
        <w:t xml:space="preserve"> un equilibrio entr</w:t>
      </w:r>
      <w:r w:rsidR="000E21EA" w:rsidRPr="00FB3B98">
        <w:rPr>
          <w:rFonts w:ascii="Times New Roman" w:hAnsi="Times New Roman"/>
          <w:sz w:val="24"/>
          <w:szCs w:val="24"/>
          <w:lang w:eastAsia="es-MX"/>
        </w:rPr>
        <w:t>e lo intrínseco y lo extrínseco</w:t>
      </w:r>
      <w:r w:rsidR="006D47E7" w:rsidRPr="00FB3B98">
        <w:rPr>
          <w:rFonts w:ascii="Times New Roman" w:hAnsi="Times New Roman"/>
          <w:sz w:val="24"/>
          <w:szCs w:val="24"/>
          <w:lang w:eastAsia="es-MX"/>
        </w:rPr>
        <w:t>, el educando si no interpreta la realidad en la que vive</w:t>
      </w:r>
      <w:r w:rsidR="00AF6926" w:rsidRPr="00FB3B98">
        <w:rPr>
          <w:rFonts w:ascii="Times New Roman" w:hAnsi="Times New Roman"/>
          <w:sz w:val="24"/>
          <w:szCs w:val="24"/>
          <w:lang w:eastAsia="es-MX"/>
        </w:rPr>
        <w:t xml:space="preserve"> y la comprende como un todo que se relacionan entre sí como una estructura no comprenderá el sentido para el cual se educa. Para entender la relación entre comunicación y educación Bravo (2008) se p</w:t>
      </w:r>
      <w:r w:rsidR="009131D0">
        <w:rPr>
          <w:rFonts w:ascii="Times New Roman" w:hAnsi="Times New Roman"/>
          <w:sz w:val="24"/>
          <w:szCs w:val="24"/>
          <w:lang w:eastAsia="es-MX"/>
        </w:rPr>
        <w:t>r</w:t>
      </w:r>
      <w:r w:rsidR="00AF6926" w:rsidRPr="00FB3B98">
        <w:rPr>
          <w:rFonts w:ascii="Times New Roman" w:hAnsi="Times New Roman"/>
          <w:sz w:val="24"/>
          <w:szCs w:val="24"/>
          <w:lang w:eastAsia="es-MX"/>
        </w:rPr>
        <w:t xml:space="preserve">egunta ¿Cómo hacer esta comunicación en el proceso educativo? ¿Cómo hacer que la relación educativa sea una relación comunicativa? </w:t>
      </w:r>
      <w:r w:rsidR="005057B6" w:rsidRPr="00FB3B98">
        <w:rPr>
          <w:rFonts w:ascii="Times New Roman" w:hAnsi="Times New Roman"/>
          <w:sz w:val="24"/>
          <w:szCs w:val="24"/>
          <w:lang w:eastAsia="es-MX"/>
        </w:rPr>
        <w:t>A lo que el autor responde: Una manera de hacer realidad esa relación comunicativa, puede que sea haciendo de la educación una fiesta. ¿Qué significa hacer de la educación una fiesta? ¿Por qué hacer una fiesta? La fiesta es una institución comunitaria que se construye en base a la cooperación y la solidaridad y en la cual los sujetos se cohesionan y construyen su identidad basados en la participación y al reconocimiento del otro. Es el lugar de la cooperación y la solidaridad, de alegría y de gozo, pero también de la creatividad y la imaginación. La fiesta es por lo tanto un lugar de resistencia al poder, si pensamos como Espinosa que el poder opera en el temor y la tristeza.</w:t>
      </w:r>
    </w:p>
    <w:p w:rsidR="005057B6" w:rsidRPr="00FB3B98" w:rsidRDefault="005057B6" w:rsidP="005057B6">
      <w:pPr>
        <w:spacing w:after="0" w:line="480" w:lineRule="auto"/>
        <w:jc w:val="both"/>
        <w:rPr>
          <w:rFonts w:ascii="Times New Roman" w:hAnsi="Times New Roman"/>
          <w:sz w:val="24"/>
          <w:szCs w:val="24"/>
          <w:lang w:eastAsia="es-MX"/>
        </w:rPr>
      </w:pPr>
    </w:p>
    <w:p w:rsidR="005057B6" w:rsidRPr="00FB3B98" w:rsidRDefault="005057B6" w:rsidP="005057B6">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 xml:space="preserve">Hacer de la educación una fiesta implica desatar la energía creativa, la imaginación, el gozo y, sobre todo, inaugurar una nueva relación donde el otro no es visto como amenaza, sino como un otro diferente, cuya diferencia me enriquece y me recrea y en la cual nos transformamos mutuamente. La educación como fiesta implica trabajar otras dimensiones del ser humano y no sólo el conocimiento como es la educación actual. </w:t>
      </w:r>
      <w:r w:rsidRPr="00FB3B98">
        <w:rPr>
          <w:rFonts w:ascii="Times New Roman" w:hAnsi="Times New Roman"/>
          <w:sz w:val="24"/>
          <w:szCs w:val="24"/>
          <w:lang w:eastAsia="es-MX"/>
        </w:rPr>
        <w:lastRenderedPageBreak/>
        <w:t>Además, no todo conocimiento es emancipatorio, éste es tal, si llena las expectativas a las interrogantes realizadas por el sujeto al constituirse como tal y sobre todo si estas respuestas están articulas a proyectos colectivos. (Bravo, 2008: 81)</w:t>
      </w:r>
      <w:r w:rsidR="007D5C96" w:rsidRPr="00FB3B98">
        <w:rPr>
          <w:rFonts w:ascii="Times New Roman" w:hAnsi="Times New Roman"/>
          <w:sz w:val="24"/>
          <w:szCs w:val="24"/>
          <w:lang w:eastAsia="es-MX"/>
        </w:rPr>
        <w:t xml:space="preserve"> Vemos como aquí se interrelacionan la sociabilidad y la solidaridad entre los que integran, en este caso un aula de clases, la fiesta es vivir una integración plena</w:t>
      </w:r>
      <w:r w:rsidR="009B7B38" w:rsidRPr="00FB3B98">
        <w:rPr>
          <w:rFonts w:ascii="Times New Roman" w:hAnsi="Times New Roman"/>
          <w:sz w:val="24"/>
          <w:szCs w:val="24"/>
          <w:lang w:eastAsia="es-MX"/>
        </w:rPr>
        <w:t xml:space="preserve">, en consecuencia, una plena educación, así como destapar una botella de vino o romper una piñata, </w:t>
      </w:r>
      <w:r w:rsidR="00AF3C7D" w:rsidRPr="00FB3B98">
        <w:rPr>
          <w:rFonts w:ascii="Times New Roman" w:hAnsi="Times New Roman"/>
          <w:sz w:val="24"/>
          <w:szCs w:val="24"/>
          <w:lang w:eastAsia="es-MX"/>
        </w:rPr>
        <w:t xml:space="preserve">la educación con </w:t>
      </w:r>
      <w:r w:rsidR="009B7B38" w:rsidRPr="00FB3B98">
        <w:rPr>
          <w:rFonts w:ascii="Times New Roman" w:hAnsi="Times New Roman"/>
          <w:sz w:val="24"/>
          <w:szCs w:val="24"/>
          <w:lang w:eastAsia="es-MX"/>
        </w:rPr>
        <w:t>herramientas lúdicas p</w:t>
      </w:r>
      <w:r w:rsidR="00AF3C7D" w:rsidRPr="00FB3B98">
        <w:rPr>
          <w:rFonts w:ascii="Times New Roman" w:hAnsi="Times New Roman"/>
          <w:sz w:val="24"/>
          <w:szCs w:val="24"/>
          <w:lang w:eastAsia="es-MX"/>
        </w:rPr>
        <w:t xml:space="preserve">uede dar resultados más felices. Los niños toman en serio el juego, considerar el trabajo como un juego, vivirlo como una fiesta tiene mejores resultados que pensar que </w:t>
      </w:r>
      <w:r w:rsidR="00430811" w:rsidRPr="00FB3B98">
        <w:rPr>
          <w:rFonts w:ascii="Times New Roman" w:hAnsi="Times New Roman"/>
          <w:sz w:val="24"/>
          <w:szCs w:val="24"/>
          <w:lang w:eastAsia="es-MX"/>
        </w:rPr>
        <w:t xml:space="preserve">se </w:t>
      </w:r>
      <w:r w:rsidR="00AF3C7D" w:rsidRPr="00FB3B98">
        <w:rPr>
          <w:rFonts w:ascii="Times New Roman" w:hAnsi="Times New Roman"/>
          <w:sz w:val="24"/>
          <w:szCs w:val="24"/>
          <w:lang w:eastAsia="es-MX"/>
        </w:rPr>
        <w:t xml:space="preserve">trabaja para cumplir con un horario </w:t>
      </w:r>
      <w:r w:rsidR="00430811" w:rsidRPr="00FB3B98">
        <w:rPr>
          <w:rFonts w:ascii="Times New Roman" w:hAnsi="Times New Roman"/>
          <w:sz w:val="24"/>
          <w:szCs w:val="24"/>
          <w:lang w:eastAsia="es-MX"/>
        </w:rPr>
        <w:t xml:space="preserve">con la impaciencia y la alteración de volver a repetir la rutina al siguiente día. </w:t>
      </w:r>
    </w:p>
    <w:p w:rsidR="00430811" w:rsidRPr="00FB3B98" w:rsidRDefault="00430811" w:rsidP="005057B6">
      <w:pPr>
        <w:spacing w:after="0" w:line="480" w:lineRule="auto"/>
        <w:jc w:val="both"/>
        <w:rPr>
          <w:rFonts w:ascii="Times New Roman" w:hAnsi="Times New Roman"/>
          <w:sz w:val="24"/>
          <w:szCs w:val="24"/>
          <w:lang w:eastAsia="es-MX"/>
        </w:rPr>
      </w:pPr>
    </w:p>
    <w:p w:rsidR="005D4CDF" w:rsidRPr="00FB3B98" w:rsidRDefault="005D4CDF" w:rsidP="005D4CDF">
      <w:pPr>
        <w:spacing w:after="0" w:line="480" w:lineRule="auto"/>
        <w:jc w:val="both"/>
        <w:rPr>
          <w:rFonts w:ascii="Times New Roman" w:hAnsi="Times New Roman"/>
          <w:b/>
          <w:sz w:val="24"/>
          <w:szCs w:val="24"/>
          <w:lang w:eastAsia="es-MX"/>
        </w:rPr>
      </w:pPr>
      <w:r w:rsidRPr="00FB3B98">
        <w:rPr>
          <w:rFonts w:ascii="Times New Roman" w:hAnsi="Times New Roman"/>
          <w:b/>
          <w:sz w:val="24"/>
          <w:szCs w:val="24"/>
          <w:lang w:eastAsia="es-MX"/>
        </w:rPr>
        <w:t>MÉTODO DIDÁCTICO PARA EL DESARROLLO DE LAS ESTRATEGIAS DE ENSEÑANZA-APRENDIZAJE</w:t>
      </w:r>
      <w:r w:rsidRPr="00FB3B98">
        <w:rPr>
          <w:rStyle w:val="Refdenotaalpie"/>
          <w:rFonts w:ascii="Times New Roman" w:hAnsi="Times New Roman"/>
          <w:b/>
          <w:sz w:val="24"/>
          <w:szCs w:val="24"/>
          <w:lang w:eastAsia="es-MX"/>
        </w:rPr>
        <w:footnoteReference w:id="7"/>
      </w:r>
      <w:r w:rsidRPr="00FB3B98">
        <w:rPr>
          <w:rFonts w:ascii="Times New Roman" w:hAnsi="Times New Roman"/>
          <w:b/>
          <w:sz w:val="24"/>
          <w:szCs w:val="24"/>
          <w:lang w:eastAsia="es-MX"/>
        </w:rPr>
        <w:t xml:space="preserve"> </w:t>
      </w:r>
    </w:p>
    <w:p w:rsidR="005D4CDF" w:rsidRPr="00FB3B98" w:rsidRDefault="005D4CDF" w:rsidP="005D4CDF">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En el presente apartado explicaremos el sentido de aplicar la metodología de la educación popular en las actividades del docente universitario</w:t>
      </w:r>
      <w:r w:rsidR="005D36F5">
        <w:rPr>
          <w:rStyle w:val="Refdenotaalpie"/>
          <w:rFonts w:ascii="Times New Roman" w:hAnsi="Times New Roman"/>
          <w:sz w:val="24"/>
          <w:szCs w:val="24"/>
          <w:lang w:eastAsia="es-MX"/>
        </w:rPr>
        <w:footnoteReference w:id="8"/>
      </w:r>
      <w:r w:rsidRPr="00FB3B98">
        <w:rPr>
          <w:rFonts w:ascii="Times New Roman" w:hAnsi="Times New Roman"/>
          <w:sz w:val="24"/>
          <w:szCs w:val="24"/>
          <w:lang w:eastAsia="es-MX"/>
        </w:rPr>
        <w:t>; si bien esta práctica didáctica es aplicable y recomendable en niveles de estudios escolares</w:t>
      </w:r>
      <w:r w:rsidR="009B397A">
        <w:rPr>
          <w:rFonts w:ascii="Times New Roman" w:hAnsi="Times New Roman"/>
          <w:sz w:val="24"/>
          <w:szCs w:val="24"/>
          <w:lang w:eastAsia="es-MX"/>
        </w:rPr>
        <w:t xml:space="preserve"> </w:t>
      </w:r>
      <w:r w:rsidRPr="00FB3B98">
        <w:rPr>
          <w:rFonts w:ascii="Times New Roman" w:hAnsi="Times New Roman"/>
          <w:sz w:val="24"/>
          <w:szCs w:val="24"/>
          <w:lang w:eastAsia="es-MX"/>
        </w:rPr>
        <w:t>básicos y de bachillerato, en la práctica del docente universitario, el ejercicio de esta metodología de aprendizaje creativo vivencial sirve para lograr conceptualizar conocimientos específicos, que acopladas a otras estructuras, podrá lograr estimular lo cognoscitivo, lo procedimental o lo actitudinal de manera separada, al contrario de lo que se espera, el conocimiento estimula de manera integral la triada de los logros del aprendizaje, por ello el énfasis en que los contenidos específicos sean contemplado</w:t>
      </w:r>
      <w:r w:rsidR="00F57E11">
        <w:rPr>
          <w:rFonts w:ascii="Times New Roman" w:hAnsi="Times New Roman"/>
          <w:sz w:val="24"/>
          <w:szCs w:val="24"/>
          <w:lang w:eastAsia="es-MX"/>
        </w:rPr>
        <w:t>s</w:t>
      </w:r>
      <w:r w:rsidRPr="00FB3B98">
        <w:rPr>
          <w:rFonts w:ascii="Times New Roman" w:hAnsi="Times New Roman"/>
          <w:sz w:val="24"/>
          <w:szCs w:val="24"/>
          <w:lang w:eastAsia="es-MX"/>
        </w:rPr>
        <w:t xml:space="preserve"> con esquemas conceptuales.</w:t>
      </w:r>
    </w:p>
    <w:p w:rsidR="005D4CDF" w:rsidRPr="00FB3B98" w:rsidRDefault="005D4CDF" w:rsidP="005D4CDF">
      <w:pPr>
        <w:spacing w:after="0" w:line="480" w:lineRule="auto"/>
        <w:jc w:val="both"/>
        <w:rPr>
          <w:rFonts w:ascii="Times New Roman" w:hAnsi="Times New Roman"/>
          <w:sz w:val="24"/>
          <w:szCs w:val="24"/>
          <w:lang w:eastAsia="es-MX"/>
        </w:rPr>
      </w:pPr>
    </w:p>
    <w:p w:rsidR="005D4CDF" w:rsidRPr="00FB3B98" w:rsidRDefault="005D4CDF" w:rsidP="005D4CDF">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 xml:space="preserve">Cuando los contenidos son organizados en esquemas conceptuales nos remiten a un tipo de aprendizaje de carácter significativo, donde la comprensión de las relaciones lógicas de los conceptos, cobra un especial relieve. Igualmente resulta útil para la interiorización de los esquemas de acción, especialmente, el dominio de procesos técnicos de clara estructura secuencial. Se trata, por tanto, de un tipo de organización normalmente vinculada con propuestas curriculares que pueden estar presentes en las reformas educativas actuales, la cual insiste en un modelo de aprendizaje «constructivista», entendiendo por tal, la elaboración por parte de los mismos alumnos de los citados esquemas conceptuales y de acción (Sarramona, 2000: 140). </w:t>
      </w:r>
    </w:p>
    <w:p w:rsidR="005D4CDF" w:rsidRDefault="005D4CDF" w:rsidP="005D4CDF">
      <w:p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Con el cuadro</w:t>
      </w:r>
      <w:r w:rsidR="00096415">
        <w:rPr>
          <w:rFonts w:ascii="Times New Roman" w:hAnsi="Times New Roman"/>
          <w:sz w:val="24"/>
          <w:szCs w:val="24"/>
          <w:lang w:eastAsia="es-MX"/>
        </w:rPr>
        <w:t xml:space="preserve"> 1 (ver anexos) </w:t>
      </w:r>
      <w:r w:rsidRPr="00FB3B98">
        <w:rPr>
          <w:rFonts w:ascii="Times New Roman" w:hAnsi="Times New Roman"/>
          <w:sz w:val="24"/>
          <w:szCs w:val="24"/>
          <w:lang w:eastAsia="es-MX"/>
        </w:rPr>
        <w:t xml:space="preserve"> el resultado no es un esquema conceptual tradicional, es, en su esencia, un esquema, de la manera </w:t>
      </w:r>
      <w:r w:rsidR="00F561FD">
        <w:rPr>
          <w:rFonts w:ascii="Times New Roman" w:hAnsi="Times New Roman"/>
          <w:sz w:val="24"/>
          <w:szCs w:val="24"/>
          <w:lang w:eastAsia="es-MX"/>
        </w:rPr>
        <w:t xml:space="preserve">en </w:t>
      </w:r>
      <w:r w:rsidRPr="00FB3B98">
        <w:rPr>
          <w:rFonts w:ascii="Times New Roman" w:hAnsi="Times New Roman"/>
          <w:sz w:val="24"/>
          <w:szCs w:val="24"/>
          <w:lang w:eastAsia="es-MX"/>
        </w:rPr>
        <w:t xml:space="preserve">cómo se pueden organizar  los </w:t>
      </w:r>
      <w:r w:rsidR="00F561FD">
        <w:rPr>
          <w:rFonts w:ascii="Times New Roman" w:hAnsi="Times New Roman"/>
          <w:sz w:val="24"/>
          <w:szCs w:val="24"/>
          <w:lang w:eastAsia="es-MX"/>
        </w:rPr>
        <w:t>elementos (gráficos y de texto)</w:t>
      </w:r>
      <w:r w:rsidRPr="00FB3B98">
        <w:rPr>
          <w:rFonts w:ascii="Times New Roman" w:hAnsi="Times New Roman"/>
          <w:sz w:val="24"/>
          <w:szCs w:val="24"/>
          <w:lang w:eastAsia="es-MX"/>
        </w:rPr>
        <w:t xml:space="preserve"> para el estudiante, </w:t>
      </w:r>
      <w:r w:rsidR="00F561FD">
        <w:rPr>
          <w:rFonts w:ascii="Times New Roman" w:hAnsi="Times New Roman"/>
          <w:sz w:val="24"/>
          <w:szCs w:val="24"/>
          <w:lang w:eastAsia="es-MX"/>
        </w:rPr>
        <w:t xml:space="preserve">así </w:t>
      </w:r>
      <w:r w:rsidRPr="00FB3B98">
        <w:rPr>
          <w:rFonts w:ascii="Times New Roman" w:hAnsi="Times New Roman"/>
          <w:sz w:val="24"/>
          <w:szCs w:val="24"/>
          <w:lang w:eastAsia="es-MX"/>
        </w:rPr>
        <w:t>adquiere un concepto</w:t>
      </w:r>
      <w:r w:rsidR="00F561FD">
        <w:rPr>
          <w:rFonts w:ascii="Times New Roman" w:hAnsi="Times New Roman"/>
          <w:sz w:val="24"/>
          <w:szCs w:val="24"/>
          <w:lang w:eastAsia="es-MX"/>
        </w:rPr>
        <w:t xml:space="preserve"> de</w:t>
      </w:r>
      <w:r w:rsidRPr="00FB3B98">
        <w:rPr>
          <w:rFonts w:ascii="Times New Roman" w:hAnsi="Times New Roman"/>
          <w:sz w:val="24"/>
          <w:szCs w:val="24"/>
          <w:lang w:eastAsia="es-MX"/>
        </w:rPr>
        <w:t xml:space="preserve"> significado int</w:t>
      </w:r>
      <w:r w:rsidR="001273E1" w:rsidRPr="00FB3B98">
        <w:rPr>
          <w:rFonts w:ascii="Times New Roman" w:hAnsi="Times New Roman"/>
          <w:sz w:val="24"/>
          <w:szCs w:val="24"/>
          <w:lang w:eastAsia="es-MX"/>
        </w:rPr>
        <w:t>erpretativo que forma parte de</w:t>
      </w:r>
      <w:r w:rsidRPr="00FB3B98">
        <w:rPr>
          <w:rFonts w:ascii="Times New Roman" w:hAnsi="Times New Roman"/>
          <w:sz w:val="24"/>
          <w:szCs w:val="24"/>
          <w:lang w:eastAsia="es-MX"/>
        </w:rPr>
        <w:t xml:space="preserve"> una temática más general.</w:t>
      </w:r>
    </w:p>
    <w:p w:rsidR="00AA737C" w:rsidRPr="00FB3B98" w:rsidRDefault="00AA737C" w:rsidP="005D4CDF">
      <w:pPr>
        <w:spacing w:after="0" w:line="480" w:lineRule="auto"/>
        <w:jc w:val="both"/>
        <w:rPr>
          <w:rFonts w:ascii="Times New Roman" w:hAnsi="Times New Roman"/>
          <w:sz w:val="24"/>
          <w:szCs w:val="24"/>
          <w:lang w:eastAsia="es-MX"/>
        </w:rPr>
      </w:pPr>
    </w:p>
    <w:p w:rsidR="005D4CDF" w:rsidRPr="00FB3B98" w:rsidRDefault="005D4CDF" w:rsidP="005D4CDF">
      <w:pPr>
        <w:spacing w:after="0" w:line="480" w:lineRule="auto"/>
        <w:jc w:val="both"/>
        <w:rPr>
          <w:rFonts w:ascii="Times New Roman" w:hAnsi="Times New Roman"/>
          <w:b/>
          <w:sz w:val="24"/>
          <w:szCs w:val="24"/>
          <w:lang w:eastAsia="es-MX"/>
        </w:rPr>
      </w:pPr>
      <w:r w:rsidRPr="00FB3B98">
        <w:rPr>
          <w:rFonts w:ascii="Times New Roman" w:hAnsi="Times New Roman"/>
          <w:b/>
          <w:sz w:val="24"/>
          <w:szCs w:val="24"/>
          <w:lang w:eastAsia="es-MX"/>
        </w:rPr>
        <w:t>CONCLUSIONES</w:t>
      </w:r>
    </w:p>
    <w:p w:rsidR="005D4CDF" w:rsidRPr="00FB3B98" w:rsidRDefault="005D4CDF" w:rsidP="000C6338">
      <w:pPr>
        <w:pStyle w:val="Prrafodelista"/>
        <w:numPr>
          <w:ilvl w:val="0"/>
          <w:numId w:val="1"/>
        </w:num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Aplicar teorías pedagógicas n</w:t>
      </w:r>
      <w:r w:rsidR="000C6338" w:rsidRPr="00FB3B98">
        <w:rPr>
          <w:rFonts w:ascii="Times New Roman" w:hAnsi="Times New Roman"/>
          <w:sz w:val="24"/>
          <w:szCs w:val="24"/>
          <w:lang w:eastAsia="es-MX"/>
        </w:rPr>
        <w:t xml:space="preserve">o tradicionales en la educación </w:t>
      </w:r>
      <w:r w:rsidRPr="00FB3B98">
        <w:rPr>
          <w:rFonts w:ascii="Times New Roman" w:hAnsi="Times New Roman"/>
          <w:sz w:val="24"/>
          <w:szCs w:val="24"/>
          <w:lang w:eastAsia="es-MX"/>
        </w:rPr>
        <w:t>universitaria estimula al estudiante a confiar en</w:t>
      </w:r>
      <w:r w:rsidR="000C6338" w:rsidRPr="00FB3B98">
        <w:rPr>
          <w:rFonts w:ascii="Times New Roman" w:hAnsi="Times New Roman"/>
          <w:sz w:val="24"/>
          <w:szCs w:val="24"/>
          <w:lang w:eastAsia="es-MX"/>
        </w:rPr>
        <w:t xml:space="preserve"> sus propios saberes y </w:t>
      </w:r>
      <w:r w:rsidRPr="00FB3B98">
        <w:rPr>
          <w:rFonts w:ascii="Times New Roman" w:hAnsi="Times New Roman"/>
          <w:sz w:val="24"/>
          <w:szCs w:val="24"/>
          <w:lang w:eastAsia="es-MX"/>
        </w:rPr>
        <w:t>conocimientos, además de afianzar la cre</w:t>
      </w:r>
      <w:r w:rsidR="000C6338" w:rsidRPr="00FB3B98">
        <w:rPr>
          <w:rFonts w:ascii="Times New Roman" w:hAnsi="Times New Roman"/>
          <w:sz w:val="24"/>
          <w:szCs w:val="24"/>
          <w:lang w:eastAsia="es-MX"/>
        </w:rPr>
        <w:t xml:space="preserve">dibilidad de los contenidos que </w:t>
      </w:r>
      <w:r w:rsidRPr="00FB3B98">
        <w:rPr>
          <w:rFonts w:ascii="Times New Roman" w:hAnsi="Times New Roman"/>
          <w:sz w:val="24"/>
          <w:szCs w:val="24"/>
          <w:lang w:eastAsia="es-MX"/>
        </w:rPr>
        <w:t>el docente dicta en su materia.</w:t>
      </w:r>
    </w:p>
    <w:p w:rsidR="005D4CDF" w:rsidRPr="00FB3B98" w:rsidRDefault="005D4CDF" w:rsidP="000C6338">
      <w:pPr>
        <w:pStyle w:val="Prrafodelista"/>
        <w:numPr>
          <w:ilvl w:val="0"/>
          <w:numId w:val="1"/>
        </w:numPr>
        <w:spacing w:after="0" w:line="480" w:lineRule="auto"/>
        <w:jc w:val="both"/>
        <w:rPr>
          <w:rFonts w:ascii="Times New Roman" w:hAnsi="Times New Roman"/>
          <w:sz w:val="24"/>
          <w:szCs w:val="24"/>
          <w:lang w:eastAsia="es-MX"/>
        </w:rPr>
      </w:pPr>
      <w:r w:rsidRPr="00FB3B98">
        <w:rPr>
          <w:rFonts w:ascii="Times New Roman" w:hAnsi="Times New Roman"/>
          <w:sz w:val="24"/>
          <w:szCs w:val="24"/>
          <w:lang w:eastAsia="es-MX"/>
        </w:rPr>
        <w:t>El docente universitario es res</w:t>
      </w:r>
      <w:r w:rsidR="000C6338" w:rsidRPr="00FB3B98">
        <w:rPr>
          <w:rFonts w:ascii="Times New Roman" w:hAnsi="Times New Roman"/>
          <w:sz w:val="24"/>
          <w:szCs w:val="24"/>
          <w:lang w:eastAsia="es-MX"/>
        </w:rPr>
        <w:t xml:space="preserve">ponsable de hacer conocer a sus </w:t>
      </w:r>
      <w:r w:rsidRPr="00FB3B98">
        <w:rPr>
          <w:rFonts w:ascii="Times New Roman" w:hAnsi="Times New Roman"/>
          <w:sz w:val="24"/>
          <w:szCs w:val="24"/>
          <w:lang w:eastAsia="es-MX"/>
        </w:rPr>
        <w:t>estudiantes que no son recipientes vacíos, receptores de los con</w:t>
      </w:r>
      <w:r w:rsidR="000C6338" w:rsidRPr="00FB3B98">
        <w:rPr>
          <w:rFonts w:ascii="Times New Roman" w:hAnsi="Times New Roman"/>
          <w:sz w:val="24"/>
          <w:szCs w:val="24"/>
          <w:lang w:eastAsia="es-MX"/>
        </w:rPr>
        <w:t xml:space="preserve">tenidos </w:t>
      </w:r>
      <w:r w:rsidRPr="00FB3B98">
        <w:rPr>
          <w:rFonts w:ascii="Times New Roman" w:hAnsi="Times New Roman"/>
          <w:sz w:val="24"/>
          <w:szCs w:val="24"/>
          <w:lang w:eastAsia="es-MX"/>
        </w:rPr>
        <w:t xml:space="preserve">del docente. Dentro de su actividad, el </w:t>
      </w:r>
      <w:r w:rsidR="000C6338" w:rsidRPr="00FB3B98">
        <w:rPr>
          <w:rFonts w:ascii="Times New Roman" w:hAnsi="Times New Roman"/>
          <w:sz w:val="24"/>
          <w:szCs w:val="24"/>
          <w:lang w:eastAsia="es-MX"/>
        </w:rPr>
        <w:t xml:space="preserve">docente, de la misma manera que </w:t>
      </w:r>
      <w:r w:rsidRPr="00FB3B98">
        <w:rPr>
          <w:rFonts w:ascii="Times New Roman" w:hAnsi="Times New Roman"/>
          <w:sz w:val="24"/>
          <w:szCs w:val="24"/>
          <w:lang w:eastAsia="es-MX"/>
        </w:rPr>
        <w:t>incentiva la investigación, es preciso</w:t>
      </w:r>
      <w:r w:rsidR="000C6338" w:rsidRPr="00FB3B98">
        <w:rPr>
          <w:rFonts w:ascii="Times New Roman" w:hAnsi="Times New Roman"/>
          <w:sz w:val="24"/>
          <w:szCs w:val="24"/>
          <w:lang w:eastAsia="es-MX"/>
        </w:rPr>
        <w:t xml:space="preserve"> considerar el desarrollo de la </w:t>
      </w:r>
      <w:r w:rsidRPr="00FB3B98">
        <w:rPr>
          <w:rFonts w:ascii="Times New Roman" w:hAnsi="Times New Roman"/>
          <w:sz w:val="24"/>
          <w:szCs w:val="24"/>
          <w:lang w:eastAsia="es-MX"/>
        </w:rPr>
        <w:t>creatividad del estudiantado, el que lo</w:t>
      </w:r>
      <w:r w:rsidR="000C6338" w:rsidRPr="00FB3B98">
        <w:rPr>
          <w:rFonts w:ascii="Times New Roman" w:hAnsi="Times New Roman"/>
          <w:sz w:val="24"/>
          <w:szCs w:val="24"/>
          <w:lang w:eastAsia="es-MX"/>
        </w:rPr>
        <w:t xml:space="preserve">s conocimientos se extraigan de </w:t>
      </w:r>
      <w:r w:rsidRPr="00FB3B98">
        <w:rPr>
          <w:rFonts w:ascii="Times New Roman" w:hAnsi="Times New Roman"/>
          <w:sz w:val="24"/>
          <w:szCs w:val="24"/>
          <w:lang w:eastAsia="es-MX"/>
        </w:rPr>
        <w:t>los mismos estudiantes, crea un ambiente de confianza.</w:t>
      </w:r>
    </w:p>
    <w:p w:rsidR="00430811" w:rsidRPr="00FB3B98" w:rsidRDefault="005D4CDF" w:rsidP="004E6243">
      <w:pPr>
        <w:pStyle w:val="Prrafodelista"/>
        <w:numPr>
          <w:ilvl w:val="0"/>
          <w:numId w:val="1"/>
        </w:numPr>
        <w:spacing w:after="0" w:line="480" w:lineRule="auto"/>
        <w:jc w:val="both"/>
        <w:rPr>
          <w:rFonts w:ascii="Times New Roman" w:hAnsi="Times New Roman"/>
          <w:sz w:val="27"/>
          <w:szCs w:val="27"/>
          <w:lang w:eastAsia="es-MX"/>
        </w:rPr>
      </w:pPr>
      <w:r w:rsidRPr="00FB3B98">
        <w:rPr>
          <w:rFonts w:ascii="Times New Roman" w:hAnsi="Times New Roman"/>
          <w:sz w:val="24"/>
          <w:szCs w:val="24"/>
          <w:lang w:eastAsia="es-MX"/>
        </w:rPr>
        <w:lastRenderedPageBreak/>
        <w:t xml:space="preserve">Las actividades lúdicas </w:t>
      </w:r>
      <w:r w:rsidR="002561A4">
        <w:rPr>
          <w:rFonts w:ascii="Times New Roman" w:hAnsi="Times New Roman"/>
          <w:sz w:val="24"/>
          <w:szCs w:val="24"/>
          <w:lang w:eastAsia="es-MX"/>
        </w:rPr>
        <w:t xml:space="preserve">y colaborativas </w:t>
      </w:r>
      <w:r w:rsidRPr="00FB3B98">
        <w:rPr>
          <w:rFonts w:ascii="Times New Roman" w:hAnsi="Times New Roman"/>
          <w:sz w:val="24"/>
          <w:szCs w:val="24"/>
          <w:lang w:eastAsia="es-MX"/>
        </w:rPr>
        <w:t xml:space="preserve">ayudan a </w:t>
      </w:r>
      <w:r w:rsidR="000C6338" w:rsidRPr="00FB3B98">
        <w:rPr>
          <w:rFonts w:ascii="Times New Roman" w:hAnsi="Times New Roman"/>
          <w:sz w:val="24"/>
          <w:szCs w:val="24"/>
          <w:lang w:eastAsia="es-MX"/>
        </w:rPr>
        <w:t xml:space="preserve">alcanzar los resultados de aprendizaje de la asignatura de una </w:t>
      </w:r>
      <w:r w:rsidRPr="00FB3B98">
        <w:rPr>
          <w:rFonts w:ascii="Times New Roman" w:hAnsi="Times New Roman"/>
          <w:sz w:val="24"/>
          <w:szCs w:val="24"/>
          <w:lang w:eastAsia="es-MX"/>
        </w:rPr>
        <w:t xml:space="preserve">forma integral en los </w:t>
      </w:r>
      <w:r w:rsidR="000C6338" w:rsidRPr="00FB3B98">
        <w:rPr>
          <w:rFonts w:ascii="Times New Roman" w:hAnsi="Times New Roman"/>
          <w:sz w:val="24"/>
          <w:szCs w:val="24"/>
          <w:lang w:eastAsia="es-MX"/>
        </w:rPr>
        <w:t>c</w:t>
      </w:r>
      <w:r w:rsidRPr="00FB3B98">
        <w:rPr>
          <w:rFonts w:ascii="Times New Roman" w:hAnsi="Times New Roman"/>
          <w:sz w:val="24"/>
          <w:szCs w:val="24"/>
          <w:lang w:eastAsia="es-MX"/>
        </w:rPr>
        <w:t>onocim</w:t>
      </w:r>
      <w:r w:rsidR="000C6338" w:rsidRPr="00FB3B98">
        <w:rPr>
          <w:rFonts w:ascii="Times New Roman" w:hAnsi="Times New Roman"/>
          <w:sz w:val="24"/>
          <w:szCs w:val="24"/>
          <w:lang w:eastAsia="es-MX"/>
        </w:rPr>
        <w:t>ientos</w:t>
      </w:r>
      <w:r w:rsidR="006C4BC2" w:rsidRPr="00FB3B98">
        <w:rPr>
          <w:rFonts w:ascii="Times New Roman" w:hAnsi="Times New Roman"/>
          <w:sz w:val="24"/>
          <w:szCs w:val="24"/>
          <w:lang w:eastAsia="es-MX"/>
        </w:rPr>
        <w:t>,</w:t>
      </w:r>
      <w:r w:rsidR="000C6338" w:rsidRPr="00FB3B98">
        <w:rPr>
          <w:rFonts w:ascii="Times New Roman" w:hAnsi="Times New Roman"/>
          <w:sz w:val="24"/>
          <w:szCs w:val="24"/>
          <w:lang w:eastAsia="es-MX"/>
        </w:rPr>
        <w:t xml:space="preserve"> la estrategia de enseñanza-aprendizaje en la planificación </w:t>
      </w:r>
      <w:proofErr w:type="spellStart"/>
      <w:r w:rsidR="006C4BC2" w:rsidRPr="00FB3B98">
        <w:rPr>
          <w:rFonts w:ascii="Times New Roman" w:hAnsi="Times New Roman"/>
          <w:sz w:val="24"/>
          <w:szCs w:val="24"/>
          <w:lang w:eastAsia="es-MX"/>
        </w:rPr>
        <w:t>microcurricular</w:t>
      </w:r>
      <w:proofErr w:type="spellEnd"/>
      <w:r w:rsidR="006C4BC2" w:rsidRPr="00FB3B98">
        <w:rPr>
          <w:rFonts w:ascii="Times New Roman" w:hAnsi="Times New Roman"/>
          <w:sz w:val="24"/>
          <w:szCs w:val="24"/>
          <w:lang w:eastAsia="es-MX"/>
        </w:rPr>
        <w:t>.</w:t>
      </w:r>
    </w:p>
    <w:p w:rsidR="00430811" w:rsidRPr="00FB3B98" w:rsidRDefault="00430811">
      <w:pPr>
        <w:rPr>
          <w:rFonts w:ascii="Times New Roman" w:hAnsi="Times New Roman"/>
          <w:sz w:val="27"/>
          <w:szCs w:val="27"/>
          <w:lang w:eastAsia="es-MX"/>
        </w:rPr>
      </w:pPr>
      <w:r w:rsidRPr="00FB3B98">
        <w:rPr>
          <w:rFonts w:ascii="Times New Roman" w:hAnsi="Times New Roman"/>
          <w:sz w:val="27"/>
          <w:szCs w:val="27"/>
          <w:lang w:eastAsia="es-MX"/>
        </w:rPr>
        <w:br w:type="page"/>
      </w:r>
    </w:p>
    <w:p w:rsidR="00BF36A6" w:rsidRDefault="00BF36A6">
      <w:pPr>
        <w:spacing w:after="0" w:line="240" w:lineRule="auto"/>
        <w:rPr>
          <w:rFonts w:ascii="Times New Roman" w:hAnsi="Times New Roman"/>
          <w:b/>
          <w:bCs/>
          <w:sz w:val="24"/>
          <w:szCs w:val="24"/>
          <w:lang w:eastAsia="es-MX"/>
        </w:rPr>
      </w:pPr>
    </w:p>
    <w:p w:rsidR="00F561FD" w:rsidRDefault="004E6243" w:rsidP="00F561FD">
      <w:pPr>
        <w:spacing w:after="0" w:line="480" w:lineRule="auto"/>
        <w:ind w:left="360"/>
        <w:rPr>
          <w:rFonts w:ascii="Times New Roman" w:hAnsi="Times New Roman"/>
          <w:b/>
          <w:bCs/>
          <w:sz w:val="24"/>
          <w:szCs w:val="24"/>
          <w:lang w:eastAsia="es-MX"/>
        </w:rPr>
      </w:pPr>
      <w:r w:rsidRPr="00F561FD">
        <w:rPr>
          <w:rFonts w:ascii="Times New Roman" w:hAnsi="Times New Roman"/>
          <w:b/>
          <w:bCs/>
          <w:sz w:val="24"/>
          <w:szCs w:val="24"/>
          <w:lang w:eastAsia="es-MX"/>
        </w:rPr>
        <w:t>BIBLIOGRAFÍA</w:t>
      </w:r>
    </w:p>
    <w:p w:rsidR="00BD5A2C" w:rsidRDefault="000848D2" w:rsidP="000848D2">
      <w:pPr>
        <w:pStyle w:val="Prrafodelista"/>
        <w:numPr>
          <w:ilvl w:val="0"/>
          <w:numId w:val="1"/>
        </w:numPr>
        <w:spacing w:after="0" w:line="240" w:lineRule="auto"/>
        <w:rPr>
          <w:rFonts w:ascii="Times New Roman" w:hAnsi="Times New Roman"/>
          <w:sz w:val="24"/>
          <w:szCs w:val="24"/>
          <w:lang w:eastAsia="es-MX"/>
        </w:rPr>
      </w:pPr>
      <w:r w:rsidRPr="00BD5A2C">
        <w:rPr>
          <w:rFonts w:ascii="Times New Roman" w:hAnsi="Times New Roman"/>
          <w:sz w:val="24"/>
          <w:szCs w:val="24"/>
          <w:lang w:eastAsia="es-MX"/>
        </w:rPr>
        <w:t xml:space="preserve">BUSTAMANTE, L. E. Z. </w:t>
      </w:r>
      <w:r w:rsidR="00BD5A2C" w:rsidRPr="00BD5A2C">
        <w:rPr>
          <w:rFonts w:ascii="Times New Roman" w:hAnsi="Times New Roman"/>
          <w:sz w:val="24"/>
          <w:szCs w:val="24"/>
          <w:lang w:eastAsia="es-MX"/>
        </w:rPr>
        <w:t>(2017). Héctor Abad Gómez como educador popular. Un acercamiento a su vida, obra y discursos. Facultad Nacional de Salud Pública, 35(2).</w:t>
      </w:r>
    </w:p>
    <w:p w:rsidR="000848D2" w:rsidRDefault="000848D2" w:rsidP="000848D2">
      <w:pPr>
        <w:pStyle w:val="Prrafodelista"/>
        <w:spacing w:after="0" w:line="240" w:lineRule="auto"/>
        <w:rPr>
          <w:rFonts w:ascii="Times New Roman" w:hAnsi="Times New Roman"/>
          <w:sz w:val="24"/>
          <w:szCs w:val="24"/>
          <w:lang w:eastAsia="es-MX"/>
        </w:rPr>
      </w:pPr>
    </w:p>
    <w:p w:rsidR="009B397A" w:rsidRDefault="009B397A" w:rsidP="000848D2">
      <w:pPr>
        <w:pStyle w:val="Prrafodelista"/>
        <w:numPr>
          <w:ilvl w:val="0"/>
          <w:numId w:val="1"/>
        </w:numPr>
        <w:spacing w:after="0" w:line="240" w:lineRule="auto"/>
        <w:rPr>
          <w:rFonts w:ascii="Times New Roman" w:hAnsi="Times New Roman"/>
          <w:sz w:val="24"/>
          <w:szCs w:val="24"/>
          <w:lang w:eastAsia="es-MX"/>
        </w:rPr>
      </w:pPr>
      <w:r w:rsidRPr="00F561FD">
        <w:rPr>
          <w:rFonts w:ascii="Times New Roman" w:hAnsi="Times New Roman"/>
          <w:sz w:val="24"/>
          <w:szCs w:val="24"/>
          <w:lang w:eastAsia="es-MX"/>
        </w:rPr>
        <w:t xml:space="preserve">COLOM, Antoni J., </w:t>
      </w:r>
      <w:r w:rsidR="000848D2">
        <w:rPr>
          <w:rFonts w:ascii="Times New Roman" w:hAnsi="Times New Roman"/>
          <w:sz w:val="24"/>
          <w:szCs w:val="24"/>
          <w:lang w:eastAsia="es-MX"/>
        </w:rPr>
        <w:t>T</w:t>
      </w:r>
      <w:r w:rsidR="000848D2" w:rsidRPr="00F561FD">
        <w:rPr>
          <w:rFonts w:ascii="Times New Roman" w:hAnsi="Times New Roman"/>
          <w:sz w:val="24"/>
          <w:szCs w:val="24"/>
          <w:lang w:eastAsia="es-MX"/>
        </w:rPr>
        <w:t>eorías e instituciones contemporáneas de la educación</w:t>
      </w:r>
      <w:r w:rsidR="000848D2">
        <w:rPr>
          <w:rFonts w:ascii="Times New Roman" w:hAnsi="Times New Roman"/>
          <w:sz w:val="24"/>
          <w:szCs w:val="24"/>
          <w:lang w:eastAsia="es-MX"/>
        </w:rPr>
        <w:t xml:space="preserve">, </w:t>
      </w:r>
      <w:r w:rsidRPr="00F561FD">
        <w:rPr>
          <w:rFonts w:ascii="Times New Roman" w:hAnsi="Times New Roman"/>
          <w:sz w:val="24"/>
          <w:szCs w:val="24"/>
          <w:lang w:eastAsia="es-MX"/>
        </w:rPr>
        <w:t>Ariel S. A. Barcelona, 2002.</w:t>
      </w:r>
    </w:p>
    <w:p w:rsidR="000848D2" w:rsidRPr="000848D2" w:rsidRDefault="000848D2" w:rsidP="000848D2">
      <w:pPr>
        <w:spacing w:after="0" w:line="240" w:lineRule="auto"/>
        <w:rPr>
          <w:rFonts w:ascii="Times New Roman" w:hAnsi="Times New Roman"/>
          <w:sz w:val="24"/>
          <w:szCs w:val="24"/>
          <w:lang w:eastAsia="es-MX"/>
        </w:rPr>
      </w:pPr>
    </w:p>
    <w:p w:rsidR="009B397A" w:rsidRPr="00F561FD" w:rsidRDefault="009B397A"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 xml:space="preserve">FREIRE, Paulo. </w:t>
      </w:r>
      <w:r w:rsidR="000848D2">
        <w:rPr>
          <w:rFonts w:ascii="Times New Roman" w:hAnsi="Times New Roman"/>
          <w:sz w:val="24"/>
          <w:szCs w:val="24"/>
          <w:lang w:eastAsia="es-MX"/>
        </w:rPr>
        <w:t>P</w:t>
      </w:r>
      <w:r w:rsidR="000848D2" w:rsidRPr="00F561FD">
        <w:rPr>
          <w:rFonts w:ascii="Times New Roman" w:hAnsi="Times New Roman"/>
          <w:sz w:val="24"/>
          <w:szCs w:val="24"/>
          <w:lang w:eastAsia="es-MX"/>
        </w:rPr>
        <w:t>edagogía del oprimido</w:t>
      </w:r>
      <w:r w:rsidRPr="00F561FD">
        <w:rPr>
          <w:rFonts w:ascii="Times New Roman" w:hAnsi="Times New Roman"/>
          <w:sz w:val="24"/>
          <w:szCs w:val="24"/>
          <w:lang w:eastAsia="es-MX"/>
        </w:rPr>
        <w:t>. En: Concepción y metodología de la educación popular, Selección de lecturas, Tomo I, Compilación María Isabel Romero y Carmen Nora Fernández, Ed. Caminos, La Habana, 2004.</w:t>
      </w:r>
    </w:p>
    <w:p w:rsidR="009B397A" w:rsidRPr="009B397A" w:rsidRDefault="009B397A" w:rsidP="000848D2">
      <w:pPr>
        <w:spacing w:after="0" w:line="240" w:lineRule="auto"/>
        <w:jc w:val="both"/>
        <w:rPr>
          <w:rFonts w:ascii="Times New Roman" w:hAnsi="Times New Roman"/>
          <w:sz w:val="24"/>
          <w:szCs w:val="24"/>
          <w:lang w:eastAsia="es-MX"/>
        </w:rPr>
      </w:pPr>
    </w:p>
    <w:p w:rsidR="009B397A" w:rsidRPr="00F561FD" w:rsidRDefault="009B397A"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 xml:space="preserve">GUERRERO A. Patricio, </w:t>
      </w:r>
      <w:proofErr w:type="spellStart"/>
      <w:r w:rsidR="000848D2" w:rsidRPr="00F561FD">
        <w:rPr>
          <w:rFonts w:ascii="Times New Roman" w:hAnsi="Times New Roman"/>
          <w:sz w:val="24"/>
          <w:szCs w:val="24"/>
          <w:lang w:eastAsia="es-MX"/>
        </w:rPr>
        <w:t>Corazonar</w:t>
      </w:r>
      <w:proofErr w:type="spellEnd"/>
      <w:r w:rsidRPr="00F561FD">
        <w:rPr>
          <w:rFonts w:ascii="Times New Roman" w:hAnsi="Times New Roman"/>
          <w:sz w:val="24"/>
          <w:szCs w:val="24"/>
          <w:lang w:eastAsia="es-MX"/>
        </w:rPr>
        <w:t xml:space="preserve">, Una antropología comprometida con la vida, Ed. </w:t>
      </w:r>
      <w:proofErr w:type="spellStart"/>
      <w:r w:rsidRPr="00F561FD">
        <w:rPr>
          <w:rFonts w:ascii="Times New Roman" w:hAnsi="Times New Roman"/>
          <w:sz w:val="24"/>
          <w:szCs w:val="24"/>
          <w:lang w:eastAsia="es-MX"/>
        </w:rPr>
        <w:t>Abya</w:t>
      </w:r>
      <w:proofErr w:type="spellEnd"/>
      <w:r w:rsidRPr="00F561FD">
        <w:rPr>
          <w:rFonts w:ascii="Times New Roman" w:hAnsi="Times New Roman"/>
          <w:sz w:val="24"/>
          <w:szCs w:val="24"/>
          <w:lang w:eastAsia="es-MX"/>
        </w:rPr>
        <w:t xml:space="preserve"> </w:t>
      </w:r>
      <w:proofErr w:type="spellStart"/>
      <w:r w:rsidRPr="00F561FD">
        <w:rPr>
          <w:rFonts w:ascii="Times New Roman" w:hAnsi="Times New Roman"/>
          <w:sz w:val="24"/>
          <w:szCs w:val="24"/>
          <w:lang w:eastAsia="es-MX"/>
        </w:rPr>
        <w:t>Yala</w:t>
      </w:r>
      <w:proofErr w:type="spellEnd"/>
      <w:r w:rsidRPr="00F561FD">
        <w:rPr>
          <w:rFonts w:ascii="Times New Roman" w:hAnsi="Times New Roman"/>
          <w:sz w:val="24"/>
          <w:szCs w:val="24"/>
          <w:lang w:eastAsia="es-MX"/>
        </w:rPr>
        <w:t>, Quito, 2010</w:t>
      </w:r>
    </w:p>
    <w:p w:rsidR="009B397A" w:rsidRPr="009B397A" w:rsidRDefault="009B397A" w:rsidP="000848D2">
      <w:pPr>
        <w:spacing w:after="0" w:line="240" w:lineRule="auto"/>
        <w:jc w:val="both"/>
        <w:rPr>
          <w:rFonts w:ascii="Times New Roman" w:hAnsi="Times New Roman"/>
          <w:sz w:val="24"/>
          <w:szCs w:val="24"/>
          <w:lang w:eastAsia="es-MX"/>
        </w:rPr>
      </w:pPr>
    </w:p>
    <w:p w:rsidR="009B397A" w:rsidRPr="00F561FD" w:rsidRDefault="000848D2"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INSTITUTO COOPERATIVO INTERAMERICANO</w:t>
      </w:r>
      <w:r>
        <w:rPr>
          <w:rFonts w:ascii="Times New Roman" w:hAnsi="Times New Roman"/>
          <w:sz w:val="24"/>
          <w:szCs w:val="24"/>
          <w:lang w:eastAsia="es-MX"/>
        </w:rPr>
        <w:t>,</w:t>
      </w:r>
      <w:r w:rsidR="009B397A" w:rsidRPr="00F561FD">
        <w:rPr>
          <w:rFonts w:ascii="Times New Roman" w:hAnsi="Times New Roman"/>
          <w:sz w:val="24"/>
          <w:szCs w:val="24"/>
          <w:lang w:eastAsia="es-MX"/>
        </w:rPr>
        <w:t xml:space="preserve"> </w:t>
      </w:r>
      <w:r>
        <w:rPr>
          <w:rFonts w:ascii="Times New Roman" w:hAnsi="Times New Roman"/>
          <w:sz w:val="24"/>
          <w:szCs w:val="24"/>
          <w:lang w:eastAsia="es-MX"/>
        </w:rPr>
        <w:t>P</w:t>
      </w:r>
      <w:r w:rsidRPr="00F561FD">
        <w:rPr>
          <w:rFonts w:ascii="Times New Roman" w:hAnsi="Times New Roman"/>
          <w:sz w:val="24"/>
          <w:szCs w:val="24"/>
          <w:lang w:eastAsia="es-MX"/>
        </w:rPr>
        <w:t>rincipios fundamentales de la educación popular</w:t>
      </w:r>
      <w:r w:rsidR="009B397A" w:rsidRPr="00F561FD">
        <w:rPr>
          <w:rFonts w:ascii="Times New Roman" w:hAnsi="Times New Roman"/>
          <w:sz w:val="24"/>
          <w:szCs w:val="24"/>
          <w:lang w:eastAsia="es-MX"/>
        </w:rPr>
        <w:t>, En: Concepción y metodología de la educación popular, Selección de lecturas, Tomo II, Compilación María Isabel Romero y Carmen Nora Fernández, Ed. Caminos, La Habana, 2004.</w:t>
      </w:r>
    </w:p>
    <w:p w:rsidR="009B397A" w:rsidRPr="009B397A" w:rsidRDefault="009B397A" w:rsidP="000848D2">
      <w:pPr>
        <w:spacing w:after="0" w:line="240" w:lineRule="auto"/>
        <w:jc w:val="both"/>
        <w:rPr>
          <w:rFonts w:ascii="Times New Roman" w:hAnsi="Times New Roman"/>
          <w:sz w:val="24"/>
          <w:szCs w:val="24"/>
          <w:lang w:eastAsia="es-MX"/>
        </w:rPr>
      </w:pPr>
    </w:p>
    <w:p w:rsidR="009B397A" w:rsidRPr="00F561FD" w:rsidRDefault="009B397A"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 xml:space="preserve">JIMÉNEZ, Wilfrido, </w:t>
      </w:r>
      <w:r w:rsidR="000848D2" w:rsidRPr="00F561FD">
        <w:rPr>
          <w:rFonts w:ascii="Times New Roman" w:hAnsi="Times New Roman"/>
          <w:sz w:val="24"/>
          <w:szCs w:val="24"/>
          <w:lang w:eastAsia="es-MX"/>
        </w:rPr>
        <w:t xml:space="preserve">Modelo Educativo Crítico – Propositivo </w:t>
      </w:r>
      <w:r w:rsidRPr="00F561FD">
        <w:rPr>
          <w:rFonts w:ascii="Times New Roman" w:hAnsi="Times New Roman"/>
          <w:sz w:val="24"/>
          <w:szCs w:val="24"/>
          <w:lang w:eastAsia="es-MX"/>
        </w:rPr>
        <w:t xml:space="preserve">Propuesta para mejorar la calidad de la educación, Imprenta Universitaria </w:t>
      </w:r>
      <w:proofErr w:type="spellStart"/>
      <w:r w:rsidRPr="00F561FD">
        <w:rPr>
          <w:rFonts w:ascii="Times New Roman" w:hAnsi="Times New Roman"/>
          <w:sz w:val="24"/>
          <w:szCs w:val="24"/>
          <w:lang w:eastAsia="es-MX"/>
        </w:rPr>
        <w:t>Uleam</w:t>
      </w:r>
      <w:proofErr w:type="spellEnd"/>
      <w:r w:rsidRPr="00F561FD">
        <w:rPr>
          <w:rFonts w:ascii="Times New Roman" w:hAnsi="Times New Roman"/>
          <w:sz w:val="24"/>
          <w:szCs w:val="24"/>
          <w:lang w:eastAsia="es-MX"/>
        </w:rPr>
        <w:t>, Manta, 2004.</w:t>
      </w:r>
    </w:p>
    <w:p w:rsidR="009B397A" w:rsidRPr="009B397A" w:rsidRDefault="009B397A" w:rsidP="000848D2">
      <w:pPr>
        <w:spacing w:after="0" w:line="240" w:lineRule="auto"/>
        <w:jc w:val="both"/>
        <w:rPr>
          <w:rFonts w:ascii="Times New Roman" w:hAnsi="Times New Roman"/>
          <w:sz w:val="24"/>
          <w:szCs w:val="24"/>
          <w:lang w:eastAsia="es-MX"/>
        </w:rPr>
      </w:pPr>
    </w:p>
    <w:p w:rsidR="009B397A" w:rsidRDefault="000848D2"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 xml:space="preserve">PÉREZ, </w:t>
      </w:r>
      <w:r w:rsidR="009B397A" w:rsidRPr="00F561FD">
        <w:rPr>
          <w:rFonts w:ascii="Times New Roman" w:hAnsi="Times New Roman"/>
          <w:sz w:val="24"/>
          <w:szCs w:val="24"/>
          <w:lang w:eastAsia="es-MX"/>
        </w:rPr>
        <w:t xml:space="preserve">Esther. “Freire entre nosotros”, </w:t>
      </w:r>
      <w:r>
        <w:rPr>
          <w:rFonts w:ascii="Times New Roman" w:hAnsi="Times New Roman"/>
          <w:sz w:val="24"/>
          <w:szCs w:val="24"/>
          <w:lang w:eastAsia="es-MX"/>
        </w:rPr>
        <w:t xml:space="preserve"> </w:t>
      </w:r>
      <w:r w:rsidR="009B397A" w:rsidRPr="00F561FD">
        <w:rPr>
          <w:rFonts w:ascii="Times New Roman" w:hAnsi="Times New Roman"/>
          <w:sz w:val="24"/>
          <w:szCs w:val="24"/>
          <w:lang w:eastAsia="es-MX"/>
        </w:rPr>
        <w:t xml:space="preserve">Editorial </w:t>
      </w:r>
      <w:proofErr w:type="spellStart"/>
      <w:r w:rsidR="009B397A" w:rsidRPr="00F561FD">
        <w:rPr>
          <w:rFonts w:ascii="Times New Roman" w:hAnsi="Times New Roman"/>
          <w:sz w:val="24"/>
          <w:szCs w:val="24"/>
          <w:lang w:eastAsia="es-MX"/>
        </w:rPr>
        <w:t>Cami</w:t>
      </w:r>
      <w:proofErr w:type="spellEnd"/>
      <w:r w:rsidR="009B397A" w:rsidRPr="00F561FD">
        <w:rPr>
          <w:rFonts w:ascii="Times New Roman" w:hAnsi="Times New Roman"/>
          <w:sz w:val="24"/>
          <w:szCs w:val="24"/>
          <w:lang w:eastAsia="es-MX"/>
        </w:rPr>
        <w:t xml:space="preserve">. </w:t>
      </w:r>
    </w:p>
    <w:p w:rsidR="00492C9A" w:rsidRPr="00492C9A" w:rsidRDefault="00492C9A" w:rsidP="00492C9A">
      <w:pPr>
        <w:pStyle w:val="Prrafodelista"/>
        <w:rPr>
          <w:rFonts w:ascii="Times New Roman" w:hAnsi="Times New Roman"/>
          <w:sz w:val="24"/>
          <w:szCs w:val="24"/>
          <w:lang w:eastAsia="es-MX"/>
        </w:rPr>
      </w:pPr>
    </w:p>
    <w:p w:rsidR="00492C9A" w:rsidRPr="00F561FD" w:rsidRDefault="00492C9A" w:rsidP="00492C9A">
      <w:pPr>
        <w:pStyle w:val="Prrafodelista"/>
        <w:numPr>
          <w:ilvl w:val="0"/>
          <w:numId w:val="1"/>
        </w:numPr>
        <w:spacing w:after="0" w:line="240" w:lineRule="auto"/>
        <w:jc w:val="both"/>
        <w:rPr>
          <w:rFonts w:ascii="Times New Roman" w:hAnsi="Times New Roman"/>
          <w:sz w:val="24"/>
          <w:szCs w:val="24"/>
          <w:lang w:eastAsia="es-MX"/>
        </w:rPr>
      </w:pPr>
      <w:r w:rsidRPr="00492C9A">
        <w:rPr>
          <w:rFonts w:ascii="Times New Roman" w:hAnsi="Times New Roman"/>
          <w:sz w:val="24"/>
          <w:szCs w:val="24"/>
          <w:lang w:eastAsia="es-MX"/>
        </w:rPr>
        <w:t>SANDOVAL, M. C. P. (2017). Veinticinco años de Sociología de la Educación: viejas y ‘nuevas’ realidades. Espacio Abierto, 25(3).</w:t>
      </w:r>
    </w:p>
    <w:p w:rsidR="009B397A" w:rsidRPr="009B397A" w:rsidRDefault="009B397A" w:rsidP="000848D2">
      <w:pPr>
        <w:spacing w:after="0" w:line="240" w:lineRule="auto"/>
        <w:jc w:val="both"/>
        <w:rPr>
          <w:rFonts w:ascii="Times New Roman" w:hAnsi="Times New Roman"/>
          <w:sz w:val="24"/>
          <w:szCs w:val="24"/>
          <w:lang w:eastAsia="es-MX"/>
        </w:rPr>
      </w:pPr>
    </w:p>
    <w:p w:rsidR="009B397A" w:rsidRPr="00F561FD" w:rsidRDefault="009B397A"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 xml:space="preserve">SARRAMONA </w:t>
      </w:r>
      <w:proofErr w:type="spellStart"/>
      <w:r w:rsidRPr="00F561FD">
        <w:rPr>
          <w:rFonts w:ascii="Times New Roman" w:hAnsi="Times New Roman"/>
          <w:sz w:val="24"/>
          <w:szCs w:val="24"/>
          <w:lang w:eastAsia="es-MX"/>
        </w:rPr>
        <w:t>Juame</w:t>
      </w:r>
      <w:proofErr w:type="spellEnd"/>
      <w:r w:rsidRPr="00F561FD">
        <w:rPr>
          <w:rFonts w:ascii="Times New Roman" w:hAnsi="Times New Roman"/>
          <w:sz w:val="24"/>
          <w:szCs w:val="24"/>
          <w:lang w:eastAsia="es-MX"/>
        </w:rPr>
        <w:t xml:space="preserve">, </w:t>
      </w:r>
      <w:r w:rsidR="000848D2">
        <w:rPr>
          <w:rFonts w:ascii="Times New Roman" w:hAnsi="Times New Roman"/>
          <w:sz w:val="24"/>
          <w:szCs w:val="24"/>
          <w:lang w:eastAsia="es-MX"/>
        </w:rPr>
        <w:t>T</w:t>
      </w:r>
      <w:r w:rsidR="000848D2" w:rsidRPr="00F561FD">
        <w:rPr>
          <w:rFonts w:ascii="Times New Roman" w:hAnsi="Times New Roman"/>
          <w:sz w:val="24"/>
          <w:szCs w:val="24"/>
          <w:lang w:eastAsia="es-MX"/>
        </w:rPr>
        <w:t xml:space="preserve">eoría de la educación </w:t>
      </w:r>
      <w:r w:rsidRPr="00F561FD">
        <w:rPr>
          <w:rFonts w:ascii="Times New Roman" w:hAnsi="Times New Roman"/>
          <w:sz w:val="24"/>
          <w:szCs w:val="24"/>
          <w:lang w:eastAsia="es-MX"/>
        </w:rPr>
        <w:t>Reflexión y normativa pedagógica, Ariel S. A. Barcelona, 2000.</w:t>
      </w:r>
    </w:p>
    <w:p w:rsidR="009B397A" w:rsidRPr="009B397A" w:rsidRDefault="009B397A" w:rsidP="000848D2">
      <w:pPr>
        <w:spacing w:after="0" w:line="240" w:lineRule="auto"/>
        <w:jc w:val="both"/>
        <w:rPr>
          <w:rFonts w:ascii="Times New Roman" w:hAnsi="Times New Roman"/>
          <w:sz w:val="24"/>
          <w:szCs w:val="24"/>
          <w:lang w:eastAsia="es-MX"/>
        </w:rPr>
      </w:pPr>
    </w:p>
    <w:p w:rsidR="009B397A" w:rsidRPr="00F561FD" w:rsidRDefault="009B397A" w:rsidP="000848D2">
      <w:pPr>
        <w:pStyle w:val="Prrafodelista"/>
        <w:numPr>
          <w:ilvl w:val="0"/>
          <w:numId w:val="1"/>
        </w:numPr>
        <w:spacing w:after="0" w:line="240" w:lineRule="auto"/>
        <w:jc w:val="both"/>
        <w:rPr>
          <w:rFonts w:ascii="Times New Roman" w:hAnsi="Times New Roman"/>
          <w:sz w:val="24"/>
          <w:szCs w:val="24"/>
          <w:lang w:eastAsia="es-MX"/>
        </w:rPr>
      </w:pPr>
      <w:r w:rsidRPr="00F561FD">
        <w:rPr>
          <w:rFonts w:ascii="Times New Roman" w:hAnsi="Times New Roman"/>
          <w:sz w:val="24"/>
          <w:szCs w:val="24"/>
          <w:lang w:eastAsia="es-MX"/>
        </w:rPr>
        <w:t xml:space="preserve">SOPHIA Colección de Filosofía de la Educación, </w:t>
      </w:r>
      <w:r w:rsidR="000848D2">
        <w:rPr>
          <w:rFonts w:ascii="Times New Roman" w:hAnsi="Times New Roman"/>
          <w:sz w:val="24"/>
          <w:szCs w:val="24"/>
          <w:lang w:eastAsia="es-MX"/>
        </w:rPr>
        <w:t>R</w:t>
      </w:r>
      <w:r w:rsidR="000848D2" w:rsidRPr="00F561FD">
        <w:rPr>
          <w:rFonts w:ascii="Times New Roman" w:hAnsi="Times New Roman"/>
          <w:sz w:val="24"/>
          <w:szCs w:val="24"/>
          <w:lang w:eastAsia="es-MX"/>
        </w:rPr>
        <w:t>elaciones entre filosofía y educación</w:t>
      </w:r>
      <w:r w:rsidRPr="00F561FD">
        <w:rPr>
          <w:rFonts w:ascii="Times New Roman" w:hAnsi="Times New Roman"/>
          <w:sz w:val="24"/>
          <w:szCs w:val="24"/>
          <w:lang w:eastAsia="es-MX"/>
        </w:rPr>
        <w:t xml:space="preserve"> No. 4, Universidad Politécnica Salesiana, Quito, 2008.</w:t>
      </w:r>
    </w:p>
    <w:p w:rsidR="009B397A" w:rsidRPr="009B397A" w:rsidRDefault="009B397A" w:rsidP="000848D2">
      <w:pPr>
        <w:spacing w:after="0" w:line="240" w:lineRule="auto"/>
        <w:jc w:val="both"/>
        <w:rPr>
          <w:rFonts w:ascii="Times New Roman" w:hAnsi="Times New Roman"/>
          <w:sz w:val="24"/>
          <w:szCs w:val="24"/>
          <w:lang w:eastAsia="es-MX"/>
        </w:rPr>
      </w:pPr>
    </w:p>
    <w:p w:rsidR="009B397A" w:rsidRPr="00F561FD" w:rsidRDefault="009B397A" w:rsidP="000848D2">
      <w:pPr>
        <w:pStyle w:val="Prrafodelista"/>
        <w:numPr>
          <w:ilvl w:val="0"/>
          <w:numId w:val="1"/>
        </w:numPr>
        <w:spacing w:after="0" w:line="240" w:lineRule="auto"/>
        <w:jc w:val="both"/>
        <w:rPr>
          <w:rFonts w:ascii="Times New Roman" w:hAnsi="Times New Roman"/>
          <w:sz w:val="24"/>
          <w:szCs w:val="24"/>
          <w:lang w:eastAsia="es-MX"/>
        </w:rPr>
      </w:pPr>
      <w:r w:rsidRPr="000848D2">
        <w:rPr>
          <w:rFonts w:ascii="Times New Roman" w:hAnsi="Times New Roman"/>
          <w:sz w:val="24"/>
          <w:szCs w:val="24"/>
          <w:lang w:eastAsia="es-MX"/>
        </w:rPr>
        <w:t>WATZLAWICK, Paul, HELMICK B. J., JACKSON,</w:t>
      </w:r>
      <w:r w:rsidR="000848D2" w:rsidRPr="000848D2">
        <w:rPr>
          <w:rFonts w:ascii="Times New Roman" w:hAnsi="Times New Roman"/>
          <w:sz w:val="24"/>
          <w:szCs w:val="24"/>
          <w:lang w:eastAsia="es-MX"/>
        </w:rPr>
        <w:t xml:space="preserve"> D.</w:t>
      </w:r>
      <w:r w:rsidR="000848D2">
        <w:rPr>
          <w:rFonts w:ascii="Times New Roman" w:hAnsi="Times New Roman"/>
          <w:sz w:val="24"/>
          <w:szCs w:val="24"/>
          <w:lang w:eastAsia="es-MX"/>
        </w:rPr>
        <w:t>,</w:t>
      </w:r>
      <w:r w:rsidRPr="000848D2">
        <w:rPr>
          <w:rFonts w:ascii="Times New Roman" w:hAnsi="Times New Roman"/>
          <w:sz w:val="24"/>
          <w:szCs w:val="24"/>
          <w:lang w:eastAsia="es-MX"/>
        </w:rPr>
        <w:t xml:space="preserve"> </w:t>
      </w:r>
      <w:r w:rsidR="000848D2">
        <w:rPr>
          <w:rFonts w:ascii="Times New Roman" w:hAnsi="Times New Roman"/>
          <w:sz w:val="24"/>
          <w:szCs w:val="24"/>
          <w:lang w:eastAsia="es-MX"/>
        </w:rPr>
        <w:t>T</w:t>
      </w:r>
      <w:r w:rsidR="000848D2" w:rsidRPr="00F561FD">
        <w:rPr>
          <w:rFonts w:ascii="Times New Roman" w:hAnsi="Times New Roman"/>
          <w:sz w:val="24"/>
          <w:szCs w:val="24"/>
          <w:lang w:eastAsia="es-MX"/>
        </w:rPr>
        <w:t>eoría de la comunicación humana</w:t>
      </w:r>
      <w:r w:rsidRPr="00F561FD">
        <w:rPr>
          <w:rFonts w:ascii="Times New Roman" w:hAnsi="Times New Roman"/>
          <w:sz w:val="24"/>
          <w:szCs w:val="24"/>
          <w:lang w:eastAsia="es-MX"/>
        </w:rPr>
        <w:t>: interacciones, patologías y paradojas, Ed., Tiempo Contemporáneo, Buenos Aires, 1971</w:t>
      </w:r>
      <w:r w:rsidR="00AA737C">
        <w:rPr>
          <w:rFonts w:ascii="Times New Roman" w:hAnsi="Times New Roman"/>
          <w:sz w:val="24"/>
          <w:szCs w:val="24"/>
          <w:lang w:eastAsia="es-MX"/>
        </w:rPr>
        <w:t>.</w:t>
      </w:r>
    </w:p>
    <w:p w:rsidR="004E6243" w:rsidRPr="009B397A" w:rsidRDefault="004E6243" w:rsidP="004E6243">
      <w:pPr>
        <w:spacing w:after="0" w:line="480" w:lineRule="auto"/>
        <w:rPr>
          <w:rFonts w:ascii="Times New Roman" w:hAnsi="Times New Roman"/>
          <w:sz w:val="24"/>
          <w:szCs w:val="24"/>
          <w:lang w:eastAsia="es-MX"/>
        </w:rPr>
      </w:pPr>
    </w:p>
    <w:p w:rsidR="00BF36A6" w:rsidRDefault="00BF36A6">
      <w:pPr>
        <w:spacing w:after="0" w:line="240" w:lineRule="auto"/>
        <w:rPr>
          <w:rFonts w:ascii="Times New Roman" w:hAnsi="Times New Roman"/>
        </w:rPr>
      </w:pPr>
      <w:r>
        <w:rPr>
          <w:rFonts w:ascii="Times New Roman" w:hAnsi="Times New Roman"/>
        </w:rPr>
        <w:br w:type="page"/>
      </w:r>
    </w:p>
    <w:p w:rsidR="002D7787" w:rsidRDefault="002D7787" w:rsidP="002D7787">
      <w:pPr>
        <w:spacing w:after="0" w:line="480" w:lineRule="auto"/>
        <w:jc w:val="center"/>
        <w:rPr>
          <w:rFonts w:ascii="Times New Roman" w:hAnsi="Times New Roman"/>
          <w:b/>
        </w:rPr>
      </w:pPr>
      <w:r w:rsidRPr="002D7787">
        <w:rPr>
          <w:rFonts w:ascii="Times New Roman" w:hAnsi="Times New Roman"/>
          <w:b/>
        </w:rPr>
        <w:lastRenderedPageBreak/>
        <w:t>ANEXOS</w:t>
      </w:r>
    </w:p>
    <w:tbl>
      <w:tblPr>
        <w:tblW w:w="8879" w:type="dxa"/>
        <w:tblLayout w:type="fixed"/>
        <w:tblCellMar>
          <w:top w:w="15" w:type="dxa"/>
          <w:left w:w="15" w:type="dxa"/>
          <w:bottom w:w="15" w:type="dxa"/>
          <w:right w:w="15" w:type="dxa"/>
        </w:tblCellMar>
        <w:tblLook w:val="04A0" w:firstRow="1" w:lastRow="0" w:firstColumn="1" w:lastColumn="0" w:noHBand="0" w:noVBand="1"/>
      </w:tblPr>
      <w:tblGrid>
        <w:gridCol w:w="941"/>
        <w:gridCol w:w="1417"/>
        <w:gridCol w:w="1276"/>
        <w:gridCol w:w="1418"/>
        <w:gridCol w:w="992"/>
        <w:gridCol w:w="1417"/>
        <w:gridCol w:w="1418"/>
      </w:tblGrid>
      <w:tr w:rsidR="00096415" w:rsidRPr="00D82E5D" w:rsidTr="00D966E0">
        <w:trPr>
          <w:trHeight w:val="365"/>
          <w:tblHeader/>
        </w:trPr>
        <w:tc>
          <w:tcPr>
            <w:tcW w:w="8879" w:type="dxa"/>
            <w:gridSpan w:val="7"/>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Default="00096415" w:rsidP="00D966E0">
            <w:pPr>
              <w:spacing w:after="0" w:line="240" w:lineRule="auto"/>
              <w:jc w:val="center"/>
              <w:rPr>
                <w:rFonts w:ascii="Times New Roman" w:hAnsi="Times New Roman"/>
                <w:b/>
                <w:bCs/>
                <w:sz w:val="20"/>
                <w:szCs w:val="18"/>
              </w:rPr>
            </w:pPr>
            <w:r>
              <w:rPr>
                <w:rFonts w:ascii="Times New Roman" w:hAnsi="Times New Roman"/>
                <w:b/>
                <w:bCs/>
                <w:sz w:val="20"/>
                <w:szCs w:val="18"/>
              </w:rPr>
              <w:t>Cuadro 1</w:t>
            </w:r>
          </w:p>
          <w:p w:rsidR="00096415" w:rsidRPr="00D82E5D" w:rsidRDefault="00096415" w:rsidP="00D966E0">
            <w:pPr>
              <w:spacing w:after="0" w:line="240" w:lineRule="auto"/>
              <w:jc w:val="center"/>
              <w:rPr>
                <w:rFonts w:ascii="Times New Roman" w:hAnsi="Times New Roman"/>
                <w:b/>
                <w:bCs/>
                <w:sz w:val="20"/>
                <w:szCs w:val="18"/>
              </w:rPr>
            </w:pPr>
            <w:r w:rsidRPr="00D82E5D">
              <w:rPr>
                <w:rFonts w:ascii="Times New Roman" w:hAnsi="Times New Roman"/>
                <w:b/>
                <w:bCs/>
                <w:sz w:val="20"/>
                <w:szCs w:val="18"/>
              </w:rPr>
              <w:t>Componente educativo: Técnicas de Expresión Oral y Escrita</w:t>
            </w:r>
          </w:p>
        </w:tc>
      </w:tr>
      <w:tr w:rsidR="00096415" w:rsidRPr="00D82E5D" w:rsidTr="00D966E0">
        <w:trPr>
          <w:trHeight w:val="500"/>
          <w:tblHead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sz w:val="16"/>
                <w:szCs w:val="18"/>
              </w:rPr>
              <w:br w:type="page"/>
            </w:r>
            <w:r w:rsidRPr="00D82E5D">
              <w:rPr>
                <w:rFonts w:ascii="Times New Roman" w:hAnsi="Times New Roman"/>
                <w:b/>
                <w:bCs/>
                <w:sz w:val="16"/>
                <w:szCs w:val="18"/>
              </w:rPr>
              <w:t>HORA/ TIEMPOS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ACTIVIDAD /</w:t>
            </w:r>
          </w:p>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TEMA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OBJETIVO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MATERIALES /</w:t>
            </w:r>
          </w:p>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RECURSOS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TÉCNICA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DESCRIPCIÓN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vAlign w:val="center"/>
          </w:tcPr>
          <w:p w:rsidR="00096415" w:rsidRPr="00D82E5D" w:rsidRDefault="00096415" w:rsidP="00D966E0">
            <w:pPr>
              <w:spacing w:after="0" w:line="240" w:lineRule="auto"/>
              <w:jc w:val="center"/>
              <w:rPr>
                <w:rFonts w:ascii="Times New Roman" w:hAnsi="Times New Roman"/>
                <w:sz w:val="16"/>
                <w:szCs w:val="18"/>
              </w:rPr>
            </w:pPr>
            <w:r w:rsidRPr="00D82E5D">
              <w:rPr>
                <w:rFonts w:ascii="Times New Roman" w:hAnsi="Times New Roman"/>
                <w:b/>
                <w:bCs/>
                <w:sz w:val="16"/>
                <w:szCs w:val="18"/>
              </w:rPr>
              <w:t>RESPONSABLE</w:t>
            </w:r>
          </w:p>
        </w:tc>
      </w:tr>
      <w:tr w:rsidR="00096415" w:rsidRPr="00D82E5D" w:rsidTr="00D966E0">
        <w:trPr>
          <w:trHeight w:val="979"/>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15 minutos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 xml:space="preserve">Saludo, introducción de la actividad.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Compartir con las y los participantes información sobre la actividad.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Voz</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Diálogo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 xml:space="preserve">-Se saluda los estudiantes, se dialoga con ellos de la actividad y se da a conocer la rúbrica.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D82E5D" w:rsidRDefault="00096415" w:rsidP="00D966E0">
            <w:pPr>
              <w:spacing w:after="0" w:line="240" w:lineRule="auto"/>
              <w:rPr>
                <w:rFonts w:ascii="Times New Roman" w:hAnsi="Times New Roman"/>
                <w:sz w:val="16"/>
                <w:szCs w:val="18"/>
              </w:rPr>
            </w:pPr>
            <w:r w:rsidRPr="00D82E5D">
              <w:rPr>
                <w:rFonts w:ascii="Times New Roman" w:hAnsi="Times New Roman"/>
                <w:sz w:val="16"/>
                <w:szCs w:val="18"/>
              </w:rPr>
              <w:t xml:space="preserve">Docente </w:t>
            </w:r>
          </w:p>
        </w:tc>
      </w:tr>
      <w:tr w:rsidR="00096415" w:rsidRPr="00D82E5D" w:rsidTr="00D966E0">
        <w:trPr>
          <w:trHeight w:val="142"/>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90 minutos.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Recortar, pegar y elaborar los elementos que utilizarán para  graficar el uso correcto de las reglas ortográficas  de las letras. (</w:t>
            </w:r>
            <w:proofErr w:type="gramStart"/>
            <w:r w:rsidRPr="00F561FD">
              <w:rPr>
                <w:rFonts w:ascii="Times New Roman" w:hAnsi="Times New Roman"/>
                <w:sz w:val="16"/>
                <w:szCs w:val="18"/>
                <w:lang w:eastAsia="es-MX"/>
              </w:rPr>
              <w:t>a</w:t>
            </w:r>
            <w:proofErr w:type="gramEnd"/>
            <w:r w:rsidRPr="00F561FD">
              <w:rPr>
                <w:rFonts w:ascii="Times New Roman" w:hAnsi="Times New Roman"/>
                <w:sz w:val="16"/>
                <w:szCs w:val="18"/>
                <w:lang w:eastAsia="es-MX"/>
              </w:rPr>
              <w:t>, b, v, c, s, z; g, h, j).</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Elaborar un pequeño álbum con el uso correcto de las reglas ortográficas  de las letras.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 xml:space="preserve">Cartulina, goma, tijera, </w:t>
            </w:r>
            <w:proofErr w:type="spellStart"/>
            <w:r w:rsidRPr="00F561FD">
              <w:rPr>
                <w:rFonts w:ascii="Times New Roman" w:hAnsi="Times New Roman"/>
                <w:sz w:val="16"/>
                <w:szCs w:val="18"/>
                <w:lang w:eastAsia="es-MX"/>
              </w:rPr>
              <w:t>fomix</w:t>
            </w:r>
            <w:proofErr w:type="spellEnd"/>
            <w:r w:rsidRPr="00F561FD">
              <w:rPr>
                <w:rFonts w:ascii="Times New Roman" w:hAnsi="Times New Roman"/>
                <w:sz w:val="16"/>
                <w:szCs w:val="18"/>
                <w:lang w:eastAsia="es-MX"/>
              </w:rPr>
              <w:t>, marcadores, lápices de colores, hojas bon A4, plumas, silicón.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 xml:space="preserve">Collage.   Lluvia de ideas.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Los estudiantes organizados en grupos de 6 integrantes elaboran un álbum</w:t>
            </w:r>
            <w:r w:rsidR="001E3BDB">
              <w:rPr>
                <w:rFonts w:ascii="Times New Roman" w:hAnsi="Times New Roman"/>
                <w:sz w:val="16"/>
                <w:szCs w:val="18"/>
                <w:lang w:eastAsia="es-MX"/>
              </w:rPr>
              <w:t xml:space="preserve"> con los materiales disponibles y seleccionan los contenidos previamente seleccionados.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hideMark/>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Estudiantes de primer semestre de la Universidad San Gregorio de Portoviejo.</w:t>
            </w:r>
          </w:p>
        </w:tc>
      </w:tr>
      <w:tr w:rsidR="00096415" w:rsidRPr="00D82E5D" w:rsidTr="00D966E0">
        <w:trPr>
          <w:trHeight w:val="142"/>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45 minutos.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Exposición de álbumes.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Explica las reglas ortográficas basadas en ejemplos.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Voz</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Exposición.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Dos integrantes del grupo exponen el álbum.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Estudiantes.</w:t>
            </w:r>
          </w:p>
        </w:tc>
      </w:tr>
      <w:tr w:rsidR="00096415" w:rsidRPr="00D82E5D" w:rsidTr="00D966E0">
        <w:trPr>
          <w:trHeight w:val="142"/>
        </w:trPr>
        <w:tc>
          <w:tcPr>
            <w:tcW w:w="941"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20 minutos.</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Plenaria.</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Especificar y distinguir las reglas ortográficas</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Voz</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Debate.</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Estudiantes- profesora relacionan las reglas ortográficas de las letras.</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Estudiantes- docente.</w:t>
            </w:r>
          </w:p>
        </w:tc>
      </w:tr>
      <w:tr w:rsidR="00096415" w:rsidRPr="00D82E5D" w:rsidTr="00D966E0">
        <w:trPr>
          <w:trHeight w:val="142"/>
        </w:trPr>
        <w:tc>
          <w:tcPr>
            <w:tcW w:w="941"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25 minutos.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Conclusión, evaluación y cierre.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Contrastar lectura crítica en diferentes textos para afianzar nuevos conocimientos.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Voz.</w:t>
            </w:r>
          </w:p>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Rúbrica.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Diálogo.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jc w:val="both"/>
              <w:rPr>
                <w:rFonts w:ascii="Times New Roman" w:hAnsi="Times New Roman"/>
                <w:sz w:val="16"/>
                <w:szCs w:val="18"/>
                <w:lang w:eastAsia="es-MX"/>
              </w:rPr>
            </w:pPr>
            <w:r w:rsidRPr="00F561FD">
              <w:rPr>
                <w:rFonts w:ascii="Times New Roman" w:hAnsi="Times New Roman"/>
                <w:sz w:val="16"/>
                <w:szCs w:val="18"/>
                <w:lang w:eastAsia="es-MX"/>
              </w:rPr>
              <w:t>El docente expone sobre la aplicación correcta de las reglas ortográficas en la composición de un texto.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sidRPr="00F561FD">
              <w:rPr>
                <w:rFonts w:ascii="Times New Roman" w:hAnsi="Times New Roman"/>
                <w:sz w:val="16"/>
                <w:szCs w:val="18"/>
                <w:lang w:eastAsia="es-MX"/>
              </w:rPr>
              <w:t>Estudiante- docente.</w:t>
            </w:r>
          </w:p>
        </w:tc>
      </w:tr>
      <w:tr w:rsidR="00096415" w:rsidRPr="00D82E5D" w:rsidTr="00D966E0">
        <w:trPr>
          <w:trHeight w:val="142"/>
        </w:trPr>
        <w:tc>
          <w:tcPr>
            <w:tcW w:w="8879" w:type="dxa"/>
            <w:gridSpan w:val="7"/>
            <w:tcBorders>
              <w:top w:val="single" w:sz="4" w:space="0" w:color="auto"/>
            </w:tcBorders>
            <w:shd w:val="clear" w:color="auto" w:fill="auto"/>
            <w:tcMar>
              <w:top w:w="90" w:type="dxa"/>
              <w:left w:w="90" w:type="dxa"/>
              <w:bottom w:w="90" w:type="dxa"/>
              <w:right w:w="90" w:type="dxa"/>
            </w:tcMar>
          </w:tcPr>
          <w:p w:rsidR="00096415" w:rsidRPr="00F561FD" w:rsidRDefault="00096415" w:rsidP="00D966E0">
            <w:pPr>
              <w:spacing w:after="0" w:line="240" w:lineRule="auto"/>
              <w:rPr>
                <w:rFonts w:ascii="Times New Roman" w:hAnsi="Times New Roman"/>
                <w:sz w:val="16"/>
                <w:szCs w:val="18"/>
                <w:lang w:eastAsia="es-MX"/>
              </w:rPr>
            </w:pPr>
            <w:r>
              <w:rPr>
                <w:rFonts w:ascii="Times New Roman" w:hAnsi="Times New Roman"/>
                <w:sz w:val="16"/>
                <w:szCs w:val="18"/>
                <w:lang w:eastAsia="es-MX"/>
              </w:rPr>
              <w:t>Fuente: Los autores.</w:t>
            </w:r>
          </w:p>
        </w:tc>
      </w:tr>
    </w:tbl>
    <w:p w:rsidR="00096415" w:rsidRDefault="00096415" w:rsidP="002D7787">
      <w:pPr>
        <w:spacing w:after="0" w:line="480" w:lineRule="auto"/>
        <w:jc w:val="center"/>
        <w:rPr>
          <w:rFonts w:ascii="Times New Roman" w:hAnsi="Times New Roman"/>
          <w:b/>
        </w:rPr>
      </w:pPr>
    </w:p>
    <w:tbl>
      <w:tblPr>
        <w:tblStyle w:val="Tablaconcuadrcula"/>
        <w:tblW w:w="5025" w:type="dxa"/>
        <w:jc w:val="center"/>
        <w:tblLook w:val="04A0" w:firstRow="1" w:lastRow="0" w:firstColumn="1" w:lastColumn="0" w:noHBand="0" w:noVBand="1"/>
      </w:tblPr>
      <w:tblGrid>
        <w:gridCol w:w="5025"/>
      </w:tblGrid>
      <w:tr w:rsidR="00096415" w:rsidTr="00096415">
        <w:trPr>
          <w:trHeight w:val="201"/>
          <w:jc w:val="center"/>
        </w:trPr>
        <w:tc>
          <w:tcPr>
            <w:tcW w:w="0" w:type="auto"/>
          </w:tcPr>
          <w:p w:rsidR="00096415" w:rsidRDefault="00096415" w:rsidP="001E3BDB">
            <w:pPr>
              <w:spacing w:after="0" w:line="240" w:lineRule="auto"/>
              <w:jc w:val="center"/>
              <w:rPr>
                <w:rFonts w:ascii="Times New Roman" w:hAnsi="Times New Roman"/>
                <w:b/>
              </w:rPr>
            </w:pPr>
            <w:r>
              <w:rPr>
                <w:rFonts w:ascii="Times New Roman" w:hAnsi="Times New Roman"/>
                <w:b/>
              </w:rPr>
              <w:t xml:space="preserve">Figura 2. </w:t>
            </w:r>
            <w:r w:rsidR="001E3BDB">
              <w:rPr>
                <w:rFonts w:ascii="Times New Roman" w:hAnsi="Times New Roman"/>
                <w:b/>
              </w:rPr>
              <w:t xml:space="preserve">Selección de normas para uso del álbum. </w:t>
            </w:r>
            <w:r>
              <w:rPr>
                <w:rFonts w:ascii="Times New Roman" w:hAnsi="Times New Roman"/>
              </w:rPr>
              <w:t>Estudiantes de la Carrera de Odontología</w:t>
            </w:r>
            <w:r w:rsidR="001E3BDB">
              <w:rPr>
                <w:rFonts w:ascii="Times New Roman" w:hAnsi="Times New Roman"/>
              </w:rPr>
              <w:t xml:space="preserve"> periodo Septiembre 2017 – Febrero 2018.</w:t>
            </w:r>
          </w:p>
        </w:tc>
      </w:tr>
      <w:tr w:rsidR="00096415" w:rsidTr="00096415">
        <w:trPr>
          <w:trHeight w:val="2526"/>
          <w:jc w:val="center"/>
        </w:trPr>
        <w:tc>
          <w:tcPr>
            <w:tcW w:w="0" w:type="auto"/>
          </w:tcPr>
          <w:p w:rsidR="00096415" w:rsidRDefault="00096415" w:rsidP="00D966E0">
            <w:pPr>
              <w:spacing w:after="0" w:line="240" w:lineRule="auto"/>
              <w:jc w:val="center"/>
              <w:rPr>
                <w:rFonts w:ascii="Times New Roman" w:hAnsi="Times New Roman"/>
                <w:b/>
              </w:rPr>
            </w:pPr>
            <w:r>
              <w:rPr>
                <w:rFonts w:ascii="Times New Roman" w:hAnsi="Times New Roman"/>
                <w:noProof/>
              </w:rPr>
              <w:drawing>
                <wp:inline distT="0" distB="0" distL="0" distR="0" wp14:anchorId="30186AEF" wp14:editId="33CB1BBB">
                  <wp:extent cx="2920180" cy="1641290"/>
                  <wp:effectExtent l="0" t="0" r="0" b="0"/>
                  <wp:docPr id="6" name="Imagen 6" descr="C:\Users\USGP 12\Downloads\WhatsApp Image 2018-02-01 at 11.32.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GP 12\Downloads\WhatsApp Image 2018-02-01 at 11.32.4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7216" cy="1645244"/>
                          </a:xfrm>
                          <a:prstGeom prst="rect">
                            <a:avLst/>
                          </a:prstGeom>
                          <a:noFill/>
                          <a:ln>
                            <a:noFill/>
                          </a:ln>
                        </pic:spPr>
                      </pic:pic>
                    </a:graphicData>
                  </a:graphic>
                </wp:inline>
              </w:drawing>
            </w:r>
          </w:p>
        </w:tc>
      </w:tr>
      <w:tr w:rsidR="00096415" w:rsidTr="00096415">
        <w:trPr>
          <w:trHeight w:val="214"/>
          <w:jc w:val="center"/>
        </w:trPr>
        <w:tc>
          <w:tcPr>
            <w:tcW w:w="0" w:type="auto"/>
          </w:tcPr>
          <w:p w:rsidR="00096415" w:rsidRDefault="00096415" w:rsidP="00D966E0">
            <w:pPr>
              <w:spacing w:after="0" w:line="240" w:lineRule="auto"/>
              <w:jc w:val="center"/>
              <w:rPr>
                <w:rFonts w:ascii="Times New Roman" w:hAnsi="Times New Roman"/>
                <w:b/>
              </w:rPr>
            </w:pPr>
            <w:r>
              <w:rPr>
                <w:rFonts w:ascii="Times New Roman" w:hAnsi="Times New Roman"/>
                <w:b/>
              </w:rPr>
              <w:t>Fuente: Los Autores.</w:t>
            </w:r>
          </w:p>
        </w:tc>
      </w:tr>
    </w:tbl>
    <w:p w:rsidR="00BF36A6" w:rsidRDefault="00BF36A6" w:rsidP="002D7787">
      <w:pPr>
        <w:spacing w:after="0" w:line="240" w:lineRule="auto"/>
        <w:jc w:val="center"/>
        <w:rPr>
          <w:rFonts w:ascii="Times New Roman" w:hAnsi="Times New Roman"/>
        </w:rPr>
      </w:pPr>
    </w:p>
    <w:p w:rsidR="001E3BDB" w:rsidRDefault="001E3BDB" w:rsidP="002D7787">
      <w:pPr>
        <w:spacing w:after="0" w:line="240" w:lineRule="auto"/>
        <w:jc w:val="center"/>
        <w:rPr>
          <w:rFonts w:ascii="Times New Roman" w:hAnsi="Times New Roman"/>
        </w:rPr>
      </w:pPr>
    </w:p>
    <w:p w:rsidR="001E3BDB" w:rsidRDefault="001E3BDB" w:rsidP="002D7787">
      <w:pPr>
        <w:spacing w:after="0" w:line="240" w:lineRule="auto"/>
        <w:jc w:val="center"/>
        <w:rPr>
          <w:rFonts w:ascii="Times New Roman" w:hAnsi="Times New Roman"/>
        </w:rPr>
      </w:pPr>
    </w:p>
    <w:p w:rsidR="001E3BDB" w:rsidRDefault="001E3BDB" w:rsidP="002D7787">
      <w:pPr>
        <w:spacing w:after="0" w:line="240" w:lineRule="auto"/>
        <w:jc w:val="center"/>
        <w:rPr>
          <w:rFonts w:ascii="Times New Roman" w:hAnsi="Times New Roman"/>
        </w:rPr>
      </w:pPr>
    </w:p>
    <w:tbl>
      <w:tblPr>
        <w:tblStyle w:val="Tablaconcuadrcula"/>
        <w:tblW w:w="7082" w:type="dxa"/>
        <w:jc w:val="center"/>
        <w:tblLook w:val="04A0" w:firstRow="1" w:lastRow="0" w:firstColumn="1" w:lastColumn="0" w:noHBand="0" w:noVBand="1"/>
      </w:tblPr>
      <w:tblGrid>
        <w:gridCol w:w="7082"/>
      </w:tblGrid>
      <w:tr w:rsidR="001E3BDB" w:rsidTr="001E3BDB">
        <w:trPr>
          <w:trHeight w:val="234"/>
          <w:jc w:val="center"/>
        </w:trPr>
        <w:tc>
          <w:tcPr>
            <w:tcW w:w="0" w:type="auto"/>
          </w:tcPr>
          <w:p w:rsidR="001E3BDB" w:rsidRDefault="001E3BDB" w:rsidP="001E3BDB">
            <w:pPr>
              <w:spacing w:after="0" w:line="240" w:lineRule="auto"/>
              <w:jc w:val="center"/>
              <w:rPr>
                <w:rFonts w:ascii="Times New Roman" w:hAnsi="Times New Roman"/>
                <w:b/>
              </w:rPr>
            </w:pPr>
            <w:r>
              <w:rPr>
                <w:rFonts w:ascii="Times New Roman" w:hAnsi="Times New Roman"/>
                <w:b/>
              </w:rPr>
              <w:t xml:space="preserve">Figura 1. Elaboración del álbum. </w:t>
            </w:r>
            <w:r>
              <w:rPr>
                <w:rFonts w:ascii="Times New Roman" w:hAnsi="Times New Roman"/>
              </w:rPr>
              <w:t>Estudiantes de la Carrera de Arquitectura. Marzo – Agosto 2015.</w:t>
            </w:r>
          </w:p>
        </w:tc>
      </w:tr>
      <w:tr w:rsidR="001E3BDB" w:rsidTr="001E3BDB">
        <w:trPr>
          <w:trHeight w:val="3418"/>
          <w:jc w:val="center"/>
        </w:trPr>
        <w:tc>
          <w:tcPr>
            <w:tcW w:w="0" w:type="auto"/>
          </w:tcPr>
          <w:p w:rsidR="001E3BDB" w:rsidRDefault="001E3BDB" w:rsidP="00D966E0">
            <w:pPr>
              <w:spacing w:after="0" w:line="240" w:lineRule="auto"/>
              <w:jc w:val="center"/>
              <w:rPr>
                <w:rFonts w:ascii="Times New Roman" w:hAnsi="Times New Roman"/>
                <w:b/>
              </w:rPr>
            </w:pPr>
            <w:r>
              <w:rPr>
                <w:rFonts w:ascii="Times New Roman" w:hAnsi="Times New Roman"/>
                <w:noProof/>
              </w:rPr>
              <w:drawing>
                <wp:inline distT="0" distB="0" distL="0" distR="0" wp14:anchorId="19E3365A" wp14:editId="3CA8EB3E">
                  <wp:extent cx="2930013" cy="2147942"/>
                  <wp:effectExtent l="0" t="0" r="3810" b="5080"/>
                  <wp:docPr id="3" name="Imagen 3" descr="C:\Users\USGP 12\Downloads\WhatsApp Image 2018-02-01 at 11.2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GP 12\Downloads\WhatsApp Image 2018-02-01 at 11.27.5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4990" cy="2151591"/>
                          </a:xfrm>
                          <a:prstGeom prst="rect">
                            <a:avLst/>
                          </a:prstGeom>
                          <a:noFill/>
                          <a:ln>
                            <a:noFill/>
                          </a:ln>
                        </pic:spPr>
                      </pic:pic>
                    </a:graphicData>
                  </a:graphic>
                </wp:inline>
              </w:drawing>
            </w:r>
          </w:p>
        </w:tc>
      </w:tr>
      <w:tr w:rsidR="001E3BDB" w:rsidTr="001E3BDB">
        <w:trPr>
          <w:trHeight w:val="265"/>
          <w:jc w:val="center"/>
        </w:trPr>
        <w:tc>
          <w:tcPr>
            <w:tcW w:w="0" w:type="auto"/>
          </w:tcPr>
          <w:p w:rsidR="001E3BDB" w:rsidRDefault="001E3BDB" w:rsidP="00D966E0">
            <w:pPr>
              <w:spacing w:after="0" w:line="240" w:lineRule="auto"/>
              <w:jc w:val="center"/>
              <w:rPr>
                <w:rFonts w:ascii="Times New Roman" w:hAnsi="Times New Roman"/>
                <w:b/>
              </w:rPr>
            </w:pPr>
            <w:r>
              <w:rPr>
                <w:rFonts w:ascii="Times New Roman" w:hAnsi="Times New Roman"/>
                <w:b/>
              </w:rPr>
              <w:t>Fuente: Los Autores.</w:t>
            </w:r>
          </w:p>
        </w:tc>
      </w:tr>
    </w:tbl>
    <w:p w:rsidR="001E3BDB" w:rsidRDefault="001E3BDB" w:rsidP="002D7787">
      <w:pPr>
        <w:spacing w:after="0" w:line="240" w:lineRule="auto"/>
        <w:jc w:val="center"/>
        <w:rPr>
          <w:rFonts w:ascii="Times New Roman" w:hAnsi="Times New Roman"/>
        </w:rPr>
      </w:pPr>
    </w:p>
    <w:p w:rsidR="001E3BDB" w:rsidRDefault="001E3BDB" w:rsidP="002D7787">
      <w:pPr>
        <w:spacing w:after="0" w:line="240" w:lineRule="auto"/>
        <w:jc w:val="center"/>
        <w:rPr>
          <w:rFonts w:ascii="Times New Roman" w:hAnsi="Times New Roman"/>
        </w:rPr>
      </w:pPr>
    </w:p>
    <w:tbl>
      <w:tblPr>
        <w:tblStyle w:val="Tablaconcuadrcula"/>
        <w:tblW w:w="0" w:type="auto"/>
        <w:jc w:val="center"/>
        <w:tblLook w:val="04A0" w:firstRow="1" w:lastRow="0" w:firstColumn="1" w:lastColumn="0" w:noHBand="0" w:noVBand="1"/>
      </w:tblPr>
      <w:tblGrid>
        <w:gridCol w:w="8721"/>
      </w:tblGrid>
      <w:tr w:rsidR="00096415" w:rsidTr="00D966E0">
        <w:trPr>
          <w:jc w:val="center"/>
        </w:trPr>
        <w:tc>
          <w:tcPr>
            <w:tcW w:w="0" w:type="auto"/>
          </w:tcPr>
          <w:p w:rsidR="00096415" w:rsidRDefault="00096415" w:rsidP="001E3BDB">
            <w:pPr>
              <w:spacing w:after="0" w:line="240" w:lineRule="auto"/>
              <w:jc w:val="center"/>
              <w:rPr>
                <w:rFonts w:ascii="Times New Roman" w:hAnsi="Times New Roman"/>
                <w:b/>
              </w:rPr>
            </w:pPr>
            <w:r>
              <w:rPr>
                <w:rFonts w:ascii="Times New Roman" w:hAnsi="Times New Roman"/>
                <w:b/>
              </w:rPr>
              <w:t xml:space="preserve">Figura 2. </w:t>
            </w:r>
            <w:r w:rsidR="001E3BDB">
              <w:rPr>
                <w:rFonts w:ascii="Times New Roman" w:hAnsi="Times New Roman"/>
                <w:b/>
              </w:rPr>
              <w:t xml:space="preserve">Resultado del trabajo colaborativo. </w:t>
            </w:r>
            <w:r>
              <w:rPr>
                <w:rFonts w:ascii="Times New Roman" w:hAnsi="Times New Roman"/>
              </w:rPr>
              <w:t>Estudiantes de la Carrera de Derecho.</w:t>
            </w:r>
            <w:r w:rsidR="001E3BDB">
              <w:rPr>
                <w:rFonts w:ascii="Times New Roman" w:hAnsi="Times New Roman"/>
              </w:rPr>
              <w:t xml:space="preserve"> Marzo  – Agosto 2017.</w:t>
            </w:r>
          </w:p>
        </w:tc>
      </w:tr>
      <w:tr w:rsidR="00096415" w:rsidTr="00D966E0">
        <w:trPr>
          <w:jc w:val="center"/>
        </w:trPr>
        <w:tc>
          <w:tcPr>
            <w:tcW w:w="0" w:type="auto"/>
          </w:tcPr>
          <w:p w:rsidR="00096415" w:rsidRDefault="001E3BDB" w:rsidP="00D966E0">
            <w:pPr>
              <w:spacing w:after="0" w:line="240" w:lineRule="auto"/>
              <w:jc w:val="center"/>
              <w:rPr>
                <w:rFonts w:ascii="Times New Roman" w:hAnsi="Times New Roman"/>
                <w:b/>
              </w:rPr>
            </w:pPr>
            <w:r>
              <w:rPr>
                <w:rFonts w:ascii="Times New Roman" w:hAnsi="Times New Roman"/>
                <w:noProof/>
              </w:rPr>
              <w:drawing>
                <wp:inline distT="0" distB="0" distL="0" distR="0" wp14:anchorId="61035A24" wp14:editId="58A60EF6">
                  <wp:extent cx="3930008" cy="2208864"/>
                  <wp:effectExtent l="0" t="0" r="0" b="1270"/>
                  <wp:docPr id="9" name="Imagen 9" descr="C:\Users\USGP 12\Downloads\WhatsApp Image 2018-02-01 at 11.32.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GP 12\Downloads\WhatsApp Image 2018-02-01 at 11.32.48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0061" cy="2208894"/>
                          </a:xfrm>
                          <a:prstGeom prst="rect">
                            <a:avLst/>
                          </a:prstGeom>
                          <a:noFill/>
                          <a:ln>
                            <a:noFill/>
                          </a:ln>
                        </pic:spPr>
                      </pic:pic>
                    </a:graphicData>
                  </a:graphic>
                </wp:inline>
              </w:drawing>
            </w:r>
          </w:p>
        </w:tc>
      </w:tr>
      <w:tr w:rsidR="00096415" w:rsidTr="00D966E0">
        <w:trPr>
          <w:jc w:val="center"/>
        </w:trPr>
        <w:tc>
          <w:tcPr>
            <w:tcW w:w="0" w:type="auto"/>
          </w:tcPr>
          <w:p w:rsidR="00096415" w:rsidRDefault="00096415" w:rsidP="00D966E0">
            <w:pPr>
              <w:spacing w:after="0" w:line="240" w:lineRule="auto"/>
              <w:jc w:val="center"/>
              <w:rPr>
                <w:rFonts w:ascii="Times New Roman" w:hAnsi="Times New Roman"/>
                <w:b/>
              </w:rPr>
            </w:pPr>
            <w:r>
              <w:rPr>
                <w:rFonts w:ascii="Times New Roman" w:hAnsi="Times New Roman"/>
                <w:b/>
              </w:rPr>
              <w:t>Fuente: Los Autores.</w:t>
            </w:r>
          </w:p>
        </w:tc>
      </w:tr>
    </w:tbl>
    <w:p w:rsidR="002D7787" w:rsidRDefault="002D7787" w:rsidP="002D7787">
      <w:pPr>
        <w:spacing w:after="0" w:line="240" w:lineRule="auto"/>
        <w:jc w:val="center"/>
        <w:rPr>
          <w:rFonts w:ascii="Times New Roman" w:hAnsi="Times New Roman"/>
        </w:rPr>
      </w:pPr>
      <w:r>
        <w:rPr>
          <w:rFonts w:ascii="Times New Roman" w:hAnsi="Times New Roman"/>
        </w:rPr>
        <w:t xml:space="preserve">. </w:t>
      </w:r>
    </w:p>
    <w:p w:rsidR="002D7787" w:rsidRDefault="002D7787" w:rsidP="002D7787">
      <w:pPr>
        <w:spacing w:after="0" w:line="240" w:lineRule="auto"/>
        <w:jc w:val="center"/>
        <w:rPr>
          <w:rFonts w:ascii="Times New Roman" w:hAnsi="Times New Roman"/>
        </w:rPr>
      </w:pPr>
    </w:p>
    <w:p w:rsidR="002D7787" w:rsidRDefault="002D7787" w:rsidP="002D7787">
      <w:pPr>
        <w:spacing w:after="0" w:line="240" w:lineRule="auto"/>
        <w:jc w:val="center"/>
        <w:rPr>
          <w:rFonts w:ascii="Times New Roman" w:hAnsi="Times New Roman"/>
        </w:rPr>
      </w:pPr>
    </w:p>
    <w:p w:rsidR="002D7787" w:rsidRPr="00FB3B98" w:rsidRDefault="002D7787" w:rsidP="00BF36A6">
      <w:pPr>
        <w:spacing w:line="480" w:lineRule="auto"/>
        <w:jc w:val="center"/>
        <w:rPr>
          <w:rFonts w:ascii="Times New Roman" w:hAnsi="Times New Roman"/>
        </w:rPr>
      </w:pPr>
    </w:p>
    <w:sectPr w:rsidR="002D7787" w:rsidRPr="00FB3B98" w:rsidSect="004E6243">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3C" w:rsidRDefault="0066023C" w:rsidP="00A172A3">
      <w:pPr>
        <w:spacing w:after="0" w:line="240" w:lineRule="auto"/>
      </w:pPr>
      <w:r>
        <w:separator/>
      </w:r>
    </w:p>
  </w:endnote>
  <w:endnote w:type="continuationSeparator" w:id="0">
    <w:p w:rsidR="0066023C" w:rsidRDefault="0066023C" w:rsidP="00A1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3C" w:rsidRDefault="0066023C" w:rsidP="00A172A3">
      <w:pPr>
        <w:spacing w:after="0" w:line="240" w:lineRule="auto"/>
      </w:pPr>
      <w:r>
        <w:separator/>
      </w:r>
    </w:p>
  </w:footnote>
  <w:footnote w:type="continuationSeparator" w:id="0">
    <w:p w:rsidR="0066023C" w:rsidRDefault="0066023C" w:rsidP="00A172A3">
      <w:pPr>
        <w:spacing w:after="0" w:line="240" w:lineRule="auto"/>
      </w:pPr>
      <w:r>
        <w:continuationSeparator/>
      </w:r>
    </w:p>
  </w:footnote>
  <w:footnote w:id="1">
    <w:p w:rsidR="00EC2FFA" w:rsidRPr="009B397A" w:rsidRDefault="00EC2FFA" w:rsidP="003B4D13">
      <w:pPr>
        <w:pStyle w:val="Textonotapie"/>
        <w:jc w:val="both"/>
        <w:rPr>
          <w:rFonts w:ascii="Times New Roman" w:hAnsi="Times New Roman"/>
          <w:sz w:val="18"/>
        </w:rPr>
      </w:pPr>
      <w:r w:rsidRPr="009B397A">
        <w:rPr>
          <w:rStyle w:val="Refdenotaalpie"/>
          <w:rFonts w:ascii="Times New Roman" w:hAnsi="Times New Roman"/>
          <w:sz w:val="18"/>
        </w:rPr>
        <w:footnoteRef/>
      </w:r>
      <w:r w:rsidRPr="009B397A">
        <w:rPr>
          <w:rFonts w:ascii="Times New Roman" w:hAnsi="Times New Roman"/>
          <w:sz w:val="18"/>
        </w:rPr>
        <w:t xml:space="preserve"> </w:t>
      </w:r>
      <w:r w:rsidR="008E0353">
        <w:rPr>
          <w:rFonts w:ascii="Times New Roman" w:hAnsi="Times New Roman"/>
          <w:sz w:val="18"/>
        </w:rPr>
        <w:t xml:space="preserve">Licenciado y </w:t>
      </w:r>
      <w:r w:rsidR="003C784B">
        <w:rPr>
          <w:rFonts w:ascii="Times New Roman" w:hAnsi="Times New Roman"/>
          <w:sz w:val="18"/>
        </w:rPr>
        <w:t>Magister en</w:t>
      </w:r>
      <w:r w:rsidR="00434222" w:rsidRPr="009B397A">
        <w:rPr>
          <w:rFonts w:ascii="Times New Roman" w:hAnsi="Times New Roman"/>
          <w:sz w:val="18"/>
        </w:rPr>
        <w:t xml:space="preserve"> Periodismo</w:t>
      </w:r>
      <w:r w:rsidRPr="009B397A">
        <w:rPr>
          <w:rFonts w:ascii="Times New Roman" w:hAnsi="Times New Roman"/>
          <w:sz w:val="18"/>
        </w:rPr>
        <w:t xml:space="preserve"> de la Universidad Laica Eloy Alfaro de Manabí. Docente de la </w:t>
      </w:r>
      <w:r w:rsidR="00DE3F2D" w:rsidRPr="009B397A">
        <w:rPr>
          <w:rFonts w:ascii="Times New Roman" w:hAnsi="Times New Roman"/>
          <w:sz w:val="18"/>
        </w:rPr>
        <w:t xml:space="preserve">Carrera </w:t>
      </w:r>
      <w:r w:rsidRPr="009B397A">
        <w:rPr>
          <w:rFonts w:ascii="Times New Roman" w:hAnsi="Times New Roman"/>
          <w:sz w:val="18"/>
        </w:rPr>
        <w:t>Ciencias de la Comunicación</w:t>
      </w:r>
      <w:r w:rsidR="00D90094" w:rsidRPr="009B397A">
        <w:rPr>
          <w:rFonts w:ascii="Times New Roman" w:hAnsi="Times New Roman"/>
          <w:sz w:val="18"/>
        </w:rPr>
        <w:t xml:space="preserve"> Universidad San Gregorio de Portoviejo.</w:t>
      </w:r>
      <w:r w:rsidRPr="009B397A">
        <w:rPr>
          <w:rFonts w:ascii="Times New Roman" w:hAnsi="Times New Roman"/>
          <w:sz w:val="18"/>
        </w:rPr>
        <w:t xml:space="preserve"> intriago.ernesto@gmail.com </w:t>
      </w:r>
    </w:p>
  </w:footnote>
  <w:footnote w:id="2">
    <w:p w:rsidR="00D90094" w:rsidRPr="009B397A" w:rsidRDefault="00D90094" w:rsidP="003B4D13">
      <w:pPr>
        <w:pStyle w:val="Textonotapie"/>
        <w:jc w:val="both"/>
        <w:rPr>
          <w:rFonts w:ascii="Times New Roman" w:hAnsi="Times New Roman"/>
          <w:sz w:val="18"/>
        </w:rPr>
      </w:pPr>
      <w:r w:rsidRPr="009B397A">
        <w:rPr>
          <w:rStyle w:val="Refdenotaalpie"/>
          <w:rFonts w:ascii="Times New Roman" w:hAnsi="Times New Roman"/>
          <w:sz w:val="18"/>
        </w:rPr>
        <w:footnoteRef/>
      </w:r>
      <w:r w:rsidRPr="009B397A">
        <w:rPr>
          <w:rFonts w:ascii="Times New Roman" w:hAnsi="Times New Roman"/>
          <w:sz w:val="18"/>
        </w:rPr>
        <w:t xml:space="preserve"> Licenciada en Ciencias de la Educación Literatura y Castellano, Máster en Nuevas Tecnologías de la Información y Comunicación Aplicadas a la Educación. Docente de la </w:t>
      </w:r>
      <w:r w:rsidR="00DE3F2D" w:rsidRPr="009B397A">
        <w:rPr>
          <w:rFonts w:ascii="Times New Roman" w:hAnsi="Times New Roman"/>
          <w:sz w:val="18"/>
        </w:rPr>
        <w:t>Carrera</w:t>
      </w:r>
      <w:r w:rsidRPr="009B397A">
        <w:rPr>
          <w:rFonts w:ascii="Times New Roman" w:hAnsi="Times New Roman"/>
          <w:sz w:val="18"/>
        </w:rPr>
        <w:t xml:space="preserve"> Ciencias de la Comunicación Universidad San Gregorio de Portoviejo. rosamonserrate@hotmail.com</w:t>
      </w:r>
    </w:p>
  </w:footnote>
  <w:footnote w:id="3">
    <w:p w:rsidR="00DE3F2D" w:rsidRPr="00DE3F2D" w:rsidRDefault="00DE3F2D" w:rsidP="003B4D13">
      <w:pPr>
        <w:pStyle w:val="Textonotapie"/>
        <w:jc w:val="both"/>
        <w:rPr>
          <w:rFonts w:ascii="Arial" w:hAnsi="Arial" w:cs="Arial"/>
        </w:rPr>
      </w:pPr>
      <w:r w:rsidRPr="009B397A">
        <w:rPr>
          <w:rStyle w:val="Refdenotaalpie"/>
          <w:rFonts w:ascii="Times New Roman" w:hAnsi="Times New Roman"/>
          <w:sz w:val="18"/>
        </w:rPr>
        <w:footnoteRef/>
      </w:r>
      <w:r w:rsidRPr="009B397A">
        <w:rPr>
          <w:rFonts w:ascii="Times New Roman" w:hAnsi="Times New Roman"/>
          <w:sz w:val="18"/>
        </w:rPr>
        <w:t xml:space="preserve"> </w:t>
      </w:r>
      <w:r w:rsidR="003B4D13">
        <w:rPr>
          <w:rFonts w:ascii="Times New Roman" w:hAnsi="Times New Roman"/>
          <w:sz w:val="18"/>
        </w:rPr>
        <w:t xml:space="preserve">Licenciado en periodismo, especialista en  Gerencia Estratégica de Comunicación Organizacional. </w:t>
      </w:r>
      <w:r w:rsidR="003B4D13" w:rsidRPr="009B397A">
        <w:rPr>
          <w:rFonts w:ascii="Times New Roman" w:hAnsi="Times New Roman"/>
          <w:sz w:val="18"/>
        </w:rPr>
        <w:t>Abogado,</w:t>
      </w:r>
      <w:r w:rsidR="003B4D13">
        <w:rPr>
          <w:rFonts w:ascii="Times New Roman" w:hAnsi="Times New Roman"/>
          <w:sz w:val="18"/>
        </w:rPr>
        <w:t xml:space="preserve"> </w:t>
      </w:r>
      <w:r w:rsidR="00096415">
        <w:rPr>
          <w:rFonts w:ascii="Times New Roman" w:hAnsi="Times New Roman"/>
          <w:sz w:val="18"/>
        </w:rPr>
        <w:t>Má</w:t>
      </w:r>
      <w:r w:rsidR="00E36DC7">
        <w:rPr>
          <w:rFonts w:ascii="Times New Roman" w:hAnsi="Times New Roman"/>
          <w:sz w:val="18"/>
        </w:rPr>
        <w:t>ster</w:t>
      </w:r>
      <w:r w:rsidR="003B4D13">
        <w:rPr>
          <w:rFonts w:ascii="Times New Roman" w:hAnsi="Times New Roman"/>
          <w:sz w:val="18"/>
        </w:rPr>
        <w:t xml:space="preserve"> en Comunicación e Identidad Corporativa en la Universidad Internacional de la Rioja, España. D</w:t>
      </w:r>
      <w:r w:rsidRPr="009B397A">
        <w:rPr>
          <w:rFonts w:ascii="Times New Roman" w:hAnsi="Times New Roman"/>
          <w:sz w:val="18"/>
        </w:rPr>
        <w:t>ocente de la Carrera de Ciencias de la Comunicación Universidad San Gregorio de Portoviejo</w:t>
      </w:r>
      <w:r w:rsidR="00DD0161" w:rsidRPr="009B397A">
        <w:rPr>
          <w:rFonts w:ascii="Times New Roman" w:hAnsi="Times New Roman"/>
          <w:sz w:val="18"/>
        </w:rPr>
        <w:t>.</w:t>
      </w:r>
      <w:r w:rsidR="0018436C" w:rsidRPr="009B397A">
        <w:rPr>
          <w:rFonts w:ascii="Times New Roman" w:hAnsi="Times New Roman"/>
          <w:sz w:val="18"/>
        </w:rPr>
        <w:t xml:space="preserve"> pegasus_mcb@hotmail.com.</w:t>
      </w:r>
    </w:p>
  </w:footnote>
  <w:footnote w:id="4">
    <w:p w:rsidR="00AB163E" w:rsidRPr="00B04F8C" w:rsidRDefault="00AB163E">
      <w:pPr>
        <w:pStyle w:val="Textonotapie"/>
        <w:rPr>
          <w:rFonts w:ascii="Times New Roman" w:hAnsi="Times New Roman"/>
        </w:rPr>
      </w:pPr>
      <w:r w:rsidRPr="00B04F8C">
        <w:rPr>
          <w:rStyle w:val="Refdenotaalpie"/>
          <w:rFonts w:ascii="Times New Roman" w:hAnsi="Times New Roman"/>
        </w:rPr>
        <w:footnoteRef/>
      </w:r>
      <w:r w:rsidRPr="00B04F8C">
        <w:rPr>
          <w:rFonts w:ascii="Times New Roman" w:hAnsi="Times New Roman"/>
        </w:rPr>
        <w:t xml:space="preserve">  Se hace referencia </w:t>
      </w:r>
      <w:r w:rsidR="00A32CBB" w:rsidRPr="00B04F8C">
        <w:rPr>
          <w:rFonts w:ascii="Times New Roman" w:hAnsi="Times New Roman"/>
        </w:rPr>
        <w:t>al</w:t>
      </w:r>
      <w:r w:rsidRPr="00B04F8C">
        <w:rPr>
          <w:rFonts w:ascii="Times New Roman" w:hAnsi="Times New Roman"/>
        </w:rPr>
        <w:t xml:space="preserve"> ítem</w:t>
      </w:r>
      <w:r w:rsidR="00A32CBB" w:rsidRPr="00B04F8C">
        <w:rPr>
          <w:rFonts w:ascii="Times New Roman" w:hAnsi="Times New Roman"/>
        </w:rPr>
        <w:t xml:space="preserve"> del mismo nombre</w:t>
      </w:r>
      <w:r w:rsidRPr="00B04F8C">
        <w:rPr>
          <w:rFonts w:ascii="Times New Roman" w:hAnsi="Times New Roman"/>
        </w:rPr>
        <w:t xml:space="preserve"> </w:t>
      </w:r>
      <w:r w:rsidR="00A32CBB" w:rsidRPr="00B04F8C">
        <w:rPr>
          <w:rFonts w:ascii="Times New Roman" w:hAnsi="Times New Roman"/>
        </w:rPr>
        <w:t xml:space="preserve">del </w:t>
      </w:r>
      <w:r w:rsidRPr="00B04F8C">
        <w:rPr>
          <w:rFonts w:ascii="Times New Roman" w:hAnsi="Times New Roman"/>
        </w:rPr>
        <w:t xml:space="preserve">micro currículo  aplicado en la </w:t>
      </w:r>
      <w:r w:rsidR="00B04F8C" w:rsidRPr="00B04F8C">
        <w:rPr>
          <w:rFonts w:ascii="Times New Roman" w:hAnsi="Times New Roman"/>
        </w:rPr>
        <w:t>Universidad San Gregorio de Portoviejo</w:t>
      </w:r>
      <w:r w:rsidRPr="00B04F8C">
        <w:rPr>
          <w:rFonts w:ascii="Times New Roman" w:hAnsi="Times New Roman"/>
        </w:rPr>
        <w:t>.</w:t>
      </w:r>
    </w:p>
  </w:footnote>
  <w:footnote w:id="5">
    <w:p w:rsidR="00A32CBB" w:rsidRDefault="00A32CBB">
      <w:pPr>
        <w:pStyle w:val="Textonotapie"/>
      </w:pPr>
      <w:r w:rsidRPr="00B04F8C">
        <w:rPr>
          <w:rStyle w:val="Refdenotaalpie"/>
          <w:rFonts w:ascii="Times New Roman" w:hAnsi="Times New Roman"/>
        </w:rPr>
        <w:footnoteRef/>
      </w:r>
      <w:r w:rsidRPr="00B04F8C">
        <w:rPr>
          <w:rFonts w:ascii="Times New Roman" w:hAnsi="Times New Roman"/>
        </w:rPr>
        <w:t xml:space="preserve"> Ibídem.</w:t>
      </w:r>
    </w:p>
  </w:footnote>
  <w:footnote w:id="6">
    <w:p w:rsidR="00A172A3" w:rsidRPr="009B397A" w:rsidRDefault="00A172A3">
      <w:pPr>
        <w:pStyle w:val="Textonotapie"/>
        <w:rPr>
          <w:rFonts w:ascii="Times New Roman" w:hAnsi="Times New Roman"/>
        </w:rPr>
      </w:pPr>
      <w:r w:rsidRPr="009B397A">
        <w:rPr>
          <w:rStyle w:val="Refdenotaalpie"/>
          <w:rFonts w:ascii="Times New Roman" w:hAnsi="Times New Roman"/>
        </w:rPr>
        <w:footnoteRef/>
      </w:r>
      <w:r w:rsidRPr="009B397A">
        <w:rPr>
          <w:rFonts w:ascii="Times New Roman" w:hAnsi="Times New Roman"/>
        </w:rPr>
        <w:t xml:space="preserve"> Ficha metodológica basada en la educación popular.</w:t>
      </w:r>
    </w:p>
  </w:footnote>
  <w:footnote w:id="7">
    <w:p w:rsidR="005D4CDF" w:rsidRPr="0035436F" w:rsidRDefault="005D4CDF" w:rsidP="005D4CDF">
      <w:pPr>
        <w:pStyle w:val="Textonotapie"/>
        <w:rPr>
          <w:rFonts w:ascii="Times New Roman" w:hAnsi="Times New Roman"/>
        </w:rPr>
      </w:pPr>
      <w:r w:rsidRPr="0035436F">
        <w:rPr>
          <w:rStyle w:val="Refdenotaalpie"/>
          <w:rFonts w:ascii="Times New Roman" w:hAnsi="Times New Roman"/>
        </w:rPr>
        <w:footnoteRef/>
      </w:r>
      <w:r w:rsidRPr="0035436F">
        <w:rPr>
          <w:rFonts w:ascii="Times New Roman" w:hAnsi="Times New Roman"/>
        </w:rPr>
        <w:t xml:space="preserve"> Se hace referenc</w:t>
      </w:r>
      <w:r w:rsidR="00BE609D" w:rsidRPr="0035436F">
        <w:rPr>
          <w:rFonts w:ascii="Times New Roman" w:hAnsi="Times New Roman"/>
        </w:rPr>
        <w:t xml:space="preserve">ia al ítem del mismo nombre </w:t>
      </w:r>
      <w:r w:rsidRPr="0035436F">
        <w:rPr>
          <w:rFonts w:ascii="Times New Roman" w:hAnsi="Times New Roman"/>
        </w:rPr>
        <w:t>de la planificación del curso aplicado en la Universidad San Gregorio de Portoviejo.</w:t>
      </w:r>
    </w:p>
  </w:footnote>
  <w:footnote w:id="8">
    <w:p w:rsidR="005D36F5" w:rsidRPr="005D36F5" w:rsidRDefault="005D36F5">
      <w:pPr>
        <w:pStyle w:val="Textonotapie"/>
        <w:rPr>
          <w:rFonts w:ascii="Times New Roman" w:hAnsi="Times New Roman"/>
        </w:rPr>
      </w:pPr>
      <w:r w:rsidRPr="005D36F5">
        <w:rPr>
          <w:rStyle w:val="Refdenotaalpie"/>
          <w:rFonts w:ascii="Times New Roman" w:hAnsi="Times New Roman"/>
        </w:rPr>
        <w:footnoteRef/>
      </w:r>
      <w:r w:rsidRPr="005D36F5">
        <w:rPr>
          <w:rFonts w:ascii="Times New Roman" w:hAnsi="Times New Roman"/>
        </w:rPr>
        <w:t xml:space="preserve"> Se consideró como objeto de estudio la asignatura Técnicas de Expresión Oral y Escrita impartida en la Carrera Ciencias de la Comunicación.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36099"/>
    <w:multiLevelType w:val="hybridMultilevel"/>
    <w:tmpl w:val="47E0D1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43"/>
    <w:rsid w:val="000212C4"/>
    <w:rsid w:val="0004345B"/>
    <w:rsid w:val="00071CDA"/>
    <w:rsid w:val="000848D2"/>
    <w:rsid w:val="00096415"/>
    <w:rsid w:val="000A09C1"/>
    <w:rsid w:val="000C1A8A"/>
    <w:rsid w:val="000C6338"/>
    <w:rsid w:val="000D061A"/>
    <w:rsid w:val="000E21EA"/>
    <w:rsid w:val="000F4D00"/>
    <w:rsid w:val="001273E1"/>
    <w:rsid w:val="0014249F"/>
    <w:rsid w:val="00161C90"/>
    <w:rsid w:val="00184096"/>
    <w:rsid w:val="0018436C"/>
    <w:rsid w:val="00184BC3"/>
    <w:rsid w:val="001D6EB6"/>
    <w:rsid w:val="001E3BDB"/>
    <w:rsid w:val="001F09C2"/>
    <w:rsid w:val="002561A4"/>
    <w:rsid w:val="00275037"/>
    <w:rsid w:val="00284759"/>
    <w:rsid w:val="002D7787"/>
    <w:rsid w:val="00342477"/>
    <w:rsid w:val="00346359"/>
    <w:rsid w:val="0035436F"/>
    <w:rsid w:val="003577B5"/>
    <w:rsid w:val="00373EC6"/>
    <w:rsid w:val="00386163"/>
    <w:rsid w:val="00392AE1"/>
    <w:rsid w:val="003B4D13"/>
    <w:rsid w:val="003B7BC9"/>
    <w:rsid w:val="003C784B"/>
    <w:rsid w:val="003E1A7A"/>
    <w:rsid w:val="00413F32"/>
    <w:rsid w:val="004153AC"/>
    <w:rsid w:val="0041550F"/>
    <w:rsid w:val="00427D8D"/>
    <w:rsid w:val="00430811"/>
    <w:rsid w:val="00434222"/>
    <w:rsid w:val="00452BE7"/>
    <w:rsid w:val="00492C9A"/>
    <w:rsid w:val="004D3B87"/>
    <w:rsid w:val="004D4009"/>
    <w:rsid w:val="004E5699"/>
    <w:rsid w:val="004E6243"/>
    <w:rsid w:val="004E6466"/>
    <w:rsid w:val="004F7AE4"/>
    <w:rsid w:val="005057B6"/>
    <w:rsid w:val="0051390E"/>
    <w:rsid w:val="00534369"/>
    <w:rsid w:val="005408BF"/>
    <w:rsid w:val="005577ED"/>
    <w:rsid w:val="00572A08"/>
    <w:rsid w:val="005911AE"/>
    <w:rsid w:val="005B7D26"/>
    <w:rsid w:val="005C13D5"/>
    <w:rsid w:val="005D36F5"/>
    <w:rsid w:val="005D4CDF"/>
    <w:rsid w:val="005D6247"/>
    <w:rsid w:val="005E4614"/>
    <w:rsid w:val="005E56CD"/>
    <w:rsid w:val="0062052D"/>
    <w:rsid w:val="0063486B"/>
    <w:rsid w:val="00644CB2"/>
    <w:rsid w:val="0065004B"/>
    <w:rsid w:val="00656E62"/>
    <w:rsid w:val="0066023C"/>
    <w:rsid w:val="006757C0"/>
    <w:rsid w:val="00690FD7"/>
    <w:rsid w:val="006B2CF1"/>
    <w:rsid w:val="006C4BC2"/>
    <w:rsid w:val="006D47E7"/>
    <w:rsid w:val="00704DF0"/>
    <w:rsid w:val="00741841"/>
    <w:rsid w:val="00775E49"/>
    <w:rsid w:val="00793798"/>
    <w:rsid w:val="007B0F7F"/>
    <w:rsid w:val="007B159F"/>
    <w:rsid w:val="007C4EF2"/>
    <w:rsid w:val="007D5C96"/>
    <w:rsid w:val="007E3D86"/>
    <w:rsid w:val="00813ABD"/>
    <w:rsid w:val="008172C0"/>
    <w:rsid w:val="00822E21"/>
    <w:rsid w:val="00846D86"/>
    <w:rsid w:val="00854071"/>
    <w:rsid w:val="00881679"/>
    <w:rsid w:val="008D4EF2"/>
    <w:rsid w:val="008E0353"/>
    <w:rsid w:val="00904E77"/>
    <w:rsid w:val="00912068"/>
    <w:rsid w:val="009131D0"/>
    <w:rsid w:val="0096369E"/>
    <w:rsid w:val="00970073"/>
    <w:rsid w:val="009749C5"/>
    <w:rsid w:val="009B36AF"/>
    <w:rsid w:val="009B397A"/>
    <w:rsid w:val="009B7B38"/>
    <w:rsid w:val="009F4C4E"/>
    <w:rsid w:val="00A172A3"/>
    <w:rsid w:val="00A27F1A"/>
    <w:rsid w:val="00A32CBB"/>
    <w:rsid w:val="00A40A0D"/>
    <w:rsid w:val="00A46CC2"/>
    <w:rsid w:val="00AA737C"/>
    <w:rsid w:val="00AB163E"/>
    <w:rsid w:val="00AC2727"/>
    <w:rsid w:val="00AF2F09"/>
    <w:rsid w:val="00AF3C7D"/>
    <w:rsid w:val="00AF6926"/>
    <w:rsid w:val="00B04F8C"/>
    <w:rsid w:val="00B07CC4"/>
    <w:rsid w:val="00B26B63"/>
    <w:rsid w:val="00B61D83"/>
    <w:rsid w:val="00B75F2F"/>
    <w:rsid w:val="00B8154F"/>
    <w:rsid w:val="00B95030"/>
    <w:rsid w:val="00B95411"/>
    <w:rsid w:val="00BB0A72"/>
    <w:rsid w:val="00BD5A2C"/>
    <w:rsid w:val="00BE609D"/>
    <w:rsid w:val="00BF36A6"/>
    <w:rsid w:val="00C46852"/>
    <w:rsid w:val="00CA4C7A"/>
    <w:rsid w:val="00CE24F0"/>
    <w:rsid w:val="00CE6CC8"/>
    <w:rsid w:val="00CF7D86"/>
    <w:rsid w:val="00D05188"/>
    <w:rsid w:val="00D0533D"/>
    <w:rsid w:val="00D458AE"/>
    <w:rsid w:val="00D66CC0"/>
    <w:rsid w:val="00D67597"/>
    <w:rsid w:val="00D82E5D"/>
    <w:rsid w:val="00D90094"/>
    <w:rsid w:val="00D92500"/>
    <w:rsid w:val="00DA4CE4"/>
    <w:rsid w:val="00DD0161"/>
    <w:rsid w:val="00DE3F2D"/>
    <w:rsid w:val="00E101BC"/>
    <w:rsid w:val="00E1026D"/>
    <w:rsid w:val="00E16650"/>
    <w:rsid w:val="00E21E8B"/>
    <w:rsid w:val="00E35275"/>
    <w:rsid w:val="00E36DC7"/>
    <w:rsid w:val="00E477D5"/>
    <w:rsid w:val="00E97FD6"/>
    <w:rsid w:val="00EC2FFA"/>
    <w:rsid w:val="00F01BF8"/>
    <w:rsid w:val="00F031CD"/>
    <w:rsid w:val="00F033DE"/>
    <w:rsid w:val="00F1731C"/>
    <w:rsid w:val="00F222B6"/>
    <w:rsid w:val="00F32127"/>
    <w:rsid w:val="00F561FD"/>
    <w:rsid w:val="00F57E11"/>
    <w:rsid w:val="00F57E9D"/>
    <w:rsid w:val="00FA75BF"/>
    <w:rsid w:val="00FB3B98"/>
    <w:rsid w:val="00FB4A2E"/>
    <w:rsid w:val="00FF7CB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6243"/>
    <w:pPr>
      <w:spacing w:before="100" w:beforeAutospacing="1" w:after="100" w:afterAutospacing="1" w:line="240" w:lineRule="auto"/>
    </w:pPr>
    <w:rPr>
      <w:rFonts w:ascii="Times New Roman" w:hAnsi="Times New Roman"/>
      <w:sz w:val="24"/>
      <w:szCs w:val="24"/>
      <w:lang w:eastAsia="es-MX"/>
    </w:rPr>
  </w:style>
  <w:style w:type="paragraph" w:styleId="Textonotapie">
    <w:name w:val="footnote text"/>
    <w:basedOn w:val="Normal"/>
    <w:link w:val="TextonotapieCar"/>
    <w:uiPriority w:val="99"/>
    <w:unhideWhenUsed/>
    <w:rsid w:val="00A172A3"/>
    <w:pPr>
      <w:spacing w:after="0" w:line="240" w:lineRule="auto"/>
    </w:pPr>
    <w:rPr>
      <w:sz w:val="20"/>
      <w:szCs w:val="20"/>
    </w:rPr>
  </w:style>
  <w:style w:type="character" w:customStyle="1" w:styleId="TextonotapieCar">
    <w:name w:val="Texto nota pie Car"/>
    <w:link w:val="Textonotapie"/>
    <w:uiPriority w:val="99"/>
    <w:rsid w:val="00A172A3"/>
    <w:rPr>
      <w:sz w:val="20"/>
      <w:szCs w:val="20"/>
    </w:rPr>
  </w:style>
  <w:style w:type="character" w:styleId="Refdenotaalpie">
    <w:name w:val="footnote reference"/>
    <w:uiPriority w:val="99"/>
    <w:semiHidden/>
    <w:unhideWhenUsed/>
    <w:rsid w:val="00A172A3"/>
    <w:rPr>
      <w:vertAlign w:val="superscript"/>
    </w:rPr>
  </w:style>
  <w:style w:type="character" w:customStyle="1" w:styleId="apple-converted-space">
    <w:name w:val="apple-converted-space"/>
    <w:basedOn w:val="Fuentedeprrafopredeter"/>
    <w:rsid w:val="003B7BC9"/>
  </w:style>
  <w:style w:type="paragraph" w:styleId="Prrafodelista">
    <w:name w:val="List Paragraph"/>
    <w:basedOn w:val="Normal"/>
    <w:uiPriority w:val="34"/>
    <w:qFormat/>
    <w:rsid w:val="005D4CDF"/>
    <w:pPr>
      <w:ind w:left="720"/>
      <w:contextualSpacing/>
    </w:pPr>
  </w:style>
  <w:style w:type="paragraph" w:styleId="Textodeglobo">
    <w:name w:val="Balloon Text"/>
    <w:basedOn w:val="Normal"/>
    <w:link w:val="TextodegloboCar"/>
    <w:uiPriority w:val="99"/>
    <w:semiHidden/>
    <w:unhideWhenUsed/>
    <w:rsid w:val="00E97F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97FD6"/>
    <w:rPr>
      <w:rFonts w:ascii="Tahoma" w:hAnsi="Tahoma" w:cs="Tahoma"/>
      <w:sz w:val="16"/>
      <w:szCs w:val="16"/>
    </w:rPr>
  </w:style>
  <w:style w:type="table" w:styleId="Tablaconcuadrcula">
    <w:name w:val="Table Grid"/>
    <w:basedOn w:val="Tablanormal"/>
    <w:uiPriority w:val="59"/>
    <w:rsid w:val="0009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6243"/>
    <w:pPr>
      <w:spacing w:before="100" w:beforeAutospacing="1" w:after="100" w:afterAutospacing="1" w:line="240" w:lineRule="auto"/>
    </w:pPr>
    <w:rPr>
      <w:rFonts w:ascii="Times New Roman" w:hAnsi="Times New Roman"/>
      <w:sz w:val="24"/>
      <w:szCs w:val="24"/>
      <w:lang w:eastAsia="es-MX"/>
    </w:rPr>
  </w:style>
  <w:style w:type="paragraph" w:styleId="Textonotapie">
    <w:name w:val="footnote text"/>
    <w:basedOn w:val="Normal"/>
    <w:link w:val="TextonotapieCar"/>
    <w:uiPriority w:val="99"/>
    <w:unhideWhenUsed/>
    <w:rsid w:val="00A172A3"/>
    <w:pPr>
      <w:spacing w:after="0" w:line="240" w:lineRule="auto"/>
    </w:pPr>
    <w:rPr>
      <w:sz w:val="20"/>
      <w:szCs w:val="20"/>
    </w:rPr>
  </w:style>
  <w:style w:type="character" w:customStyle="1" w:styleId="TextonotapieCar">
    <w:name w:val="Texto nota pie Car"/>
    <w:link w:val="Textonotapie"/>
    <w:uiPriority w:val="99"/>
    <w:rsid w:val="00A172A3"/>
    <w:rPr>
      <w:sz w:val="20"/>
      <w:szCs w:val="20"/>
    </w:rPr>
  </w:style>
  <w:style w:type="character" w:styleId="Refdenotaalpie">
    <w:name w:val="footnote reference"/>
    <w:uiPriority w:val="99"/>
    <w:semiHidden/>
    <w:unhideWhenUsed/>
    <w:rsid w:val="00A172A3"/>
    <w:rPr>
      <w:vertAlign w:val="superscript"/>
    </w:rPr>
  </w:style>
  <w:style w:type="character" w:customStyle="1" w:styleId="apple-converted-space">
    <w:name w:val="apple-converted-space"/>
    <w:basedOn w:val="Fuentedeprrafopredeter"/>
    <w:rsid w:val="003B7BC9"/>
  </w:style>
  <w:style w:type="paragraph" w:styleId="Prrafodelista">
    <w:name w:val="List Paragraph"/>
    <w:basedOn w:val="Normal"/>
    <w:uiPriority w:val="34"/>
    <w:qFormat/>
    <w:rsid w:val="005D4CDF"/>
    <w:pPr>
      <w:ind w:left="720"/>
      <w:contextualSpacing/>
    </w:pPr>
  </w:style>
  <w:style w:type="paragraph" w:styleId="Textodeglobo">
    <w:name w:val="Balloon Text"/>
    <w:basedOn w:val="Normal"/>
    <w:link w:val="TextodegloboCar"/>
    <w:uiPriority w:val="99"/>
    <w:semiHidden/>
    <w:unhideWhenUsed/>
    <w:rsid w:val="00E97F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97FD6"/>
    <w:rPr>
      <w:rFonts w:ascii="Tahoma" w:hAnsi="Tahoma" w:cs="Tahoma"/>
      <w:sz w:val="16"/>
      <w:szCs w:val="16"/>
    </w:rPr>
  </w:style>
  <w:style w:type="table" w:styleId="Tablaconcuadrcula">
    <w:name w:val="Table Grid"/>
    <w:basedOn w:val="Tablanormal"/>
    <w:uiPriority w:val="59"/>
    <w:rsid w:val="0009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407224">
      <w:bodyDiv w:val="1"/>
      <w:marLeft w:val="0"/>
      <w:marRight w:val="0"/>
      <w:marTop w:val="0"/>
      <w:marBottom w:val="0"/>
      <w:divBdr>
        <w:top w:val="none" w:sz="0" w:space="0" w:color="auto"/>
        <w:left w:val="none" w:sz="0" w:space="0" w:color="auto"/>
        <w:bottom w:val="none" w:sz="0" w:space="0" w:color="auto"/>
        <w:right w:val="none" w:sz="0" w:space="0" w:color="auto"/>
      </w:divBdr>
      <w:divsChild>
        <w:div w:id="170224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EF20B-7CF0-43FD-A3BC-6DA7056A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3228</Words>
  <Characters>17755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USGP 12</cp:lastModifiedBy>
  <cp:revision>2</cp:revision>
  <cp:lastPrinted>2017-06-14T23:57:00Z</cp:lastPrinted>
  <dcterms:created xsi:type="dcterms:W3CDTF">2018-02-21T01:19:00Z</dcterms:created>
  <dcterms:modified xsi:type="dcterms:W3CDTF">2018-02-21T01:19:00Z</dcterms:modified>
</cp:coreProperties>
</file>