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642" w:rsidRPr="00EB7642" w:rsidRDefault="00EB7642" w:rsidP="00EB764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642">
        <w:rPr>
          <w:rFonts w:ascii="Times New Roman" w:eastAsia="Calibri" w:hAnsi="Times New Roman" w:cs="Times New Roman"/>
          <w:sz w:val="24"/>
          <w:szCs w:val="24"/>
        </w:rPr>
        <w:t>Cuadro n°1</w:t>
      </w:r>
    </w:p>
    <w:p w:rsidR="00EB7642" w:rsidRPr="00EB7642" w:rsidRDefault="00EB7642" w:rsidP="00EB764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7642">
        <w:rPr>
          <w:rFonts w:ascii="Times New Roman" w:eastAsia="Calibri" w:hAnsi="Times New Roman" w:cs="Times New Roman"/>
          <w:sz w:val="24"/>
          <w:szCs w:val="24"/>
        </w:rPr>
        <w:t>Destrucción agrícola y ganadera a causa del Plan Colombia</w:t>
      </w:r>
    </w:p>
    <w:p w:rsidR="00EB7642" w:rsidRPr="00EB7642" w:rsidRDefault="00EB7642" w:rsidP="00EB764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642">
        <w:rPr>
          <w:rFonts w:ascii="Times New Roman" w:eastAsia="Calibri" w:hAnsi="Times New Roman" w:cs="Times New Roman"/>
          <w:noProof/>
          <w:sz w:val="24"/>
          <w:szCs w:val="24"/>
          <w:lang w:eastAsia="es-EC"/>
        </w:rPr>
        <w:drawing>
          <wp:inline distT="0" distB="0" distL="0" distR="0">
            <wp:extent cx="5400675" cy="2381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EE2" w:rsidRDefault="00EB7642" w:rsidP="00EB7642">
      <w:r w:rsidRPr="00EB7642">
        <w:rPr>
          <w:rFonts w:ascii="Times New Roman" w:eastAsia="Calibri" w:hAnsi="Times New Roman" w:cs="Times New Roman"/>
          <w:sz w:val="24"/>
          <w:szCs w:val="24"/>
        </w:rPr>
        <w:t>(Fuente, Comisión Científica Ecuatoriana, 2007, p. 54)</w:t>
      </w:r>
      <w:bookmarkStart w:id="0" w:name="_GoBack"/>
      <w:bookmarkEnd w:id="0"/>
    </w:p>
    <w:sectPr w:rsidR="00881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42"/>
    <w:rsid w:val="00881EE2"/>
    <w:rsid w:val="00EB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E0C6E-D7EB-4B93-9030-8149467E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</dc:creator>
  <cp:keywords/>
  <dc:description/>
  <cp:lastModifiedBy>alvaro</cp:lastModifiedBy>
  <cp:revision>1</cp:revision>
  <dcterms:created xsi:type="dcterms:W3CDTF">2016-10-10T22:08:00Z</dcterms:created>
  <dcterms:modified xsi:type="dcterms:W3CDTF">2016-10-10T22:09:00Z</dcterms:modified>
</cp:coreProperties>
</file>