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CB" w:rsidRPr="00441DCB" w:rsidRDefault="00441DCB" w:rsidP="00441DC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1DCB">
        <w:rPr>
          <w:rFonts w:ascii="Times New Roman" w:eastAsia="Calibri" w:hAnsi="Times New Roman" w:cs="Times New Roman"/>
          <w:sz w:val="24"/>
          <w:szCs w:val="24"/>
        </w:rPr>
        <w:t>Dibujo nº3.- Fanny, niña de 15 años de la frontera norte, General Farfán, muestra los daños del bombardeo d glifosato que ha dejado a su familia.</w:t>
      </w:r>
    </w:p>
    <w:p w:rsidR="00441DCB" w:rsidRPr="00441DCB" w:rsidRDefault="00441DCB" w:rsidP="00441DCB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1DCB">
        <w:rPr>
          <w:rFonts w:ascii="Times New Roman" w:eastAsia="Calibri" w:hAnsi="Times New Roman" w:cs="Times New Roman"/>
          <w:b/>
          <w:noProof/>
          <w:sz w:val="24"/>
          <w:szCs w:val="24"/>
          <w:lang w:eastAsia="es-EC"/>
        </w:rPr>
        <w:drawing>
          <wp:inline distT="0" distB="0" distL="0" distR="0">
            <wp:extent cx="5324475" cy="2609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CB" w:rsidRPr="00441DCB" w:rsidRDefault="00441DCB" w:rsidP="00441DCB">
      <w:pPr>
        <w:spacing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1DC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(Dibujo nº3, Fanny </w:t>
      </w:r>
      <w:proofErr w:type="spellStart"/>
      <w:r w:rsidRPr="00441DCB">
        <w:rPr>
          <w:rFonts w:ascii="Times New Roman" w:eastAsia="Calibri" w:hAnsi="Times New Roman" w:cs="Times New Roman"/>
          <w:sz w:val="20"/>
          <w:szCs w:val="20"/>
        </w:rPr>
        <w:t>Lalangui</w:t>
      </w:r>
      <w:proofErr w:type="spellEnd"/>
      <w:r w:rsidRPr="00441DCB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881EE2" w:rsidRDefault="00881EE2">
      <w:bookmarkStart w:id="0" w:name="_GoBack"/>
      <w:bookmarkEnd w:id="0"/>
    </w:p>
    <w:sectPr w:rsidR="00881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CB"/>
    <w:rsid w:val="00441DCB"/>
    <w:rsid w:val="008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C4CDD-3E1E-4271-B4A2-33338457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</cp:revision>
  <dcterms:created xsi:type="dcterms:W3CDTF">2016-10-10T22:13:00Z</dcterms:created>
  <dcterms:modified xsi:type="dcterms:W3CDTF">2016-10-10T22:14:00Z</dcterms:modified>
</cp:coreProperties>
</file>