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06" w:rsidRPr="0095052B" w:rsidRDefault="00D66106" w:rsidP="00D66106">
      <w:pPr>
        <w:spacing w:after="0" w:line="360" w:lineRule="auto"/>
        <w:jc w:val="both"/>
        <w:rPr>
          <w:rFonts w:ascii="Times New Roman" w:hAnsi="Times New Roman" w:cs="Times New Roman"/>
          <w:b/>
          <w:sz w:val="24"/>
          <w:szCs w:val="24"/>
        </w:rPr>
      </w:pPr>
      <w:r w:rsidRPr="0095052B">
        <w:rPr>
          <w:rFonts w:ascii="Times New Roman" w:hAnsi="Times New Roman" w:cs="Times New Roman"/>
          <w:b/>
          <w:sz w:val="24"/>
          <w:szCs w:val="24"/>
        </w:rPr>
        <w:t>Figura 1</w:t>
      </w:r>
    </w:p>
    <w:p w:rsidR="00D66106" w:rsidRPr="00695703" w:rsidRDefault="00D66106" w:rsidP="00D66106">
      <w:pPr>
        <w:spacing w:after="0" w:line="360" w:lineRule="auto"/>
        <w:jc w:val="both"/>
        <w:rPr>
          <w:rFonts w:ascii="Times New Roman" w:hAnsi="Times New Roman" w:cs="Times New Roman"/>
          <w:i/>
          <w:sz w:val="24"/>
          <w:szCs w:val="24"/>
        </w:rPr>
      </w:pPr>
      <w:r w:rsidRPr="00695703">
        <w:rPr>
          <w:rFonts w:ascii="Times New Roman" w:hAnsi="Times New Roman" w:cs="Times New Roman"/>
          <w:i/>
          <w:sz w:val="24"/>
          <w:szCs w:val="24"/>
        </w:rPr>
        <w:t xml:space="preserve">Diagrama de síntesis de búsqueda y selección de artículos científicos. </w:t>
      </w:r>
    </w:p>
    <w:p w:rsidR="00D66106" w:rsidRDefault="00D66106" w:rsidP="00D66106">
      <w:pPr>
        <w:spacing w:after="0"/>
        <w:jc w:val="both"/>
        <w:rPr>
          <w:rFonts w:ascii="Arial" w:hAnsi="Arial" w:cs="Arial"/>
          <w:sz w:val="24"/>
          <w:szCs w:val="24"/>
        </w:rPr>
      </w:pPr>
      <w:r>
        <w:rPr>
          <w:rFonts w:ascii="Arial" w:hAnsi="Arial" w:cs="Arial"/>
          <w:noProof/>
          <w:sz w:val="24"/>
          <w:szCs w:val="24"/>
          <w:lang w:eastAsia="es-PE"/>
        </w:rPr>
        <mc:AlternateContent>
          <mc:Choice Requires="wpg">
            <w:drawing>
              <wp:anchor distT="0" distB="0" distL="114300" distR="114300" simplePos="0" relativeHeight="251662336" behindDoc="0" locked="0" layoutInCell="1" allowOverlap="1" wp14:anchorId="34B5996C" wp14:editId="35CB8E6A">
                <wp:simplePos x="0" y="0"/>
                <wp:positionH relativeFrom="column">
                  <wp:posOffset>71718</wp:posOffset>
                </wp:positionH>
                <wp:positionV relativeFrom="paragraph">
                  <wp:posOffset>42358</wp:posOffset>
                </wp:positionV>
                <wp:extent cx="5938815" cy="4043083"/>
                <wp:effectExtent l="0" t="0" r="24130" b="14605"/>
                <wp:wrapNone/>
                <wp:docPr id="2" name="Grupo 2"/>
                <wp:cNvGraphicFramePr/>
                <a:graphic xmlns:a="http://schemas.openxmlformats.org/drawingml/2006/main">
                  <a:graphicData uri="http://schemas.microsoft.com/office/word/2010/wordprocessingGroup">
                    <wpg:wgp>
                      <wpg:cNvGrpSpPr/>
                      <wpg:grpSpPr>
                        <a:xfrm>
                          <a:off x="0" y="0"/>
                          <a:ext cx="5938815" cy="4043083"/>
                          <a:chOff x="0" y="0"/>
                          <a:chExt cx="5938815" cy="4043083"/>
                        </a:xfrm>
                      </wpg:grpSpPr>
                      <wps:wsp>
                        <wps:cNvPr id="1" name="Rectángulo 1"/>
                        <wps:cNvSpPr/>
                        <wps:spPr>
                          <a:xfrm>
                            <a:off x="699247" y="89647"/>
                            <a:ext cx="4462272" cy="768350"/>
                          </a:xfrm>
                          <a:prstGeom prst="rect">
                            <a:avLst/>
                          </a:prstGeom>
                        </wps:spPr>
                        <wps:style>
                          <a:lnRef idx="2">
                            <a:schemeClr val="dk1"/>
                          </a:lnRef>
                          <a:fillRef idx="1">
                            <a:schemeClr val="lt1"/>
                          </a:fillRef>
                          <a:effectRef idx="0">
                            <a:schemeClr val="dk1"/>
                          </a:effectRef>
                          <a:fontRef idx="minor">
                            <a:schemeClr val="dk1"/>
                          </a:fontRef>
                        </wps:style>
                        <wps:txbx>
                          <w:txbxContent>
                            <w:p w:rsidR="00D66106" w:rsidRPr="006C181D" w:rsidRDefault="00D66106" w:rsidP="00D66106">
                              <w:pPr>
                                <w:shd w:val="clear" w:color="auto" w:fill="FFFFFF" w:themeFill="background1"/>
                                <w:spacing w:after="0" w:line="240" w:lineRule="auto"/>
                                <w:jc w:val="center"/>
                                <w:rPr>
                                  <w:rFonts w:ascii="Times New Roman" w:hAnsi="Times New Roman" w:cs="Times New Roman"/>
                                  <w:szCs w:val="32"/>
                                  <w:lang w:val="es-MX"/>
                                </w:rPr>
                              </w:pPr>
                              <w:r>
                                <w:rPr>
                                  <w:rFonts w:ascii="Times New Roman" w:hAnsi="Times New Roman" w:cs="Times New Roman"/>
                                  <w:szCs w:val="32"/>
                                  <w:lang w:val="es-MX"/>
                                </w:rPr>
                                <w:t>Registros</w:t>
                              </w:r>
                              <w:r w:rsidRPr="006C181D">
                                <w:rPr>
                                  <w:rFonts w:ascii="Times New Roman" w:hAnsi="Times New Roman" w:cs="Times New Roman"/>
                                  <w:b/>
                                  <w:szCs w:val="32"/>
                                  <w:lang w:val="es-MX"/>
                                </w:rPr>
                                <w:t xml:space="preserve"> </w:t>
                              </w:r>
                              <w:r w:rsidRPr="00713072">
                                <w:rPr>
                                  <w:rFonts w:ascii="Times New Roman" w:hAnsi="Times New Roman" w:cs="Times New Roman"/>
                                  <w:b/>
                                  <w:szCs w:val="32"/>
                                  <w:lang w:val="es-MX"/>
                                </w:rPr>
                                <w:t xml:space="preserve">identificados </w:t>
                              </w:r>
                              <w:r w:rsidRPr="006C181D">
                                <w:rPr>
                                  <w:rFonts w:ascii="Times New Roman" w:hAnsi="Times New Roman" w:cs="Times New Roman"/>
                                  <w:szCs w:val="32"/>
                                  <w:lang w:val="es-MX"/>
                                </w:rPr>
                                <w:t xml:space="preserve">en </w:t>
                              </w:r>
                              <w:r>
                                <w:rPr>
                                  <w:rFonts w:ascii="Times New Roman" w:hAnsi="Times New Roman" w:cs="Times New Roman"/>
                                  <w:szCs w:val="32"/>
                                  <w:lang w:val="es-MX"/>
                                </w:rPr>
                                <w:t xml:space="preserve">la </w:t>
                              </w:r>
                              <w:r w:rsidRPr="006C181D">
                                <w:rPr>
                                  <w:rFonts w:ascii="Times New Roman" w:hAnsi="Times New Roman" w:cs="Times New Roman"/>
                                  <w:szCs w:val="32"/>
                                  <w:lang w:val="es-MX"/>
                                </w:rPr>
                                <w:t>búsqueda de base de datos</w:t>
                              </w:r>
                            </w:p>
                            <w:p w:rsidR="00D66106" w:rsidRPr="006C181D" w:rsidRDefault="00D66106" w:rsidP="00D66106">
                              <w:pPr>
                                <w:shd w:val="clear" w:color="auto" w:fill="FFFFFF" w:themeFill="background1"/>
                                <w:spacing w:after="0" w:line="240" w:lineRule="auto"/>
                                <w:jc w:val="center"/>
                                <w:rPr>
                                  <w:rFonts w:ascii="Times New Roman" w:hAnsi="Times New Roman" w:cs="Times New Roman"/>
                                  <w:szCs w:val="32"/>
                                  <w:lang w:val="es-MX"/>
                                </w:rPr>
                              </w:pPr>
                              <w:r w:rsidRPr="006C181D">
                                <w:rPr>
                                  <w:rFonts w:ascii="Times New Roman" w:hAnsi="Times New Roman" w:cs="Times New Roman"/>
                                  <w:szCs w:val="32"/>
                                  <w:lang w:val="es-MX"/>
                                </w:rPr>
                                <w:t>(n=974)</w:t>
                              </w:r>
                            </w:p>
                            <w:p w:rsidR="00D66106" w:rsidRPr="006C181D" w:rsidRDefault="00D66106" w:rsidP="00D66106">
                              <w:pPr>
                                <w:shd w:val="clear" w:color="auto" w:fill="FFFFFF" w:themeFill="background1"/>
                                <w:spacing w:line="240" w:lineRule="auto"/>
                                <w:jc w:val="center"/>
                                <w:rPr>
                                  <w:rFonts w:ascii="Times New Roman" w:hAnsi="Times New Roman" w:cs="Times New Roman"/>
                                  <w:szCs w:val="32"/>
                                  <w:lang w:val="es-MX"/>
                                </w:rPr>
                              </w:pPr>
                              <w:bookmarkStart w:id="0" w:name="_Hlk79953668"/>
                              <w:bookmarkStart w:id="1" w:name="_Hlk79953669"/>
                              <w:proofErr w:type="spellStart"/>
                              <w:r w:rsidRPr="006C181D">
                                <w:rPr>
                                  <w:rFonts w:ascii="Times New Roman" w:hAnsi="Times New Roman" w:cs="Times New Roman"/>
                                  <w:szCs w:val="32"/>
                                  <w:lang w:val="es-MX"/>
                                </w:rPr>
                                <w:t>PubMed</w:t>
                              </w:r>
                              <w:proofErr w:type="spellEnd"/>
                              <w:r w:rsidRPr="006C181D">
                                <w:rPr>
                                  <w:rFonts w:ascii="Times New Roman" w:hAnsi="Times New Roman" w:cs="Times New Roman"/>
                                  <w:szCs w:val="32"/>
                                  <w:lang w:val="es-MX"/>
                                </w:rPr>
                                <w:t xml:space="preserve"> (n=175), </w:t>
                              </w:r>
                              <w:bookmarkEnd w:id="0"/>
                              <w:bookmarkEnd w:id="1"/>
                              <w:r w:rsidRPr="006C181D">
                                <w:rPr>
                                  <w:rFonts w:ascii="Times New Roman" w:hAnsi="Times New Roman" w:cs="Times New Roman"/>
                                  <w:szCs w:val="32"/>
                                  <w:lang w:val="es-MX"/>
                                </w:rPr>
                                <w:t xml:space="preserve">Alicia(n=25), </w:t>
                              </w:r>
                              <w:proofErr w:type="spellStart"/>
                              <w:r w:rsidRPr="006C181D">
                                <w:rPr>
                                  <w:rFonts w:ascii="Times New Roman" w:hAnsi="Times New Roman" w:cs="Times New Roman"/>
                                  <w:szCs w:val="32"/>
                                  <w:lang w:val="es-MX"/>
                                </w:rPr>
                                <w:t>Scielo</w:t>
                              </w:r>
                              <w:proofErr w:type="spellEnd"/>
                              <w:r w:rsidRPr="006C181D">
                                <w:rPr>
                                  <w:rFonts w:ascii="Times New Roman" w:hAnsi="Times New Roman" w:cs="Times New Roman"/>
                                  <w:szCs w:val="32"/>
                                  <w:lang w:val="es-MX"/>
                                </w:rPr>
                                <w:t xml:space="preserve"> (n=199), EMBASE (n=225), DOAJE (n=57), Google Académico (n=293)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1488141" y="1093694"/>
                            <a:ext cx="2679700" cy="277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66106" w:rsidRPr="006C181D" w:rsidRDefault="00D66106" w:rsidP="00D66106">
                              <w:pPr>
                                <w:spacing w:after="0" w:line="240" w:lineRule="auto"/>
                                <w:jc w:val="center"/>
                                <w:rPr>
                                  <w:rFonts w:ascii="Times New Roman" w:hAnsi="Times New Roman" w:cs="Times New Roman"/>
                                  <w:szCs w:val="28"/>
                                  <w:lang w:val="es-MX"/>
                                </w:rPr>
                              </w:pPr>
                              <w:r w:rsidRPr="006C181D">
                                <w:rPr>
                                  <w:rFonts w:ascii="Times New Roman" w:hAnsi="Times New Roman" w:cs="Times New Roman"/>
                                  <w:szCs w:val="28"/>
                                  <w:lang w:val="es-MX"/>
                                </w:rPr>
                                <w:t xml:space="preserve">Registros examinados </w:t>
                              </w:r>
                              <w:r>
                                <w:rPr>
                                  <w:rFonts w:ascii="Times New Roman" w:hAnsi="Times New Roman" w:cs="Times New Roman"/>
                                  <w:b/>
                                  <w:szCs w:val="28"/>
                                  <w:lang w:val="es-MX"/>
                                </w:rPr>
                                <w:t>d</w:t>
                              </w:r>
                              <w:r w:rsidRPr="006C181D">
                                <w:rPr>
                                  <w:rFonts w:ascii="Times New Roman" w:hAnsi="Times New Roman" w:cs="Times New Roman"/>
                                  <w:b/>
                                  <w:szCs w:val="28"/>
                                  <w:lang w:val="es-MX"/>
                                </w:rPr>
                                <w:t>uplicados</w:t>
                              </w:r>
                              <w:r w:rsidRPr="006C181D">
                                <w:rPr>
                                  <w:rFonts w:ascii="Times New Roman" w:hAnsi="Times New Roman" w:cs="Times New Roman"/>
                                  <w:szCs w:val="28"/>
                                  <w:lang w:val="es-MX"/>
                                </w:rPr>
                                <w:t xml:space="preserve">(n=11)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1918447" y="1631577"/>
                            <a:ext cx="1816735" cy="420736"/>
                          </a:xfrm>
                          <a:prstGeom prst="rect">
                            <a:avLst/>
                          </a:prstGeom>
                        </wps:spPr>
                        <wps:style>
                          <a:lnRef idx="2">
                            <a:schemeClr val="dk1"/>
                          </a:lnRef>
                          <a:fillRef idx="1">
                            <a:schemeClr val="lt1"/>
                          </a:fillRef>
                          <a:effectRef idx="0">
                            <a:schemeClr val="dk1"/>
                          </a:effectRef>
                          <a:fontRef idx="minor">
                            <a:schemeClr val="dk1"/>
                          </a:fontRef>
                        </wps:style>
                        <wps:txbx>
                          <w:txbxContent>
                            <w:p w:rsidR="00D66106" w:rsidRPr="006C181D" w:rsidRDefault="00D66106" w:rsidP="00D66106">
                              <w:pPr>
                                <w:spacing w:after="0" w:line="240" w:lineRule="auto"/>
                                <w:jc w:val="center"/>
                                <w:rPr>
                                  <w:szCs w:val="28"/>
                                  <w:lang w:val="es-MX"/>
                                </w:rPr>
                              </w:pPr>
                              <w:proofErr w:type="gramStart"/>
                              <w:r w:rsidRPr="00334710">
                                <w:rPr>
                                  <w:rFonts w:ascii="Times New Roman" w:hAnsi="Times New Roman" w:cs="Times New Roman"/>
                                  <w:szCs w:val="28"/>
                                  <w:lang w:val="es-MX"/>
                                </w:rPr>
                                <w:t>Total</w:t>
                              </w:r>
                              <w:proofErr w:type="gramEnd"/>
                              <w:r w:rsidRPr="00334710">
                                <w:rPr>
                                  <w:rFonts w:ascii="Times New Roman" w:hAnsi="Times New Roman" w:cs="Times New Roman"/>
                                  <w:szCs w:val="28"/>
                                  <w:lang w:val="es-MX"/>
                                </w:rPr>
                                <w:t xml:space="preserve"> de registros después de </w:t>
                              </w:r>
                              <w:r w:rsidRPr="00334710">
                                <w:rPr>
                                  <w:rFonts w:ascii="Times New Roman" w:hAnsi="Times New Roman" w:cs="Times New Roman"/>
                                  <w:b/>
                                  <w:szCs w:val="28"/>
                                  <w:lang w:val="es-MX"/>
                                </w:rPr>
                                <w:t>eliminar duplicados</w:t>
                              </w:r>
                              <w:r w:rsidRPr="006C181D">
                                <w:rPr>
                                  <w:szCs w:val="28"/>
                                  <w:lang w:val="es-MX"/>
                                </w:rPr>
                                <w:t xml:space="preserve"> (n=963)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1972235" y="2294965"/>
                            <a:ext cx="1708785" cy="727075"/>
                          </a:xfrm>
                          <a:prstGeom prst="rect">
                            <a:avLst/>
                          </a:prstGeom>
                          <a:ln/>
                        </wps:spPr>
                        <wps:style>
                          <a:lnRef idx="2">
                            <a:schemeClr val="dk1"/>
                          </a:lnRef>
                          <a:fillRef idx="1">
                            <a:schemeClr val="lt1"/>
                          </a:fillRef>
                          <a:effectRef idx="0">
                            <a:schemeClr val="dk1"/>
                          </a:effectRef>
                          <a:fontRef idx="minor">
                            <a:schemeClr val="dk1"/>
                          </a:fontRef>
                        </wps:style>
                        <wps:txbx>
                          <w:txbxContent>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Textos </w:t>
                              </w:r>
                              <w:r w:rsidRPr="000B3979">
                                <w:rPr>
                                  <w:rFonts w:ascii="Times New Roman" w:hAnsi="Times New Roman" w:cs="Times New Roman"/>
                                  <w:b/>
                                  <w:szCs w:val="28"/>
                                  <w:lang w:val="es-MX"/>
                                </w:rPr>
                                <w:t>analizados</w:t>
                              </w:r>
                              <w:r w:rsidRPr="000B3979">
                                <w:rPr>
                                  <w:rFonts w:ascii="Times New Roman" w:hAnsi="Times New Roman" w:cs="Times New Roman"/>
                                  <w:szCs w:val="28"/>
                                  <w:lang w:val="es-MX"/>
                                </w:rPr>
                                <w:t xml:space="preserve"> a profundidad (n= 25) </w:t>
                              </w:r>
                            </w:p>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valorando texto completo</w:t>
                              </w:r>
                            </w:p>
                            <w:p w:rsidR="00D66106" w:rsidRPr="00800F25" w:rsidRDefault="00D66106" w:rsidP="00D66106">
                              <w:pPr>
                                <w:spacing w:after="0" w:line="240" w:lineRule="auto"/>
                                <w:jc w:val="center"/>
                                <w:rPr>
                                  <w:sz w:val="18"/>
                                  <w:lang w:val="es-MX"/>
                                </w:rPr>
                              </w:pPr>
                              <w:r>
                                <w:rPr>
                                  <w:sz w:val="18"/>
                                  <w:lang w:val="es-MX"/>
                                </w:rPr>
                                <w:t>(n=25)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932329" y="3281083"/>
                            <a:ext cx="381000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D66106" w:rsidRPr="000B3979" w:rsidRDefault="00D66106" w:rsidP="00D66106">
                              <w:pPr>
                                <w:spacing w:after="0" w:line="240" w:lineRule="auto"/>
                                <w:jc w:val="center"/>
                                <w:rPr>
                                  <w:rFonts w:ascii="Times New Roman" w:hAnsi="Times New Roman" w:cs="Times New Roman"/>
                                  <w:lang w:val="es-MX"/>
                                </w:rPr>
                              </w:pPr>
                              <w:r w:rsidRPr="000B3979">
                                <w:rPr>
                                  <w:rFonts w:ascii="Times New Roman" w:hAnsi="Times New Roman" w:cs="Times New Roman"/>
                                  <w:lang w:val="es-MX"/>
                                </w:rPr>
                                <w:t xml:space="preserve">Estudios </w:t>
                              </w:r>
                              <w:r w:rsidRPr="000B3979">
                                <w:rPr>
                                  <w:rFonts w:ascii="Times New Roman" w:hAnsi="Times New Roman" w:cs="Times New Roman"/>
                                  <w:b/>
                                  <w:lang w:val="es-MX"/>
                                </w:rPr>
                                <w:t>seleccionados</w:t>
                              </w:r>
                            </w:p>
                            <w:p w:rsidR="00D66106" w:rsidRPr="000B3979" w:rsidRDefault="00D66106" w:rsidP="00D66106">
                              <w:pPr>
                                <w:spacing w:after="0" w:line="240" w:lineRule="auto"/>
                                <w:jc w:val="center"/>
                                <w:rPr>
                                  <w:rFonts w:ascii="Times New Roman" w:hAnsi="Times New Roman" w:cs="Times New Roman"/>
                                  <w:lang w:val="es-MX"/>
                                </w:rPr>
                              </w:pPr>
                              <w:r w:rsidRPr="000B3979">
                                <w:rPr>
                                  <w:rFonts w:ascii="Times New Roman" w:hAnsi="Times New Roman" w:cs="Times New Roman"/>
                                  <w:lang w:val="es-MX"/>
                                </w:rPr>
                                <w:t>(n= 22)</w:t>
                              </w:r>
                            </w:p>
                            <w:p w:rsidR="00D66106" w:rsidRPr="000B3979" w:rsidRDefault="00D66106" w:rsidP="00D66106">
                              <w:pPr>
                                <w:jc w:val="center"/>
                                <w:rPr>
                                  <w:rFonts w:ascii="Times New Roman" w:hAnsi="Times New Roman" w:cs="Times New Roman"/>
                                </w:rPr>
                              </w:pPr>
                              <w:proofErr w:type="spellStart"/>
                              <w:r w:rsidRPr="000B3979">
                                <w:rPr>
                                  <w:rFonts w:ascii="Times New Roman" w:hAnsi="Times New Roman" w:cs="Times New Roman"/>
                                </w:rPr>
                                <w:t>PubMed</w:t>
                              </w:r>
                              <w:proofErr w:type="spellEnd"/>
                              <w:r w:rsidRPr="000B3979">
                                <w:rPr>
                                  <w:rFonts w:ascii="Times New Roman" w:hAnsi="Times New Roman" w:cs="Times New Roman"/>
                                </w:rPr>
                                <w:t xml:space="preserve"> (n=9), Alicia(n=1), </w:t>
                              </w:r>
                              <w:proofErr w:type="spellStart"/>
                              <w:r w:rsidRPr="000B3979">
                                <w:rPr>
                                  <w:rFonts w:ascii="Times New Roman" w:hAnsi="Times New Roman" w:cs="Times New Roman"/>
                                </w:rPr>
                                <w:t>Scielo</w:t>
                              </w:r>
                              <w:proofErr w:type="spellEnd"/>
                              <w:r w:rsidRPr="000B3979">
                                <w:rPr>
                                  <w:rFonts w:ascii="Times New Roman" w:hAnsi="Times New Roman" w:cs="Times New Roman"/>
                                </w:rPr>
                                <w:t xml:space="preserve"> (n=3), EMBASE(n=2), DOAJE (n=3), Google Académico (n=3)</w:t>
                              </w:r>
                            </w:p>
                            <w:p w:rsidR="00D66106" w:rsidRPr="00B31452" w:rsidRDefault="00D66106" w:rsidP="00D661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4428564" y="1290918"/>
                            <a:ext cx="1505585" cy="76715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Registros </w:t>
                              </w:r>
                              <w:r w:rsidRPr="000B3979">
                                <w:rPr>
                                  <w:rFonts w:ascii="Times New Roman" w:hAnsi="Times New Roman" w:cs="Times New Roman"/>
                                  <w:b/>
                                  <w:szCs w:val="28"/>
                                  <w:lang w:val="es-MX"/>
                                </w:rPr>
                                <w:t>descartados</w:t>
                              </w:r>
                              <w:r w:rsidRPr="000B3979">
                                <w:rPr>
                                  <w:rFonts w:ascii="Times New Roman" w:hAnsi="Times New Roman" w:cs="Times New Roman"/>
                                  <w:szCs w:val="28"/>
                                  <w:lang w:val="es-MX"/>
                                </w:rPr>
                                <w:t xml:space="preserve"> por la revisión de títulos y </w:t>
                              </w:r>
                              <w:r w:rsidRPr="000B3979">
                                <w:rPr>
                                  <w:rFonts w:ascii="Times New Roman" w:hAnsi="Times New Roman" w:cs="Times New Roman"/>
                                  <w:color w:val="000000" w:themeColor="text1"/>
                                  <w:szCs w:val="28"/>
                                  <w:lang w:val="es-MX"/>
                                </w:rPr>
                                <w:t>resúmenes</w:t>
                              </w:r>
                            </w:p>
                            <w:p w:rsidR="00D66106" w:rsidRPr="000B3979" w:rsidRDefault="00D66106" w:rsidP="00D66106">
                              <w:pPr>
                                <w:spacing w:after="0" w:line="240" w:lineRule="auto"/>
                                <w:jc w:val="center"/>
                                <w:rPr>
                                  <w:rFonts w:ascii="Times New Roman" w:hAnsi="Times New Roman" w:cs="Times New Roman"/>
                                  <w:color w:val="000000" w:themeColor="text1"/>
                                  <w:szCs w:val="28"/>
                                  <w:lang w:val="es-MX"/>
                                </w:rPr>
                              </w:pPr>
                              <w:r w:rsidRPr="000B3979">
                                <w:rPr>
                                  <w:rFonts w:ascii="Times New Roman" w:hAnsi="Times New Roman" w:cs="Times New Roman"/>
                                  <w:color w:val="000000" w:themeColor="text1"/>
                                  <w:szCs w:val="28"/>
                                  <w:lang w:val="es-MX"/>
                                </w:rPr>
                                <w:t>(n=938)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4356847" y="2097741"/>
                            <a:ext cx="1581968" cy="110469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Textos completos </w:t>
                              </w:r>
                              <w:r w:rsidRPr="000B3979">
                                <w:rPr>
                                  <w:rFonts w:ascii="Times New Roman" w:hAnsi="Times New Roman" w:cs="Times New Roman"/>
                                  <w:b/>
                                  <w:szCs w:val="28"/>
                                  <w:lang w:val="es-MX"/>
                                </w:rPr>
                                <w:t>excluidos</w:t>
                              </w:r>
                              <w:r w:rsidRPr="000B3979">
                                <w:rPr>
                                  <w:rFonts w:ascii="Times New Roman" w:hAnsi="Times New Roman" w:cs="Times New Roman"/>
                                  <w:szCs w:val="28"/>
                                  <w:lang w:val="es-MX"/>
                                </w:rPr>
                                <w:t xml:space="preserve"> (n=3):</w:t>
                              </w:r>
                            </w:p>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-No relacionado a educación de enfermería</w:t>
                              </w:r>
                            </w:p>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 No relacionado a educación virtual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esquinas redondeadas 18"/>
                        <wps:cNvSpPr/>
                        <wps:spPr>
                          <a:xfrm>
                            <a:off x="0" y="0"/>
                            <a:ext cx="429260" cy="969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6106" w:rsidRPr="006C181D" w:rsidRDefault="00D66106" w:rsidP="00D66106">
                              <w:pPr>
                                <w:jc w:val="center"/>
                                <w:rPr>
                                  <w:rFonts w:ascii="Times New Roman" w:hAnsi="Times New Roman" w:cs="Times New Roman"/>
                                  <w:color w:val="000000" w:themeColor="text1"/>
                                  <w:lang w:val="es-MX"/>
                                </w:rPr>
                              </w:pPr>
                              <w:r w:rsidRPr="006C181D">
                                <w:rPr>
                                  <w:rFonts w:ascii="Times New Roman" w:hAnsi="Times New Roman" w:cs="Times New Roman"/>
                                  <w:color w:val="000000" w:themeColor="text1"/>
                                  <w:lang w:val="es-MX"/>
                                </w:rPr>
                                <w:t>Identificación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9" name="Rectángulo: esquinas redondeadas 19"/>
                        <wps:cNvSpPr/>
                        <wps:spPr>
                          <a:xfrm>
                            <a:off x="0" y="3245224"/>
                            <a:ext cx="429260" cy="762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66106" w:rsidRPr="000B3979" w:rsidRDefault="00D66106" w:rsidP="00D66106">
                              <w:pPr>
                                <w:jc w:val="center"/>
                                <w:rPr>
                                  <w:rFonts w:ascii="Times New Roman" w:hAnsi="Times New Roman" w:cs="Times New Roman"/>
                                  <w:lang w:val="es-MX"/>
                                </w:rPr>
                              </w:pPr>
                              <w:r w:rsidRPr="000B3979">
                                <w:rPr>
                                  <w:rFonts w:ascii="Times New Roman" w:hAnsi="Times New Roman" w:cs="Times New Roman"/>
                                  <w:lang w:val="es-MX"/>
                                </w:rPr>
                                <w:t>Selección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0" name="Rectángulo: esquinas redondeadas 20"/>
                        <wps:cNvSpPr/>
                        <wps:spPr>
                          <a:xfrm>
                            <a:off x="0" y="1075765"/>
                            <a:ext cx="429260" cy="9969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66106" w:rsidRPr="006C181D" w:rsidRDefault="00D66106" w:rsidP="00D66106">
                              <w:pPr>
                                <w:jc w:val="center"/>
                                <w:rPr>
                                  <w:rFonts w:ascii="Times New Roman" w:hAnsi="Times New Roman" w:cs="Times New Roman"/>
                                  <w:lang w:val="es-MX"/>
                                </w:rPr>
                              </w:pPr>
                              <w:r w:rsidRPr="006C181D">
                                <w:rPr>
                                  <w:rFonts w:ascii="Times New Roman" w:hAnsi="Times New Roman" w:cs="Times New Roman"/>
                                  <w:lang w:val="es-MX"/>
                                </w:rPr>
                                <w:t>Descartados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1" name="Rectángulo: esquinas redondeadas 21"/>
                        <wps:cNvSpPr/>
                        <wps:spPr>
                          <a:xfrm>
                            <a:off x="0" y="2277036"/>
                            <a:ext cx="429260" cy="7493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66106" w:rsidRPr="000B3979" w:rsidRDefault="00D66106" w:rsidP="00D66106">
                              <w:pPr>
                                <w:jc w:val="center"/>
                                <w:rPr>
                                  <w:rFonts w:ascii="Times New Roman" w:hAnsi="Times New Roman" w:cs="Times New Roman"/>
                                  <w:lang w:val="es-MX"/>
                                </w:rPr>
                              </w:pPr>
                              <w:r w:rsidRPr="000B3979">
                                <w:rPr>
                                  <w:rFonts w:ascii="Times New Roman" w:hAnsi="Times New Roman" w:cs="Times New Roman"/>
                                  <w:lang w:val="es-MX"/>
                                </w:rPr>
                                <w:t>Análisis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B5996C" id="Grupo 2" o:spid="_x0000_s1026" style="position:absolute;left:0;text-align:left;margin-left:5.65pt;margin-top:3.35pt;width:467.6pt;height:318.35pt;z-index:251662336" coordsize="59388,4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">
                <v:rect id="Rectángulo 1" o:spid="_x0000_s1027" style="position:absolute;left:6992;top:896;width:44623;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rsidR="00D66106" w:rsidRPr="006C181D" w:rsidRDefault="00D66106" w:rsidP="00D66106">
                        <w:pPr>
                          <w:shd w:val="clear" w:color="auto" w:fill="FFFFFF" w:themeFill="background1"/>
                          <w:spacing w:after="0" w:line="240" w:lineRule="auto"/>
                          <w:jc w:val="center"/>
                          <w:rPr>
                            <w:rFonts w:ascii="Times New Roman" w:hAnsi="Times New Roman" w:cs="Times New Roman"/>
                            <w:szCs w:val="32"/>
                            <w:lang w:val="es-MX"/>
                          </w:rPr>
                        </w:pPr>
                        <w:r>
                          <w:rPr>
                            <w:rFonts w:ascii="Times New Roman" w:hAnsi="Times New Roman" w:cs="Times New Roman"/>
                            <w:szCs w:val="32"/>
                            <w:lang w:val="es-MX"/>
                          </w:rPr>
                          <w:t>Registros</w:t>
                        </w:r>
                        <w:r w:rsidRPr="006C181D">
                          <w:rPr>
                            <w:rFonts w:ascii="Times New Roman" w:hAnsi="Times New Roman" w:cs="Times New Roman"/>
                            <w:b/>
                            <w:szCs w:val="32"/>
                            <w:lang w:val="es-MX"/>
                          </w:rPr>
                          <w:t xml:space="preserve"> </w:t>
                        </w:r>
                        <w:r w:rsidRPr="00713072">
                          <w:rPr>
                            <w:rFonts w:ascii="Times New Roman" w:hAnsi="Times New Roman" w:cs="Times New Roman"/>
                            <w:b/>
                            <w:szCs w:val="32"/>
                            <w:lang w:val="es-MX"/>
                          </w:rPr>
                          <w:t xml:space="preserve">identificados </w:t>
                        </w:r>
                        <w:r w:rsidRPr="006C181D">
                          <w:rPr>
                            <w:rFonts w:ascii="Times New Roman" w:hAnsi="Times New Roman" w:cs="Times New Roman"/>
                            <w:szCs w:val="32"/>
                            <w:lang w:val="es-MX"/>
                          </w:rPr>
                          <w:t xml:space="preserve">en </w:t>
                        </w:r>
                        <w:r>
                          <w:rPr>
                            <w:rFonts w:ascii="Times New Roman" w:hAnsi="Times New Roman" w:cs="Times New Roman"/>
                            <w:szCs w:val="32"/>
                            <w:lang w:val="es-MX"/>
                          </w:rPr>
                          <w:t xml:space="preserve">la </w:t>
                        </w:r>
                        <w:r w:rsidRPr="006C181D">
                          <w:rPr>
                            <w:rFonts w:ascii="Times New Roman" w:hAnsi="Times New Roman" w:cs="Times New Roman"/>
                            <w:szCs w:val="32"/>
                            <w:lang w:val="es-MX"/>
                          </w:rPr>
                          <w:t>búsqueda de base de datos</w:t>
                        </w:r>
                      </w:p>
                      <w:p w:rsidR="00D66106" w:rsidRPr="006C181D" w:rsidRDefault="00D66106" w:rsidP="00D66106">
                        <w:pPr>
                          <w:shd w:val="clear" w:color="auto" w:fill="FFFFFF" w:themeFill="background1"/>
                          <w:spacing w:after="0" w:line="240" w:lineRule="auto"/>
                          <w:jc w:val="center"/>
                          <w:rPr>
                            <w:rFonts w:ascii="Times New Roman" w:hAnsi="Times New Roman" w:cs="Times New Roman"/>
                            <w:szCs w:val="32"/>
                            <w:lang w:val="es-MX"/>
                          </w:rPr>
                        </w:pPr>
                        <w:r w:rsidRPr="006C181D">
                          <w:rPr>
                            <w:rFonts w:ascii="Times New Roman" w:hAnsi="Times New Roman" w:cs="Times New Roman"/>
                            <w:szCs w:val="32"/>
                            <w:lang w:val="es-MX"/>
                          </w:rPr>
                          <w:t>(n=974)</w:t>
                        </w:r>
                      </w:p>
                      <w:p w:rsidR="00D66106" w:rsidRPr="006C181D" w:rsidRDefault="00D66106" w:rsidP="00D66106">
                        <w:pPr>
                          <w:shd w:val="clear" w:color="auto" w:fill="FFFFFF" w:themeFill="background1"/>
                          <w:spacing w:line="240" w:lineRule="auto"/>
                          <w:jc w:val="center"/>
                          <w:rPr>
                            <w:rFonts w:ascii="Times New Roman" w:hAnsi="Times New Roman" w:cs="Times New Roman"/>
                            <w:szCs w:val="32"/>
                            <w:lang w:val="es-MX"/>
                          </w:rPr>
                        </w:pPr>
                        <w:bookmarkStart w:id="2" w:name="_Hlk79953668"/>
                        <w:bookmarkStart w:id="3" w:name="_Hlk79953669"/>
                        <w:proofErr w:type="spellStart"/>
                        <w:r w:rsidRPr="006C181D">
                          <w:rPr>
                            <w:rFonts w:ascii="Times New Roman" w:hAnsi="Times New Roman" w:cs="Times New Roman"/>
                            <w:szCs w:val="32"/>
                            <w:lang w:val="es-MX"/>
                          </w:rPr>
                          <w:t>PubMed</w:t>
                        </w:r>
                        <w:proofErr w:type="spellEnd"/>
                        <w:r w:rsidRPr="006C181D">
                          <w:rPr>
                            <w:rFonts w:ascii="Times New Roman" w:hAnsi="Times New Roman" w:cs="Times New Roman"/>
                            <w:szCs w:val="32"/>
                            <w:lang w:val="es-MX"/>
                          </w:rPr>
                          <w:t xml:space="preserve"> (n=175), </w:t>
                        </w:r>
                        <w:bookmarkEnd w:id="2"/>
                        <w:bookmarkEnd w:id="3"/>
                        <w:r w:rsidRPr="006C181D">
                          <w:rPr>
                            <w:rFonts w:ascii="Times New Roman" w:hAnsi="Times New Roman" w:cs="Times New Roman"/>
                            <w:szCs w:val="32"/>
                            <w:lang w:val="es-MX"/>
                          </w:rPr>
                          <w:t xml:space="preserve">Alicia(n=25), </w:t>
                        </w:r>
                        <w:proofErr w:type="spellStart"/>
                        <w:r w:rsidRPr="006C181D">
                          <w:rPr>
                            <w:rFonts w:ascii="Times New Roman" w:hAnsi="Times New Roman" w:cs="Times New Roman"/>
                            <w:szCs w:val="32"/>
                            <w:lang w:val="es-MX"/>
                          </w:rPr>
                          <w:t>Scielo</w:t>
                        </w:r>
                        <w:proofErr w:type="spellEnd"/>
                        <w:r w:rsidRPr="006C181D">
                          <w:rPr>
                            <w:rFonts w:ascii="Times New Roman" w:hAnsi="Times New Roman" w:cs="Times New Roman"/>
                            <w:szCs w:val="32"/>
                            <w:lang w:val="es-MX"/>
                          </w:rPr>
                          <w:t xml:space="preserve"> (n=199), EMBASE (n=225), DOAJE (n=57), Google Académico (n=293)</w:t>
                        </w:r>
                      </w:p>
                    </w:txbxContent>
                  </v:textbox>
                </v:rect>
                <v:rect id="Rectángulo 3" o:spid="_x0000_s1028" style="position:absolute;left:14881;top:10936;width:26797;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rsidR="00D66106" w:rsidRPr="006C181D" w:rsidRDefault="00D66106" w:rsidP="00D66106">
                        <w:pPr>
                          <w:spacing w:after="0" w:line="240" w:lineRule="auto"/>
                          <w:jc w:val="center"/>
                          <w:rPr>
                            <w:rFonts w:ascii="Times New Roman" w:hAnsi="Times New Roman" w:cs="Times New Roman"/>
                            <w:szCs w:val="28"/>
                            <w:lang w:val="es-MX"/>
                          </w:rPr>
                        </w:pPr>
                        <w:r w:rsidRPr="006C181D">
                          <w:rPr>
                            <w:rFonts w:ascii="Times New Roman" w:hAnsi="Times New Roman" w:cs="Times New Roman"/>
                            <w:szCs w:val="28"/>
                            <w:lang w:val="es-MX"/>
                          </w:rPr>
                          <w:t xml:space="preserve">Registros examinados </w:t>
                        </w:r>
                        <w:r>
                          <w:rPr>
                            <w:rFonts w:ascii="Times New Roman" w:hAnsi="Times New Roman" w:cs="Times New Roman"/>
                            <w:b/>
                            <w:szCs w:val="28"/>
                            <w:lang w:val="es-MX"/>
                          </w:rPr>
                          <w:t>d</w:t>
                        </w:r>
                        <w:r w:rsidRPr="006C181D">
                          <w:rPr>
                            <w:rFonts w:ascii="Times New Roman" w:hAnsi="Times New Roman" w:cs="Times New Roman"/>
                            <w:b/>
                            <w:szCs w:val="28"/>
                            <w:lang w:val="es-MX"/>
                          </w:rPr>
                          <w:t>uplicados</w:t>
                        </w:r>
                        <w:r w:rsidRPr="006C181D">
                          <w:rPr>
                            <w:rFonts w:ascii="Times New Roman" w:hAnsi="Times New Roman" w:cs="Times New Roman"/>
                            <w:szCs w:val="28"/>
                            <w:lang w:val="es-MX"/>
                          </w:rPr>
                          <w:t xml:space="preserve">(n=11) </w:t>
                        </w:r>
                      </w:p>
                    </w:txbxContent>
                  </v:textbox>
                </v:rect>
                <v:rect id="Rectángulo 6" o:spid="_x0000_s1029" style="position:absolute;left:19184;top:16315;width:18167;height:4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D66106" w:rsidRPr="006C181D" w:rsidRDefault="00D66106" w:rsidP="00D66106">
                        <w:pPr>
                          <w:spacing w:after="0" w:line="240" w:lineRule="auto"/>
                          <w:jc w:val="center"/>
                          <w:rPr>
                            <w:szCs w:val="28"/>
                            <w:lang w:val="es-MX"/>
                          </w:rPr>
                        </w:pPr>
                        <w:proofErr w:type="gramStart"/>
                        <w:r w:rsidRPr="00334710">
                          <w:rPr>
                            <w:rFonts w:ascii="Times New Roman" w:hAnsi="Times New Roman" w:cs="Times New Roman"/>
                            <w:szCs w:val="28"/>
                            <w:lang w:val="es-MX"/>
                          </w:rPr>
                          <w:t>Total</w:t>
                        </w:r>
                        <w:proofErr w:type="gramEnd"/>
                        <w:r w:rsidRPr="00334710">
                          <w:rPr>
                            <w:rFonts w:ascii="Times New Roman" w:hAnsi="Times New Roman" w:cs="Times New Roman"/>
                            <w:szCs w:val="28"/>
                            <w:lang w:val="es-MX"/>
                          </w:rPr>
                          <w:t xml:space="preserve"> de registros después de </w:t>
                        </w:r>
                        <w:r w:rsidRPr="00334710">
                          <w:rPr>
                            <w:rFonts w:ascii="Times New Roman" w:hAnsi="Times New Roman" w:cs="Times New Roman"/>
                            <w:b/>
                            <w:szCs w:val="28"/>
                            <w:lang w:val="es-MX"/>
                          </w:rPr>
                          <w:t>eliminar duplicados</w:t>
                        </w:r>
                        <w:r w:rsidRPr="006C181D">
                          <w:rPr>
                            <w:szCs w:val="28"/>
                            <w:lang w:val="es-MX"/>
                          </w:rPr>
                          <w:t xml:space="preserve"> (n=963)</w:t>
                        </w:r>
                      </w:p>
                    </w:txbxContent>
                  </v:textbox>
                </v:rect>
                <v:rect id="Rectángulo 7" o:spid="_x0000_s1030" style="position:absolute;left:19722;top:22949;width:17088;height:7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Textos </w:t>
                        </w:r>
                        <w:r w:rsidRPr="000B3979">
                          <w:rPr>
                            <w:rFonts w:ascii="Times New Roman" w:hAnsi="Times New Roman" w:cs="Times New Roman"/>
                            <w:b/>
                            <w:szCs w:val="28"/>
                            <w:lang w:val="es-MX"/>
                          </w:rPr>
                          <w:t>analizados</w:t>
                        </w:r>
                        <w:r w:rsidRPr="000B3979">
                          <w:rPr>
                            <w:rFonts w:ascii="Times New Roman" w:hAnsi="Times New Roman" w:cs="Times New Roman"/>
                            <w:szCs w:val="28"/>
                            <w:lang w:val="es-MX"/>
                          </w:rPr>
                          <w:t xml:space="preserve"> a profundidad (n= 25) </w:t>
                        </w:r>
                      </w:p>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valorando texto completo</w:t>
                        </w:r>
                      </w:p>
                      <w:p w:rsidR="00D66106" w:rsidRPr="00800F25" w:rsidRDefault="00D66106" w:rsidP="00D66106">
                        <w:pPr>
                          <w:spacing w:after="0" w:line="240" w:lineRule="auto"/>
                          <w:jc w:val="center"/>
                          <w:rPr>
                            <w:sz w:val="18"/>
                            <w:lang w:val="es-MX"/>
                          </w:rPr>
                        </w:pPr>
                        <w:r>
                          <w:rPr>
                            <w:sz w:val="18"/>
                            <w:lang w:val="es-MX"/>
                          </w:rPr>
                          <w:t>(n=25)</w:t>
                        </w:r>
                      </w:p>
                    </w:txbxContent>
                  </v:textbox>
                </v:rect>
                <v:rect id="Rectángulo 8" o:spid="_x0000_s1031" style="position:absolute;left:9323;top:32810;width:3810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D66106" w:rsidRPr="000B3979" w:rsidRDefault="00D66106" w:rsidP="00D66106">
                        <w:pPr>
                          <w:spacing w:after="0" w:line="240" w:lineRule="auto"/>
                          <w:jc w:val="center"/>
                          <w:rPr>
                            <w:rFonts w:ascii="Times New Roman" w:hAnsi="Times New Roman" w:cs="Times New Roman"/>
                            <w:lang w:val="es-MX"/>
                          </w:rPr>
                        </w:pPr>
                        <w:r w:rsidRPr="000B3979">
                          <w:rPr>
                            <w:rFonts w:ascii="Times New Roman" w:hAnsi="Times New Roman" w:cs="Times New Roman"/>
                            <w:lang w:val="es-MX"/>
                          </w:rPr>
                          <w:t xml:space="preserve">Estudios </w:t>
                        </w:r>
                        <w:r w:rsidRPr="000B3979">
                          <w:rPr>
                            <w:rFonts w:ascii="Times New Roman" w:hAnsi="Times New Roman" w:cs="Times New Roman"/>
                            <w:b/>
                            <w:lang w:val="es-MX"/>
                          </w:rPr>
                          <w:t>seleccionados</w:t>
                        </w:r>
                      </w:p>
                      <w:p w:rsidR="00D66106" w:rsidRPr="000B3979" w:rsidRDefault="00D66106" w:rsidP="00D66106">
                        <w:pPr>
                          <w:spacing w:after="0" w:line="240" w:lineRule="auto"/>
                          <w:jc w:val="center"/>
                          <w:rPr>
                            <w:rFonts w:ascii="Times New Roman" w:hAnsi="Times New Roman" w:cs="Times New Roman"/>
                            <w:lang w:val="es-MX"/>
                          </w:rPr>
                        </w:pPr>
                        <w:r w:rsidRPr="000B3979">
                          <w:rPr>
                            <w:rFonts w:ascii="Times New Roman" w:hAnsi="Times New Roman" w:cs="Times New Roman"/>
                            <w:lang w:val="es-MX"/>
                          </w:rPr>
                          <w:t>(n= 22)</w:t>
                        </w:r>
                      </w:p>
                      <w:p w:rsidR="00D66106" w:rsidRPr="000B3979" w:rsidRDefault="00D66106" w:rsidP="00D66106">
                        <w:pPr>
                          <w:jc w:val="center"/>
                          <w:rPr>
                            <w:rFonts w:ascii="Times New Roman" w:hAnsi="Times New Roman" w:cs="Times New Roman"/>
                          </w:rPr>
                        </w:pPr>
                        <w:proofErr w:type="spellStart"/>
                        <w:r w:rsidRPr="000B3979">
                          <w:rPr>
                            <w:rFonts w:ascii="Times New Roman" w:hAnsi="Times New Roman" w:cs="Times New Roman"/>
                          </w:rPr>
                          <w:t>PubMed</w:t>
                        </w:r>
                        <w:proofErr w:type="spellEnd"/>
                        <w:r w:rsidRPr="000B3979">
                          <w:rPr>
                            <w:rFonts w:ascii="Times New Roman" w:hAnsi="Times New Roman" w:cs="Times New Roman"/>
                          </w:rPr>
                          <w:t xml:space="preserve"> (n=9), Alicia(n=1), </w:t>
                        </w:r>
                        <w:proofErr w:type="spellStart"/>
                        <w:r w:rsidRPr="000B3979">
                          <w:rPr>
                            <w:rFonts w:ascii="Times New Roman" w:hAnsi="Times New Roman" w:cs="Times New Roman"/>
                          </w:rPr>
                          <w:t>Scielo</w:t>
                        </w:r>
                        <w:proofErr w:type="spellEnd"/>
                        <w:r w:rsidRPr="000B3979">
                          <w:rPr>
                            <w:rFonts w:ascii="Times New Roman" w:hAnsi="Times New Roman" w:cs="Times New Roman"/>
                          </w:rPr>
                          <w:t xml:space="preserve"> (n=3), EMBASE(n=2), DOAJE (n=3), Google Académico (n=3)</w:t>
                        </w:r>
                      </w:p>
                      <w:p w:rsidR="00D66106" w:rsidRPr="00B31452" w:rsidRDefault="00D66106" w:rsidP="00D66106">
                        <w:pPr>
                          <w:jc w:val="center"/>
                        </w:pPr>
                      </w:p>
                    </w:txbxContent>
                  </v:textbox>
                </v:rect>
                <v:rect id="Rectángulo 9" o:spid="_x0000_s1032" style="position:absolute;left:44285;top:12909;width:15056;height:7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Registros </w:t>
                        </w:r>
                        <w:r w:rsidRPr="000B3979">
                          <w:rPr>
                            <w:rFonts w:ascii="Times New Roman" w:hAnsi="Times New Roman" w:cs="Times New Roman"/>
                            <w:b/>
                            <w:szCs w:val="28"/>
                            <w:lang w:val="es-MX"/>
                          </w:rPr>
                          <w:t>descartados</w:t>
                        </w:r>
                        <w:r w:rsidRPr="000B3979">
                          <w:rPr>
                            <w:rFonts w:ascii="Times New Roman" w:hAnsi="Times New Roman" w:cs="Times New Roman"/>
                            <w:szCs w:val="28"/>
                            <w:lang w:val="es-MX"/>
                          </w:rPr>
                          <w:t xml:space="preserve"> por la revisión de títulos y </w:t>
                        </w:r>
                        <w:r w:rsidRPr="000B3979">
                          <w:rPr>
                            <w:rFonts w:ascii="Times New Roman" w:hAnsi="Times New Roman" w:cs="Times New Roman"/>
                            <w:color w:val="000000" w:themeColor="text1"/>
                            <w:szCs w:val="28"/>
                            <w:lang w:val="es-MX"/>
                          </w:rPr>
                          <w:t>resúmenes</w:t>
                        </w:r>
                      </w:p>
                      <w:p w:rsidR="00D66106" w:rsidRPr="000B3979" w:rsidRDefault="00D66106" w:rsidP="00D66106">
                        <w:pPr>
                          <w:spacing w:after="0" w:line="240" w:lineRule="auto"/>
                          <w:jc w:val="center"/>
                          <w:rPr>
                            <w:rFonts w:ascii="Times New Roman" w:hAnsi="Times New Roman" w:cs="Times New Roman"/>
                            <w:color w:val="000000" w:themeColor="text1"/>
                            <w:szCs w:val="28"/>
                            <w:lang w:val="es-MX"/>
                          </w:rPr>
                        </w:pPr>
                        <w:r w:rsidRPr="000B3979">
                          <w:rPr>
                            <w:rFonts w:ascii="Times New Roman" w:hAnsi="Times New Roman" w:cs="Times New Roman"/>
                            <w:color w:val="000000" w:themeColor="text1"/>
                            <w:szCs w:val="28"/>
                            <w:lang w:val="es-MX"/>
                          </w:rPr>
                          <w:t>(n=938)</w:t>
                        </w:r>
                      </w:p>
                    </w:txbxContent>
                  </v:textbox>
                </v:rect>
                <v:rect id="Rectángulo 10" o:spid="_x0000_s1033" style="position:absolute;left:43568;top:20977;width:15820;height:1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Textos completos </w:t>
                        </w:r>
                        <w:r w:rsidRPr="000B3979">
                          <w:rPr>
                            <w:rFonts w:ascii="Times New Roman" w:hAnsi="Times New Roman" w:cs="Times New Roman"/>
                            <w:b/>
                            <w:szCs w:val="28"/>
                            <w:lang w:val="es-MX"/>
                          </w:rPr>
                          <w:t>excluidos</w:t>
                        </w:r>
                        <w:r w:rsidRPr="000B3979">
                          <w:rPr>
                            <w:rFonts w:ascii="Times New Roman" w:hAnsi="Times New Roman" w:cs="Times New Roman"/>
                            <w:szCs w:val="28"/>
                            <w:lang w:val="es-MX"/>
                          </w:rPr>
                          <w:t xml:space="preserve"> (n=3):</w:t>
                        </w:r>
                      </w:p>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-No relacionado a educación de enfermería</w:t>
                        </w:r>
                      </w:p>
                      <w:p w:rsidR="00D66106" w:rsidRPr="000B3979" w:rsidRDefault="00D66106" w:rsidP="00D66106">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 No relacionado a educación virtual </w:t>
                        </w:r>
                      </w:p>
                    </w:txbxContent>
                  </v:textbox>
                </v:rect>
                <v:roundrect id="Rectángulo: esquinas redondeadas 18" o:spid="_x0000_s1034" style="position:absolute;width:4292;height:9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" fillcolor="#5b9bd5 [3204]" strokecolor="#1f4d78 [1604]" strokeweight="1pt">
                  <v:stroke joinstyle="miter"/>
                  <v:textbox style="layout-flow:vertical;mso-layout-flow-alt:bottom-to-top">
                    <w:txbxContent>
                      <w:p w:rsidR="00D66106" w:rsidRPr="006C181D" w:rsidRDefault="00D66106" w:rsidP="00D66106">
                        <w:pPr>
                          <w:jc w:val="center"/>
                          <w:rPr>
                            <w:rFonts w:ascii="Times New Roman" w:hAnsi="Times New Roman" w:cs="Times New Roman"/>
                            <w:color w:val="000000" w:themeColor="text1"/>
                            <w:lang w:val="es-MX"/>
                          </w:rPr>
                        </w:pPr>
                        <w:r w:rsidRPr="006C181D">
                          <w:rPr>
                            <w:rFonts w:ascii="Times New Roman" w:hAnsi="Times New Roman" w:cs="Times New Roman"/>
                            <w:color w:val="000000" w:themeColor="text1"/>
                            <w:lang w:val="es-MX"/>
                          </w:rPr>
                          <w:t>Identificación</w:t>
                        </w:r>
                      </w:p>
                    </w:txbxContent>
                  </v:textbox>
                </v:roundrect>
                <v:roundrect id="Rectángulo: esquinas redondeadas 19" o:spid="_x0000_s1035" style="position:absolute;top:32452;width:4292;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" fillcolor="#5b9bd5" strokecolor="#41719c" strokeweight="1pt">
                  <v:stroke joinstyle="miter"/>
                  <v:textbox style="layout-flow:vertical;mso-layout-flow-alt:bottom-to-top">
                    <w:txbxContent>
                      <w:p w:rsidR="00D66106" w:rsidRPr="000B3979" w:rsidRDefault="00D66106" w:rsidP="00D66106">
                        <w:pPr>
                          <w:jc w:val="center"/>
                          <w:rPr>
                            <w:rFonts w:ascii="Times New Roman" w:hAnsi="Times New Roman" w:cs="Times New Roman"/>
                            <w:lang w:val="es-MX"/>
                          </w:rPr>
                        </w:pPr>
                        <w:r w:rsidRPr="000B3979">
                          <w:rPr>
                            <w:rFonts w:ascii="Times New Roman" w:hAnsi="Times New Roman" w:cs="Times New Roman"/>
                            <w:lang w:val="es-MX"/>
                          </w:rPr>
                          <w:t>Selección</w:t>
                        </w:r>
                      </w:p>
                    </w:txbxContent>
                  </v:textbox>
                </v:roundrect>
                <v:roundrect id="Rectángulo: esquinas redondeadas 20" o:spid="_x0000_s1036" style="position:absolute;top:10757;width:4292;height:99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" fillcolor="#5b9bd5" strokecolor="#41719c" strokeweight="1pt">
                  <v:stroke joinstyle="miter"/>
                  <v:textbox style="layout-flow:vertical;mso-layout-flow-alt:bottom-to-top">
                    <w:txbxContent>
                      <w:p w:rsidR="00D66106" w:rsidRPr="006C181D" w:rsidRDefault="00D66106" w:rsidP="00D66106">
                        <w:pPr>
                          <w:jc w:val="center"/>
                          <w:rPr>
                            <w:rFonts w:ascii="Times New Roman" w:hAnsi="Times New Roman" w:cs="Times New Roman"/>
                            <w:lang w:val="es-MX"/>
                          </w:rPr>
                        </w:pPr>
                        <w:r w:rsidRPr="006C181D">
                          <w:rPr>
                            <w:rFonts w:ascii="Times New Roman" w:hAnsi="Times New Roman" w:cs="Times New Roman"/>
                            <w:lang w:val="es-MX"/>
                          </w:rPr>
                          <w:t>Descartados</w:t>
                        </w:r>
                      </w:p>
                    </w:txbxContent>
                  </v:textbox>
                </v:roundrect>
                <v:roundrect id="Rectángulo: esquinas redondeadas 21" o:spid="_x0000_s1037" style="position:absolute;top:22770;width:4292;height:7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" fillcolor="#5b9bd5" strokecolor="#41719c" strokeweight="1pt">
                  <v:stroke joinstyle="miter"/>
                  <v:textbox style="layout-flow:vertical;mso-layout-flow-alt:bottom-to-top">
                    <w:txbxContent>
                      <w:p w:rsidR="00D66106" w:rsidRPr="000B3979" w:rsidRDefault="00D66106" w:rsidP="00D66106">
                        <w:pPr>
                          <w:jc w:val="center"/>
                          <w:rPr>
                            <w:rFonts w:ascii="Times New Roman" w:hAnsi="Times New Roman" w:cs="Times New Roman"/>
                            <w:lang w:val="es-MX"/>
                          </w:rPr>
                        </w:pPr>
                        <w:r w:rsidRPr="000B3979">
                          <w:rPr>
                            <w:rFonts w:ascii="Times New Roman" w:hAnsi="Times New Roman" w:cs="Times New Roman"/>
                            <w:lang w:val="es-MX"/>
                          </w:rPr>
                          <w:t>Análisis</w:t>
                        </w:r>
                      </w:p>
                    </w:txbxContent>
                  </v:textbox>
                </v:roundrect>
              </v:group>
            </w:pict>
          </mc:Fallback>
        </mc:AlternateContent>
      </w: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p>
    <w:p w:rsidR="00D66106" w:rsidRDefault="00D66106" w:rsidP="00D66106">
      <w:pPr>
        <w:tabs>
          <w:tab w:val="left" w:pos="4962"/>
        </w:tabs>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63360" behindDoc="0" locked="0" layoutInCell="1" allowOverlap="1" wp14:anchorId="5D234B9A" wp14:editId="2E183DA5">
                <wp:simplePos x="0" y="0"/>
                <wp:positionH relativeFrom="column">
                  <wp:posOffset>2897759</wp:posOffset>
                </wp:positionH>
                <wp:positionV relativeFrom="paragraph">
                  <wp:posOffset>139065</wp:posOffset>
                </wp:positionV>
                <wp:extent cx="0" cy="247650"/>
                <wp:effectExtent l="76200" t="0" r="57150" b="57150"/>
                <wp:wrapNone/>
                <wp:docPr id="22" name="Conector recto de flecha 22"/>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08B5CDB" id="_x0000_t32" coordsize="21600,21600" o:spt="32" o:oned="t" path="m,l21600,21600e" filled="f">
                <v:path arrowok="t" fillok="f" o:connecttype="none"/>
                <o:lock v:ext="edit" shapetype="t"/>
              </v:shapetype>
              <v:shape id="Conector recto de flecha 22" o:spid="_x0000_s1026" type="#_x0000_t32" style="position:absolute;margin-left:228.15pt;margin-top:10.95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" strokecolor="windowText" strokeweight=".5pt">
                <v:stroke endarrow="block" joinstyle="miter"/>
              </v:shape>
            </w:pict>
          </mc:Fallback>
        </mc:AlternateContent>
      </w:r>
      <w:r w:rsidRPr="00A27F69">
        <w:rPr>
          <w:rFonts w:ascii="Arial" w:hAnsi="Arial" w:cs="Arial"/>
          <w:noProof/>
          <w:sz w:val="24"/>
          <w:szCs w:val="24"/>
        </w:rPr>
        <w:t xml:space="preserve"> </w:t>
      </w: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59264" behindDoc="0" locked="0" layoutInCell="1" allowOverlap="1" wp14:anchorId="7301AF97" wp14:editId="22BA2D17">
                <wp:simplePos x="0" y="0"/>
                <wp:positionH relativeFrom="column">
                  <wp:posOffset>2904185</wp:posOffset>
                </wp:positionH>
                <wp:positionV relativeFrom="paragraph">
                  <wp:posOffset>100330</wp:posOffset>
                </wp:positionV>
                <wp:extent cx="0" cy="247650"/>
                <wp:effectExtent l="76200" t="0" r="57150" b="57150"/>
                <wp:wrapNone/>
                <wp:docPr id="12" name="Conector recto de flecha 1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68691" id="Conector recto de flecha 12" o:spid="_x0000_s1026" type="#_x0000_t32" style="position:absolute;margin-left:228.7pt;margin-top:7.9pt;width:0;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" strokecolor="black [3200]" strokeweight=".5pt">
                <v:stroke endarrow="block" joinstyle="miter"/>
              </v:shape>
            </w:pict>
          </mc:Fallback>
        </mc:AlternateContent>
      </w: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61312" behindDoc="0" locked="0" layoutInCell="1" allowOverlap="1" wp14:anchorId="5B60A14C" wp14:editId="2518C790">
                <wp:simplePos x="0" y="0"/>
                <wp:positionH relativeFrom="column">
                  <wp:posOffset>3818255</wp:posOffset>
                </wp:positionH>
                <wp:positionV relativeFrom="paragraph">
                  <wp:posOffset>148590</wp:posOffset>
                </wp:positionV>
                <wp:extent cx="679450" cy="0"/>
                <wp:effectExtent l="0" t="76200" r="25400" b="95250"/>
                <wp:wrapNone/>
                <wp:docPr id="17" name="Conector recto de flecha 17"/>
                <wp:cNvGraphicFramePr/>
                <a:graphic xmlns:a="http://schemas.openxmlformats.org/drawingml/2006/main">
                  <a:graphicData uri="http://schemas.microsoft.com/office/word/2010/wordprocessingShape">
                    <wps:wsp>
                      <wps:cNvCnPr/>
                      <wps:spPr>
                        <a:xfrm flipV="1">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2F73A" id="Conector recto de flecha 17" o:spid="_x0000_s1026" type="#_x0000_t32" style="position:absolute;margin-left:300.65pt;margin-top:11.7pt;width:53.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" strokecolor="black [3200]" strokeweight=".5pt">
                <v:stroke endarrow="block" joinstyle="miter"/>
              </v:shape>
            </w:pict>
          </mc:Fallback>
        </mc:AlternateContent>
      </w: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65408" behindDoc="0" locked="0" layoutInCell="1" allowOverlap="1" wp14:anchorId="42ACA8D1" wp14:editId="74D53B08">
                <wp:simplePos x="0" y="0"/>
                <wp:positionH relativeFrom="column">
                  <wp:posOffset>2895600</wp:posOffset>
                </wp:positionH>
                <wp:positionV relativeFrom="paragraph">
                  <wp:posOffset>10795</wp:posOffset>
                </wp:positionV>
                <wp:extent cx="0" cy="247650"/>
                <wp:effectExtent l="76200" t="0" r="57150" b="57150"/>
                <wp:wrapNone/>
                <wp:docPr id="24" name="Conector recto de flecha 2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55D422" id="Conector recto de flecha 24" o:spid="_x0000_s1026" type="#_x0000_t32" style="position:absolute;margin-left:228pt;margin-top:.85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" strokecolor="windowText" strokeweight=".5pt">
                <v:stroke endarrow="block" joinstyle="miter"/>
              </v:shape>
            </w:pict>
          </mc:Fallback>
        </mc:AlternateContent>
      </w: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60288" behindDoc="0" locked="0" layoutInCell="1" allowOverlap="1" wp14:anchorId="33468B55" wp14:editId="345C053C">
                <wp:simplePos x="0" y="0"/>
                <wp:positionH relativeFrom="column">
                  <wp:posOffset>3745865</wp:posOffset>
                </wp:positionH>
                <wp:positionV relativeFrom="paragraph">
                  <wp:posOffset>46355</wp:posOffset>
                </wp:positionV>
                <wp:extent cx="673100" cy="0"/>
                <wp:effectExtent l="0" t="76200" r="12700" b="95250"/>
                <wp:wrapNone/>
                <wp:docPr id="15" name="Conector recto de flecha 15"/>
                <wp:cNvGraphicFramePr/>
                <a:graphic xmlns:a="http://schemas.openxmlformats.org/drawingml/2006/main">
                  <a:graphicData uri="http://schemas.microsoft.com/office/word/2010/wordprocessingShape">
                    <wps:wsp>
                      <wps:cNvCnPr/>
                      <wps:spPr>
                        <a:xfrm flipV="1">
                          <a:off x="0" y="0"/>
                          <a:ext cx="673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8AD1C" id="Conector recto de flecha 15" o:spid="_x0000_s1026" type="#_x0000_t32" style="position:absolute;margin-left:294.95pt;margin-top:3.65pt;width:53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" strokecolor="black [3200]" strokeweight=".5pt">
                <v:stroke endarrow="block" joinstyle="miter"/>
              </v:shape>
            </w:pict>
          </mc:Fallback>
        </mc:AlternateContent>
      </w: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64384" behindDoc="0" locked="0" layoutInCell="1" allowOverlap="1" wp14:anchorId="4941A1F8" wp14:editId="75EF7265">
                <wp:simplePos x="0" y="0"/>
                <wp:positionH relativeFrom="column">
                  <wp:posOffset>2914650</wp:posOffset>
                </wp:positionH>
                <wp:positionV relativeFrom="paragraph">
                  <wp:posOffset>45085</wp:posOffset>
                </wp:positionV>
                <wp:extent cx="0" cy="247650"/>
                <wp:effectExtent l="76200" t="0" r="57150" b="57150"/>
                <wp:wrapNone/>
                <wp:docPr id="23" name="Conector recto de flecha 23"/>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16478A" id="Conector recto de flecha 23" o:spid="_x0000_s1026" type="#_x0000_t32" style="position:absolute;margin-left:229.5pt;margin-top:3.5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" strokecolor="windowText" strokeweight=".5pt">
                <v:stroke endarrow="block" joinstyle="miter"/>
              </v:shape>
            </w:pict>
          </mc:Fallback>
        </mc:AlternateContent>
      </w: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p>
    <w:p w:rsidR="00D66106" w:rsidRDefault="00D66106" w:rsidP="00D66106">
      <w:pPr>
        <w:spacing w:after="0"/>
        <w:jc w:val="both"/>
        <w:rPr>
          <w:rFonts w:ascii="Arial" w:hAnsi="Arial" w:cs="Arial"/>
          <w:sz w:val="24"/>
          <w:szCs w:val="24"/>
        </w:rPr>
      </w:pPr>
    </w:p>
    <w:p w:rsidR="00D66106" w:rsidRDefault="00D66106" w:rsidP="00D66106">
      <w:pPr>
        <w:spacing w:after="0" w:line="360" w:lineRule="auto"/>
        <w:jc w:val="both"/>
        <w:rPr>
          <w:rFonts w:ascii="Times New Roman" w:hAnsi="Times New Roman" w:cs="Times New Roman"/>
          <w:sz w:val="24"/>
          <w:szCs w:val="24"/>
        </w:rPr>
      </w:pPr>
    </w:p>
    <w:p w:rsidR="00D66106" w:rsidRPr="002A6277" w:rsidRDefault="00D66106" w:rsidP="00D66106">
      <w:pPr>
        <w:spacing w:after="0" w:line="360" w:lineRule="auto"/>
        <w:jc w:val="both"/>
        <w:rPr>
          <w:rFonts w:ascii="Times New Roman" w:hAnsi="Times New Roman" w:cs="Times New Roman"/>
          <w:sz w:val="24"/>
          <w:szCs w:val="24"/>
        </w:rPr>
      </w:pPr>
      <w:r w:rsidRPr="00713072">
        <w:rPr>
          <w:rFonts w:ascii="Times New Roman" w:hAnsi="Times New Roman" w:cs="Times New Roman"/>
          <w:sz w:val="24"/>
          <w:szCs w:val="24"/>
        </w:rPr>
        <w:t>Fuente:</w:t>
      </w:r>
      <w:r w:rsidRPr="002A6277">
        <w:rPr>
          <w:rFonts w:ascii="Times New Roman" w:hAnsi="Times New Roman" w:cs="Times New Roman"/>
          <w:sz w:val="24"/>
          <w:szCs w:val="24"/>
        </w:rPr>
        <w:t xml:space="preserve"> </w:t>
      </w:r>
    </w:p>
    <w:p w:rsidR="00D66106" w:rsidRPr="002A6277" w:rsidRDefault="00D66106" w:rsidP="00D66106">
      <w:pPr>
        <w:spacing w:after="0"/>
        <w:jc w:val="both"/>
        <w:rPr>
          <w:rFonts w:ascii="Times New Roman" w:hAnsi="Times New Roman" w:cs="Times New Roman"/>
          <w:i/>
          <w:iCs/>
          <w:sz w:val="24"/>
          <w:szCs w:val="24"/>
        </w:rPr>
      </w:pPr>
      <w:r w:rsidRPr="002A6277">
        <w:rPr>
          <w:rFonts w:ascii="Times New Roman" w:hAnsi="Times New Roman" w:cs="Times New Roman"/>
          <w:i/>
          <w:iCs/>
          <w:sz w:val="24"/>
          <w:szCs w:val="24"/>
        </w:rPr>
        <w:t xml:space="preserve">Elaborado por los autores de la presente investigación. </w:t>
      </w:r>
    </w:p>
    <w:p w:rsidR="00D66106" w:rsidRDefault="00D66106">
      <w:r>
        <w:br w:type="page"/>
      </w:r>
    </w:p>
    <w:p w:rsidR="00D66106" w:rsidRPr="0095052B" w:rsidRDefault="00D66106" w:rsidP="00D66106">
      <w:pPr>
        <w:spacing w:after="0"/>
        <w:jc w:val="both"/>
        <w:rPr>
          <w:rFonts w:ascii="Times New Roman" w:hAnsi="Times New Roman" w:cs="Times New Roman"/>
          <w:b/>
          <w:bCs/>
          <w:sz w:val="24"/>
          <w:szCs w:val="24"/>
        </w:rPr>
      </w:pPr>
      <w:r w:rsidRPr="0095052B">
        <w:rPr>
          <w:rFonts w:ascii="Times New Roman" w:hAnsi="Times New Roman" w:cs="Times New Roman"/>
          <w:b/>
          <w:bCs/>
          <w:sz w:val="24"/>
          <w:szCs w:val="24"/>
        </w:rPr>
        <w:lastRenderedPageBreak/>
        <w:t xml:space="preserve">Tabla 1 </w:t>
      </w:r>
    </w:p>
    <w:p w:rsidR="00D66106" w:rsidRPr="00873818" w:rsidRDefault="00D66106" w:rsidP="00D66106">
      <w:pPr>
        <w:spacing w:after="0"/>
        <w:jc w:val="both"/>
        <w:rPr>
          <w:rFonts w:ascii="Times New Roman" w:hAnsi="Times New Roman" w:cs="Times New Roman"/>
          <w:bCs/>
          <w:i/>
          <w:iCs/>
          <w:sz w:val="24"/>
          <w:szCs w:val="24"/>
        </w:rPr>
      </w:pPr>
      <w:r>
        <w:rPr>
          <w:rFonts w:ascii="Times New Roman" w:hAnsi="Times New Roman" w:cs="Times New Roman"/>
          <w:bCs/>
          <w:i/>
          <w:iCs/>
          <w:sz w:val="24"/>
          <w:szCs w:val="24"/>
        </w:rPr>
        <w:t>Principales h</w:t>
      </w:r>
      <w:r w:rsidRPr="00873818">
        <w:rPr>
          <w:rFonts w:ascii="Times New Roman" w:hAnsi="Times New Roman" w:cs="Times New Roman"/>
          <w:bCs/>
          <w:i/>
          <w:iCs/>
          <w:sz w:val="24"/>
          <w:szCs w:val="24"/>
        </w:rPr>
        <w:t>allazgos encontrados en los estudios analizados</w:t>
      </w:r>
    </w:p>
    <w:p w:rsidR="00D66106" w:rsidRPr="00D14418" w:rsidRDefault="00D66106" w:rsidP="00D66106">
      <w:pPr>
        <w:spacing w:after="0"/>
        <w:jc w:val="both"/>
        <w:rPr>
          <w:rFonts w:ascii="Arial" w:hAnsi="Arial" w:cs="Arial"/>
          <w:sz w:val="24"/>
          <w:szCs w:val="24"/>
        </w:rPr>
      </w:pPr>
    </w:p>
    <w:tbl>
      <w:tblPr>
        <w:tblStyle w:val="Tabladecuadrcula6concolores-nfasis5"/>
        <w:tblW w:w="9356" w:type="dxa"/>
        <w:tblInd w:w="-5" w:type="dxa"/>
        <w:shd w:val="clear" w:color="auto" w:fill="FFFFFF" w:themeFill="background1"/>
        <w:tblLook w:val="04A0" w:firstRow="1" w:lastRow="0" w:firstColumn="1" w:lastColumn="0" w:noHBand="0" w:noVBand="1"/>
      </w:tblPr>
      <w:tblGrid>
        <w:gridCol w:w="558"/>
        <w:gridCol w:w="441"/>
        <w:gridCol w:w="6514"/>
        <w:gridCol w:w="1843"/>
      </w:tblGrid>
      <w:tr w:rsidR="00D66106" w:rsidRPr="001139B2" w:rsidTr="00885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val="restart"/>
            <w:shd w:val="clear" w:color="auto" w:fill="5B9BD5" w:themeFill="accent1"/>
            <w:textDirection w:val="btLr"/>
            <w:vAlign w:val="center"/>
          </w:tcPr>
          <w:p w:rsidR="00D66106" w:rsidRPr="001139B2" w:rsidRDefault="00D66106" w:rsidP="00885FC4">
            <w:pPr>
              <w:ind w:left="113" w:right="113"/>
              <w:jc w:val="center"/>
              <w:rPr>
                <w:rFonts w:ascii="Times New Roman" w:hAnsi="Times New Roman" w:cs="Times New Roman"/>
                <w:color w:val="auto"/>
                <w:sz w:val="20"/>
                <w:szCs w:val="20"/>
              </w:rPr>
            </w:pPr>
            <w:r w:rsidRPr="001139B2">
              <w:rPr>
                <w:rFonts w:ascii="Times New Roman" w:hAnsi="Times New Roman" w:cs="Times New Roman"/>
                <w:color w:val="auto"/>
                <w:sz w:val="20"/>
                <w:szCs w:val="20"/>
              </w:rPr>
              <w:t>Hallazgos encontrados</w:t>
            </w:r>
          </w:p>
        </w:tc>
        <w:tc>
          <w:tcPr>
            <w:tcW w:w="441" w:type="dxa"/>
            <w:shd w:val="clear" w:color="auto" w:fill="FFFFFF" w:themeFill="background1"/>
            <w:vAlign w:val="center"/>
          </w:tcPr>
          <w:p w:rsidR="00D66106" w:rsidRPr="001139B2" w:rsidRDefault="00D66106" w:rsidP="00885F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Pr>
                <w:rFonts w:ascii="Times New Roman" w:hAnsi="Times New Roman" w:cs="Times New Roman"/>
                <w:b w:val="0"/>
                <w:color w:val="auto"/>
                <w:sz w:val="20"/>
                <w:szCs w:val="20"/>
              </w:rPr>
              <w:t>N°</w:t>
            </w:r>
          </w:p>
        </w:tc>
        <w:tc>
          <w:tcPr>
            <w:tcW w:w="6514" w:type="dxa"/>
            <w:shd w:val="clear" w:color="auto" w:fill="FFFFFF" w:themeFill="background1"/>
          </w:tcPr>
          <w:p w:rsidR="00D66106" w:rsidRPr="001139B2" w:rsidRDefault="00D66106" w:rsidP="00885FC4">
            <w:pPr>
              <w:tabs>
                <w:tab w:val="left" w:pos="3816"/>
                <w:tab w:val="left" w:pos="524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1139B2">
              <w:rPr>
                <w:rFonts w:ascii="Times New Roman" w:hAnsi="Times New Roman" w:cs="Times New Roman"/>
                <w:b w:val="0"/>
                <w:color w:val="auto"/>
                <w:sz w:val="20"/>
                <w:szCs w:val="20"/>
              </w:rPr>
              <w:t>Contenido</w:t>
            </w:r>
          </w:p>
        </w:tc>
        <w:tc>
          <w:tcPr>
            <w:tcW w:w="1843" w:type="dxa"/>
            <w:shd w:val="clear" w:color="auto" w:fill="FFFFFF" w:themeFill="background1"/>
          </w:tcPr>
          <w:p w:rsidR="00D66106" w:rsidRPr="001139B2" w:rsidRDefault="00D66106" w:rsidP="00885FC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1139B2">
              <w:rPr>
                <w:rFonts w:ascii="Times New Roman" w:hAnsi="Times New Roman" w:cs="Times New Roman"/>
                <w:b w:val="0"/>
                <w:color w:val="auto"/>
                <w:sz w:val="20"/>
                <w:szCs w:val="20"/>
              </w:rPr>
              <w:t>Autores</w:t>
            </w:r>
          </w:p>
        </w:tc>
      </w:tr>
      <w:tr w:rsidR="00D66106" w:rsidRPr="001F45FC"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rsidR="00D66106" w:rsidRPr="001139B2" w:rsidRDefault="00D66106" w:rsidP="00885FC4">
            <w:pPr>
              <w:jc w:val="both"/>
              <w:rPr>
                <w:rFonts w:ascii="Times New Roman" w:hAnsi="Times New Roman" w:cs="Times New Roman"/>
                <w:sz w:val="20"/>
                <w:szCs w:val="20"/>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w:t>
            </w:r>
          </w:p>
        </w:tc>
        <w:tc>
          <w:tcPr>
            <w:tcW w:w="6514" w:type="dxa"/>
            <w:shd w:val="clear" w:color="auto" w:fill="FFFFFF" w:themeFill="background1"/>
          </w:tcPr>
          <w:p w:rsidR="00D66106" w:rsidRPr="001139B2" w:rsidRDefault="00D66106" w:rsidP="00885FC4">
            <w:pPr>
              <w:tabs>
                <w:tab w:val="left" w:pos="3816"/>
                <w:tab w:val="left" w:pos="524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El entorno virtual está muy involucrado dentro del medio ambiente de los jóvenes con cáncer, hacen uso de información digital sobre servicios oncológicos, aunque los recursos existentes también son muy valorados. Los recursos digitales tienen el potencial de mejorar la experiencia y el compromiso del paciente.</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GB"/>
              </w:rPr>
            </w:pPr>
            <w:proofErr w:type="spellStart"/>
            <w:r w:rsidRPr="001139B2">
              <w:rPr>
                <w:rFonts w:ascii="Times New Roman" w:hAnsi="Times New Roman" w:cs="Times New Roman"/>
                <w:bCs/>
                <w:color w:val="auto"/>
                <w:sz w:val="20"/>
                <w:szCs w:val="20"/>
                <w:lang w:val="en-GB"/>
              </w:rPr>
              <w:t>Abrol</w:t>
            </w:r>
            <w:proofErr w:type="spellEnd"/>
            <w:r w:rsidRPr="001139B2">
              <w:rPr>
                <w:rFonts w:ascii="Times New Roman" w:hAnsi="Times New Roman" w:cs="Times New Roman"/>
                <w:bCs/>
                <w:color w:val="auto"/>
                <w:sz w:val="20"/>
                <w:szCs w:val="20"/>
                <w:lang w:val="en-GB"/>
              </w:rPr>
              <w:t xml:space="preserve">, E., </w:t>
            </w:r>
            <w:proofErr w:type="spellStart"/>
            <w:r w:rsidRPr="001139B2">
              <w:rPr>
                <w:rFonts w:ascii="Times New Roman" w:hAnsi="Times New Roman" w:cs="Times New Roman"/>
                <w:bCs/>
                <w:color w:val="auto"/>
                <w:sz w:val="20"/>
                <w:szCs w:val="20"/>
                <w:lang w:val="en-GB"/>
              </w:rPr>
              <w:t>Groszmann</w:t>
            </w:r>
            <w:proofErr w:type="spellEnd"/>
            <w:r w:rsidRPr="001139B2">
              <w:rPr>
                <w:rFonts w:ascii="Times New Roman" w:hAnsi="Times New Roman" w:cs="Times New Roman"/>
                <w:bCs/>
                <w:color w:val="auto"/>
                <w:sz w:val="20"/>
                <w:szCs w:val="20"/>
                <w:lang w:val="en-GB"/>
              </w:rPr>
              <w:t xml:space="preserve">, M., Pitman, A., Hough, R., Taylor, R. y </w:t>
            </w:r>
            <w:proofErr w:type="spellStart"/>
            <w:r w:rsidRPr="001139B2">
              <w:rPr>
                <w:rFonts w:ascii="Times New Roman" w:hAnsi="Times New Roman" w:cs="Times New Roman"/>
                <w:bCs/>
                <w:color w:val="auto"/>
                <w:sz w:val="20"/>
                <w:szCs w:val="20"/>
                <w:lang w:val="en-GB"/>
              </w:rPr>
              <w:t>Aref</w:t>
            </w:r>
            <w:proofErr w:type="spellEnd"/>
            <w:r w:rsidRPr="001139B2">
              <w:rPr>
                <w:rFonts w:ascii="Times New Roman" w:hAnsi="Times New Roman" w:cs="Times New Roman"/>
                <w:bCs/>
                <w:color w:val="auto"/>
                <w:sz w:val="20"/>
                <w:szCs w:val="20"/>
                <w:lang w:val="en-GB"/>
              </w:rPr>
              <w:t xml:space="preserve">, G. </w:t>
            </w:r>
            <w:r>
              <w:rPr>
                <w:rFonts w:ascii="Times New Roman" w:hAnsi="Times New Roman" w:cs="Times New Roman"/>
                <w:color w:val="auto"/>
                <w:sz w:val="20"/>
                <w:szCs w:val="20"/>
                <w:lang w:val="en-GB"/>
              </w:rPr>
              <w:t>(2017)</w:t>
            </w:r>
          </w:p>
        </w:tc>
      </w:tr>
      <w:tr w:rsidR="00D66106" w:rsidRPr="001139B2"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rsidR="00D66106" w:rsidRPr="001139B2" w:rsidRDefault="00D66106" w:rsidP="00885FC4">
            <w:pPr>
              <w:jc w:val="both"/>
              <w:rPr>
                <w:rFonts w:ascii="Times New Roman" w:hAnsi="Times New Roman" w:cs="Times New Roman"/>
                <w:sz w:val="20"/>
                <w:szCs w:val="20"/>
                <w:lang w:val="en-GB"/>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2</w:t>
            </w:r>
          </w:p>
        </w:tc>
        <w:tc>
          <w:tcPr>
            <w:tcW w:w="6514" w:type="dxa"/>
            <w:shd w:val="clear" w:color="auto" w:fill="FFFFFF" w:themeFill="background1"/>
          </w:tcPr>
          <w:p w:rsidR="00D66106" w:rsidRPr="001139B2" w:rsidRDefault="00D66106" w:rsidP="00885FC4">
            <w:pPr>
              <w:tabs>
                <w:tab w:val="left" w:pos="3816"/>
                <w:tab w:val="left" w:pos="524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L</w:t>
            </w:r>
            <w:r w:rsidRPr="001139B2">
              <w:rPr>
                <w:rFonts w:ascii="Times New Roman" w:hAnsi="Times New Roman" w:cs="Times New Roman"/>
                <w:color w:val="auto"/>
                <w:sz w:val="20"/>
                <w:szCs w:val="20"/>
              </w:rPr>
              <w:t xml:space="preserve">a implantación de la tele-enfermería en el ámbito clínico nacional se considera una línea estratégica futura a desarrollar. La inclusión progresiva de soportes virtuales y dispositivos electrónicos, así como la impartición de formación específica a los profesionales de enfermería, puede suponer un punto de inicio para redirigir el sistema </w:t>
            </w:r>
            <w:proofErr w:type="spellStart"/>
            <w:r w:rsidRPr="001139B2">
              <w:rPr>
                <w:rFonts w:ascii="Times New Roman" w:hAnsi="Times New Roman" w:cs="Times New Roman"/>
                <w:color w:val="auto"/>
                <w:sz w:val="20"/>
                <w:szCs w:val="20"/>
              </w:rPr>
              <w:t>sociosanitario</w:t>
            </w:r>
            <w:proofErr w:type="spellEnd"/>
            <w:r w:rsidRPr="001139B2">
              <w:rPr>
                <w:rFonts w:ascii="Times New Roman" w:hAnsi="Times New Roman" w:cs="Times New Roman"/>
                <w:color w:val="auto"/>
                <w:sz w:val="20"/>
                <w:szCs w:val="20"/>
              </w:rPr>
              <w:t xml:space="preserve"> nacional hacia un cuidado individualizado, centrado en la persona y sus necesidades específicas.</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1139B2">
              <w:rPr>
                <w:rFonts w:ascii="Times New Roman" w:hAnsi="Times New Roman" w:cs="Times New Roman"/>
                <w:bCs/>
                <w:color w:val="auto"/>
                <w:sz w:val="20"/>
                <w:szCs w:val="20"/>
              </w:rPr>
              <w:t>Al</w:t>
            </w:r>
            <w:r>
              <w:rPr>
                <w:rFonts w:ascii="Times New Roman" w:hAnsi="Times New Roman" w:cs="Times New Roman"/>
                <w:bCs/>
                <w:color w:val="auto"/>
                <w:sz w:val="20"/>
                <w:szCs w:val="20"/>
              </w:rPr>
              <w:t>cázar, B. y Ambrosio, L. (2019)</w:t>
            </w:r>
          </w:p>
        </w:tc>
      </w:tr>
      <w:tr w:rsidR="00D66106" w:rsidRPr="001139B2"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rsidR="00D66106" w:rsidRPr="001139B2" w:rsidRDefault="00D66106" w:rsidP="00885FC4">
            <w:pPr>
              <w:jc w:val="both"/>
              <w:rPr>
                <w:rFonts w:ascii="Times New Roman" w:hAnsi="Times New Roman" w:cs="Times New Roman"/>
                <w:sz w:val="20"/>
                <w:szCs w:val="20"/>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3</w:t>
            </w:r>
          </w:p>
        </w:tc>
        <w:tc>
          <w:tcPr>
            <w:tcW w:w="6514" w:type="dxa"/>
            <w:shd w:val="clear" w:color="auto" w:fill="FFFFFF" w:themeFill="background1"/>
          </w:tcPr>
          <w:p w:rsidR="00D66106" w:rsidRPr="001139B2" w:rsidRDefault="00D66106" w:rsidP="00885FC4">
            <w:pPr>
              <w:tabs>
                <w:tab w:val="left" w:pos="3816"/>
                <w:tab w:val="left" w:pos="524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El uso de las tecnologías de la información es favorable para usuarios que reciben cuidados paliativos, ya que facilita su seguimiento y el manejo de sus síntomas, además de mejorar la comunicación entre profesionales y pacientes, disminuyendo en algunos casos los desplazamientos geográficos y reduciendo los costos asociados a la atención de estos pacientes.</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Álvarez, V., Luna, I., Torres, E., Higuita, A., y Rivera, P. (2018)</w:t>
            </w:r>
          </w:p>
        </w:tc>
      </w:tr>
      <w:tr w:rsidR="00D66106" w:rsidRPr="001F45FC"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rsidR="00D66106" w:rsidRPr="001139B2" w:rsidRDefault="00D66106" w:rsidP="00885FC4">
            <w:pPr>
              <w:jc w:val="both"/>
              <w:rPr>
                <w:rFonts w:ascii="Times New Roman" w:hAnsi="Times New Roman" w:cs="Times New Roman"/>
                <w:sz w:val="20"/>
                <w:szCs w:val="20"/>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4</w:t>
            </w:r>
          </w:p>
        </w:tc>
        <w:tc>
          <w:tcPr>
            <w:tcW w:w="6514" w:type="dxa"/>
            <w:shd w:val="clear" w:color="auto" w:fill="FFFFFF" w:themeFill="background1"/>
          </w:tcPr>
          <w:p w:rsidR="00D66106" w:rsidRPr="001139B2" w:rsidRDefault="00D66106" w:rsidP="00885FC4">
            <w:pPr>
              <w:tabs>
                <w:tab w:val="left" w:pos="3816"/>
                <w:tab w:val="left" w:pos="524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Ante el incremento de casos de cáncer en el mundo, se presenta el reto de aplicar nuevas estrategias para satisfacer las necesi</w:t>
            </w:r>
            <w:r>
              <w:rPr>
                <w:rFonts w:ascii="Times New Roman" w:hAnsi="Times New Roman" w:cs="Times New Roman"/>
                <w:color w:val="auto"/>
                <w:sz w:val="20"/>
                <w:szCs w:val="20"/>
              </w:rPr>
              <w:t>dades de los sobrevivientes de esta enfermedad</w:t>
            </w:r>
            <w:r w:rsidRPr="001139B2">
              <w:rPr>
                <w:rFonts w:ascii="Times New Roman" w:hAnsi="Times New Roman" w:cs="Times New Roman"/>
                <w:color w:val="auto"/>
                <w:sz w:val="20"/>
                <w:szCs w:val="20"/>
              </w:rPr>
              <w:t>. El uso de la tecnología como el seguimiento telefónico dirigido por enfermeras, a mujeres co</w:t>
            </w:r>
            <w:r>
              <w:rPr>
                <w:rFonts w:ascii="Times New Roman" w:hAnsi="Times New Roman" w:cs="Times New Roman"/>
                <w:color w:val="auto"/>
                <w:sz w:val="20"/>
                <w:szCs w:val="20"/>
              </w:rPr>
              <w:t xml:space="preserve">n cáncer de endometrio en </w:t>
            </w:r>
            <w:proofErr w:type="spellStart"/>
            <w:r>
              <w:rPr>
                <w:rFonts w:ascii="Times New Roman" w:hAnsi="Times New Roman" w:cs="Times New Roman"/>
                <w:color w:val="auto"/>
                <w:sz w:val="20"/>
                <w:szCs w:val="20"/>
              </w:rPr>
              <w:t>estadí</w:t>
            </w:r>
            <w:r w:rsidRPr="001139B2">
              <w:rPr>
                <w:rFonts w:ascii="Times New Roman" w:hAnsi="Times New Roman" w:cs="Times New Roman"/>
                <w:color w:val="auto"/>
                <w:sz w:val="20"/>
                <w:szCs w:val="20"/>
              </w:rPr>
              <w:t>o</w:t>
            </w:r>
            <w:proofErr w:type="spellEnd"/>
            <w:r w:rsidRPr="001139B2">
              <w:rPr>
                <w:rFonts w:ascii="Times New Roman" w:hAnsi="Times New Roman" w:cs="Times New Roman"/>
                <w:color w:val="auto"/>
                <w:sz w:val="20"/>
                <w:szCs w:val="20"/>
              </w:rPr>
              <w:t xml:space="preserve"> I, es una alternativa eficaz. Es así que las </w:t>
            </w:r>
            <w:r w:rsidRPr="001139B2">
              <w:rPr>
                <w:rFonts w:ascii="Times New Roman" w:hAnsi="Times New Roman" w:cs="Times New Roman"/>
                <w:color w:val="auto"/>
                <w:sz w:val="20"/>
                <w:szCs w:val="20"/>
                <w:shd w:val="clear" w:color="auto" w:fill="FFFFFF" w:themeFill="background1"/>
              </w:rPr>
              <w:t>enfermeras</w:t>
            </w:r>
            <w:r w:rsidRPr="001139B2">
              <w:rPr>
                <w:rFonts w:ascii="Times New Roman" w:hAnsi="Times New Roman" w:cs="Times New Roman"/>
                <w:color w:val="auto"/>
                <w:sz w:val="20"/>
                <w:szCs w:val="20"/>
              </w:rPr>
              <w:t xml:space="preserve"> especializadas con ayuda de la tecnología tienen un rol educativo muy importante.</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139B2">
              <w:rPr>
                <w:rFonts w:ascii="Times New Roman" w:hAnsi="Times New Roman" w:cs="Times New Roman"/>
                <w:bCs/>
                <w:color w:val="auto"/>
                <w:sz w:val="20"/>
                <w:szCs w:val="20"/>
                <w:lang w:val="en-US"/>
              </w:rPr>
              <w:t xml:space="preserve">Beaver, K., Williamson, S., Sutton, C., </w:t>
            </w:r>
            <w:proofErr w:type="spellStart"/>
            <w:r w:rsidRPr="001139B2">
              <w:rPr>
                <w:rFonts w:ascii="Times New Roman" w:hAnsi="Times New Roman" w:cs="Times New Roman"/>
                <w:bCs/>
                <w:color w:val="auto"/>
                <w:sz w:val="20"/>
                <w:szCs w:val="20"/>
                <w:lang w:val="en-US"/>
              </w:rPr>
              <w:t>Hollingworth</w:t>
            </w:r>
            <w:proofErr w:type="spellEnd"/>
            <w:r w:rsidRPr="001139B2">
              <w:rPr>
                <w:rFonts w:ascii="Times New Roman" w:hAnsi="Times New Roman" w:cs="Times New Roman"/>
                <w:bCs/>
                <w:color w:val="auto"/>
                <w:sz w:val="20"/>
                <w:szCs w:val="20"/>
                <w:lang w:val="en-US"/>
              </w:rPr>
              <w:t xml:space="preserve">, W., Gardner, A., </w:t>
            </w:r>
            <w:proofErr w:type="spellStart"/>
            <w:r w:rsidRPr="001139B2">
              <w:rPr>
                <w:rFonts w:ascii="Times New Roman" w:hAnsi="Times New Roman" w:cs="Times New Roman"/>
                <w:bCs/>
                <w:color w:val="auto"/>
                <w:sz w:val="20"/>
                <w:szCs w:val="20"/>
                <w:lang w:val="en-US"/>
              </w:rPr>
              <w:t>Allton</w:t>
            </w:r>
            <w:proofErr w:type="spellEnd"/>
            <w:r w:rsidRPr="001139B2">
              <w:rPr>
                <w:rFonts w:ascii="Times New Roman" w:hAnsi="Times New Roman" w:cs="Times New Roman"/>
                <w:bCs/>
                <w:color w:val="auto"/>
                <w:sz w:val="20"/>
                <w:szCs w:val="20"/>
                <w:lang w:val="en-US"/>
              </w:rPr>
              <w:t>, B., Abdel-</w:t>
            </w:r>
            <w:proofErr w:type="spellStart"/>
            <w:r w:rsidRPr="001139B2">
              <w:rPr>
                <w:rFonts w:ascii="Times New Roman" w:hAnsi="Times New Roman" w:cs="Times New Roman"/>
                <w:bCs/>
                <w:color w:val="auto"/>
                <w:sz w:val="20"/>
                <w:szCs w:val="20"/>
                <w:lang w:val="en-US"/>
              </w:rPr>
              <w:t>Aty</w:t>
            </w:r>
            <w:proofErr w:type="spellEnd"/>
            <w:r w:rsidRPr="001139B2">
              <w:rPr>
                <w:rFonts w:ascii="Times New Roman" w:hAnsi="Times New Roman" w:cs="Times New Roman"/>
                <w:bCs/>
                <w:color w:val="auto"/>
                <w:sz w:val="20"/>
                <w:szCs w:val="20"/>
                <w:lang w:val="en-US"/>
              </w:rPr>
              <w:t>, M., Blackwood, K., Burns, S., Curwen, D., Ghani, R., Keating, P., Murray, S., Tomlinson, A., Walker, B., Willett, M., Wood, N. y Martin-Hirsch, P. (2016).</w:t>
            </w:r>
          </w:p>
        </w:tc>
      </w:tr>
      <w:tr w:rsidR="00D66106" w:rsidRPr="001139B2"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rsidR="00D66106" w:rsidRPr="001139B2" w:rsidRDefault="00D66106" w:rsidP="00885FC4">
            <w:pPr>
              <w:jc w:val="both"/>
              <w:rPr>
                <w:rFonts w:ascii="Times New Roman" w:hAnsi="Times New Roman" w:cs="Times New Roman"/>
                <w:sz w:val="20"/>
                <w:szCs w:val="20"/>
                <w:lang w:val="en-US"/>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5</w:t>
            </w:r>
          </w:p>
        </w:tc>
        <w:tc>
          <w:tcPr>
            <w:tcW w:w="6514" w:type="dxa"/>
            <w:shd w:val="clear" w:color="auto" w:fill="FFFFFF" w:themeFill="background1"/>
          </w:tcPr>
          <w:p w:rsidR="00D66106" w:rsidRPr="001139B2" w:rsidRDefault="00D66106" w:rsidP="00885FC4">
            <w:pPr>
              <w:tabs>
                <w:tab w:val="left" w:pos="3816"/>
                <w:tab w:val="left" w:pos="524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L</w:t>
            </w:r>
            <w:r w:rsidRPr="001139B2">
              <w:rPr>
                <w:rFonts w:ascii="Times New Roman" w:hAnsi="Times New Roman" w:cs="Times New Roman"/>
                <w:color w:val="auto"/>
                <w:sz w:val="20"/>
                <w:szCs w:val="20"/>
              </w:rPr>
              <w:t xml:space="preserve">as redes sociales pueden resultar una herramienta poderosa tanto para los pacientes como para </w:t>
            </w:r>
            <w:r>
              <w:rPr>
                <w:rFonts w:ascii="Times New Roman" w:hAnsi="Times New Roman" w:cs="Times New Roman"/>
                <w:color w:val="auto"/>
                <w:sz w:val="20"/>
                <w:szCs w:val="20"/>
              </w:rPr>
              <w:t xml:space="preserve">el equipo de salud, también pueden servir </w:t>
            </w:r>
            <w:proofErr w:type="gramStart"/>
            <w:r>
              <w:rPr>
                <w:rFonts w:ascii="Times New Roman" w:hAnsi="Times New Roman" w:cs="Times New Roman"/>
                <w:color w:val="auto"/>
                <w:sz w:val="20"/>
                <w:szCs w:val="20"/>
              </w:rPr>
              <w:t xml:space="preserve">como </w:t>
            </w:r>
            <w:r w:rsidRPr="001139B2">
              <w:rPr>
                <w:rFonts w:ascii="Times New Roman" w:hAnsi="Times New Roman" w:cs="Times New Roman"/>
                <w:color w:val="auto"/>
                <w:sz w:val="20"/>
                <w:szCs w:val="20"/>
              </w:rPr>
              <w:t xml:space="preserve"> herramienta</w:t>
            </w:r>
            <w:proofErr w:type="gramEnd"/>
            <w:r w:rsidRPr="001139B2">
              <w:rPr>
                <w:rFonts w:ascii="Times New Roman" w:hAnsi="Times New Roman" w:cs="Times New Roman"/>
                <w:color w:val="auto"/>
                <w:sz w:val="20"/>
                <w:szCs w:val="20"/>
              </w:rPr>
              <w:t xml:space="preserve"> de investigación para evaluar las prácticas amplias dentro de una población heterogénea. Sin embargo, actúa como un arma de doble filo en el entorno de la información médica no controlada</w:t>
            </w:r>
            <w:r>
              <w:rPr>
                <w:rFonts w:ascii="Times New Roman" w:hAnsi="Times New Roman" w:cs="Times New Roman"/>
                <w:color w:val="auto"/>
                <w:sz w:val="20"/>
                <w:szCs w:val="20"/>
              </w:rPr>
              <w:t>. Los</w:t>
            </w:r>
            <w:r w:rsidRPr="001139B2">
              <w:rPr>
                <w:rFonts w:ascii="Times New Roman" w:hAnsi="Times New Roman" w:cs="Times New Roman"/>
                <w:color w:val="auto"/>
                <w:sz w:val="20"/>
                <w:szCs w:val="20"/>
              </w:rPr>
              <w:t xml:space="preserve"> proveedores de atención </w:t>
            </w:r>
            <w:r w:rsidRPr="00713072">
              <w:rPr>
                <w:rFonts w:ascii="Times New Roman" w:hAnsi="Times New Roman" w:cs="Times New Roman"/>
                <w:color w:val="auto"/>
                <w:sz w:val="20"/>
                <w:szCs w:val="20"/>
              </w:rPr>
              <w:t>médica t</w:t>
            </w:r>
            <w:r>
              <w:rPr>
                <w:rFonts w:ascii="Times New Roman" w:hAnsi="Times New Roman" w:cs="Times New Roman"/>
                <w:color w:val="auto"/>
                <w:sz w:val="20"/>
                <w:szCs w:val="20"/>
              </w:rPr>
              <w:t xml:space="preserve">ienen la responsabilidad de </w:t>
            </w:r>
            <w:r w:rsidRPr="001139B2">
              <w:rPr>
                <w:rFonts w:ascii="Times New Roman" w:hAnsi="Times New Roman" w:cs="Times New Roman"/>
                <w:color w:val="auto"/>
                <w:sz w:val="20"/>
                <w:szCs w:val="20"/>
              </w:rPr>
              <w:t>unirse a esta carrera y desempeñar un papel activo en la formación de sus perspectivas médicas.</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139B2">
              <w:rPr>
                <w:rFonts w:ascii="Times New Roman" w:hAnsi="Times New Roman" w:cs="Times New Roman"/>
                <w:color w:val="auto"/>
                <w:sz w:val="20"/>
                <w:szCs w:val="20"/>
              </w:rPr>
              <w:t>Ben-</w:t>
            </w:r>
            <w:proofErr w:type="spellStart"/>
            <w:r w:rsidRPr="001139B2">
              <w:rPr>
                <w:rFonts w:ascii="Times New Roman" w:hAnsi="Times New Roman" w:cs="Times New Roman"/>
                <w:color w:val="auto"/>
                <w:sz w:val="20"/>
                <w:szCs w:val="20"/>
              </w:rPr>
              <w:t>Aharon</w:t>
            </w:r>
            <w:proofErr w:type="spellEnd"/>
            <w:r w:rsidRPr="001139B2">
              <w:rPr>
                <w:rFonts w:ascii="Times New Roman" w:hAnsi="Times New Roman" w:cs="Times New Roman"/>
                <w:color w:val="auto"/>
                <w:sz w:val="20"/>
                <w:szCs w:val="20"/>
              </w:rPr>
              <w:t xml:space="preserve">, I., </w:t>
            </w:r>
            <w:proofErr w:type="spellStart"/>
            <w:r w:rsidRPr="001139B2">
              <w:rPr>
                <w:rFonts w:ascii="Times New Roman" w:hAnsi="Times New Roman" w:cs="Times New Roman"/>
                <w:color w:val="auto"/>
                <w:sz w:val="20"/>
                <w:szCs w:val="20"/>
              </w:rPr>
              <w:t>Goshen</w:t>
            </w:r>
            <w:proofErr w:type="spellEnd"/>
            <w:r w:rsidRPr="001139B2">
              <w:rPr>
                <w:rFonts w:ascii="Times New Roman" w:hAnsi="Times New Roman" w:cs="Times New Roman"/>
                <w:color w:val="auto"/>
                <w:sz w:val="20"/>
                <w:szCs w:val="20"/>
              </w:rPr>
              <w:t xml:space="preserve">-Lago, T., </w:t>
            </w:r>
            <w:proofErr w:type="spellStart"/>
            <w:r w:rsidRPr="001139B2">
              <w:rPr>
                <w:rFonts w:ascii="Times New Roman" w:hAnsi="Times New Roman" w:cs="Times New Roman"/>
                <w:color w:val="auto"/>
                <w:sz w:val="20"/>
                <w:szCs w:val="20"/>
              </w:rPr>
              <w:t>Turgeman</w:t>
            </w:r>
            <w:proofErr w:type="spellEnd"/>
            <w:r w:rsidRPr="001139B2">
              <w:rPr>
                <w:rFonts w:ascii="Times New Roman" w:hAnsi="Times New Roman" w:cs="Times New Roman"/>
                <w:color w:val="auto"/>
                <w:sz w:val="20"/>
                <w:szCs w:val="20"/>
              </w:rPr>
              <w:t xml:space="preserve">, I., Fontana, E., </w:t>
            </w:r>
            <w:proofErr w:type="spellStart"/>
            <w:r w:rsidRPr="001139B2">
              <w:rPr>
                <w:rFonts w:ascii="Times New Roman" w:hAnsi="Times New Roman" w:cs="Times New Roman"/>
                <w:color w:val="auto"/>
                <w:sz w:val="20"/>
                <w:szCs w:val="20"/>
              </w:rPr>
              <w:t>Smyth</w:t>
            </w:r>
            <w:proofErr w:type="spellEnd"/>
            <w:r w:rsidRPr="001139B2">
              <w:rPr>
                <w:rFonts w:ascii="Times New Roman" w:hAnsi="Times New Roman" w:cs="Times New Roman"/>
                <w:color w:val="auto"/>
                <w:sz w:val="20"/>
                <w:szCs w:val="20"/>
              </w:rPr>
              <w:t xml:space="preserve">, E. y </w:t>
            </w:r>
            <w:proofErr w:type="spellStart"/>
            <w:r w:rsidRPr="001139B2">
              <w:rPr>
                <w:rFonts w:ascii="Times New Roman" w:hAnsi="Times New Roman" w:cs="Times New Roman"/>
                <w:color w:val="auto"/>
                <w:sz w:val="20"/>
                <w:szCs w:val="20"/>
              </w:rPr>
              <w:t>Lordick</w:t>
            </w:r>
            <w:proofErr w:type="spellEnd"/>
            <w:r w:rsidRPr="001139B2">
              <w:rPr>
                <w:rFonts w:ascii="Times New Roman" w:hAnsi="Times New Roman" w:cs="Times New Roman"/>
                <w:color w:val="auto"/>
                <w:sz w:val="20"/>
                <w:szCs w:val="20"/>
              </w:rPr>
              <w:t xml:space="preserve">, F.  </w:t>
            </w:r>
            <w:r>
              <w:rPr>
                <w:rFonts w:ascii="Times New Roman" w:hAnsi="Times New Roman" w:cs="Times New Roman"/>
                <w:color w:val="auto"/>
                <w:sz w:val="20"/>
                <w:szCs w:val="20"/>
                <w:lang w:val="en-US"/>
              </w:rPr>
              <w:t>(2020)</w:t>
            </w:r>
          </w:p>
        </w:tc>
      </w:tr>
      <w:tr w:rsidR="00D66106" w:rsidRPr="001139B2"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rsidR="00D66106" w:rsidRPr="001139B2" w:rsidRDefault="00D66106" w:rsidP="00885FC4">
            <w:pPr>
              <w:jc w:val="both"/>
              <w:rPr>
                <w:rFonts w:ascii="Times New Roman" w:hAnsi="Times New Roman" w:cs="Times New Roman"/>
                <w:sz w:val="20"/>
                <w:szCs w:val="20"/>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6</w:t>
            </w:r>
          </w:p>
        </w:tc>
        <w:tc>
          <w:tcPr>
            <w:tcW w:w="6514" w:type="dxa"/>
            <w:shd w:val="clear" w:color="auto" w:fill="FFFFFF" w:themeFill="background1"/>
          </w:tcPr>
          <w:p w:rsidR="00D66106" w:rsidRPr="001139B2" w:rsidRDefault="00D66106" w:rsidP="00885FC4">
            <w:pPr>
              <w:tabs>
                <w:tab w:val="left" w:pos="3816"/>
                <w:tab w:val="left" w:pos="524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auto"/>
                <w:sz w:val="20"/>
                <w:szCs w:val="20"/>
              </w:rPr>
              <w:t>L</w:t>
            </w:r>
            <w:r w:rsidRPr="001139B2">
              <w:rPr>
                <w:rFonts w:ascii="Times New Roman" w:hAnsi="Times New Roman" w:cs="Times New Roman"/>
                <w:bCs/>
                <w:color w:val="auto"/>
                <w:sz w:val="20"/>
                <w:szCs w:val="20"/>
              </w:rPr>
              <w:t>a intervención educativa aumenta la competencia del cuidado en hogar y disminuye la sobrecarga en los cuidadores.</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 xml:space="preserve">Carrillo, G. M., Laguna, M. de la L., Gómez, O. J., Chaparro </w:t>
            </w:r>
            <w:r>
              <w:rPr>
                <w:rFonts w:ascii="Times New Roman" w:hAnsi="Times New Roman" w:cs="Times New Roman"/>
                <w:color w:val="auto"/>
                <w:sz w:val="20"/>
                <w:szCs w:val="20"/>
              </w:rPr>
              <w:t>Díaz, L. y Carreño, S.P. (2021)</w:t>
            </w:r>
          </w:p>
        </w:tc>
      </w:tr>
      <w:tr w:rsidR="00D66106" w:rsidRPr="001139B2"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rsidR="00D66106" w:rsidRPr="001139B2" w:rsidRDefault="00D66106" w:rsidP="00885FC4">
            <w:pPr>
              <w:jc w:val="both"/>
              <w:rPr>
                <w:rFonts w:ascii="Times New Roman" w:hAnsi="Times New Roman" w:cs="Times New Roman"/>
                <w:sz w:val="20"/>
                <w:szCs w:val="20"/>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7</w:t>
            </w:r>
          </w:p>
        </w:tc>
        <w:tc>
          <w:tcPr>
            <w:tcW w:w="6514" w:type="dxa"/>
            <w:shd w:val="clear" w:color="auto" w:fill="FFFFFF" w:themeFill="background1"/>
          </w:tcPr>
          <w:p w:rsidR="00D66106" w:rsidRPr="001139B2" w:rsidRDefault="00D66106" w:rsidP="00885FC4">
            <w:pPr>
              <w:tabs>
                <w:tab w:val="left" w:pos="3816"/>
                <w:tab w:val="left" w:pos="524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color w:val="auto"/>
                <w:sz w:val="20"/>
                <w:szCs w:val="20"/>
              </w:rPr>
              <w:t>D</w:t>
            </w:r>
            <w:r w:rsidRPr="001139B2">
              <w:rPr>
                <w:rFonts w:ascii="Times New Roman" w:hAnsi="Times New Roman" w:cs="Times New Roman"/>
                <w:color w:val="auto"/>
                <w:sz w:val="20"/>
                <w:szCs w:val="20"/>
              </w:rPr>
              <w:t>esde el punto de</w:t>
            </w:r>
            <w:r>
              <w:rPr>
                <w:rFonts w:ascii="Times New Roman" w:hAnsi="Times New Roman" w:cs="Times New Roman"/>
                <w:color w:val="auto"/>
                <w:sz w:val="20"/>
                <w:szCs w:val="20"/>
              </w:rPr>
              <w:t xml:space="preserve"> vista de los pacientes adolescentes y adultos jóvenes con cáncer, </w:t>
            </w:r>
            <w:r w:rsidRPr="001139B2">
              <w:rPr>
                <w:rFonts w:ascii="Times New Roman" w:hAnsi="Times New Roman" w:cs="Times New Roman"/>
                <w:color w:val="auto"/>
                <w:sz w:val="20"/>
                <w:szCs w:val="20"/>
              </w:rPr>
              <w:t xml:space="preserve">la atención óptima, </w:t>
            </w:r>
            <w:r>
              <w:rPr>
                <w:rFonts w:ascii="Times New Roman" w:hAnsi="Times New Roman" w:cs="Times New Roman"/>
                <w:color w:val="auto"/>
                <w:sz w:val="20"/>
                <w:szCs w:val="20"/>
              </w:rPr>
              <w:t xml:space="preserve">la </w:t>
            </w:r>
            <w:r w:rsidRPr="001139B2">
              <w:rPr>
                <w:rFonts w:ascii="Times New Roman" w:hAnsi="Times New Roman" w:cs="Times New Roman"/>
                <w:color w:val="auto"/>
                <w:sz w:val="20"/>
                <w:szCs w:val="20"/>
              </w:rPr>
              <w:t>utilización de la información y los recursos de apoyo</w:t>
            </w:r>
            <w:r>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requieren fomentar conexiones significativas entre </w:t>
            </w:r>
            <w:r>
              <w:rPr>
                <w:rFonts w:ascii="Times New Roman" w:hAnsi="Times New Roman" w:cs="Times New Roman"/>
                <w:color w:val="auto"/>
                <w:sz w:val="20"/>
                <w:szCs w:val="20"/>
              </w:rPr>
              <w:t>ellos</w:t>
            </w:r>
            <w:r w:rsidRPr="001139B2">
              <w:rPr>
                <w:rFonts w:ascii="Times New Roman" w:hAnsi="Times New Roman" w:cs="Times New Roman"/>
                <w:color w:val="auto"/>
                <w:sz w:val="20"/>
                <w:szCs w:val="20"/>
              </w:rPr>
              <w:t xml:space="preserve">. Además, la necesidad de conocimientos prácticos y habilidades </w:t>
            </w:r>
            <w:r>
              <w:rPr>
                <w:rFonts w:ascii="Times New Roman" w:hAnsi="Times New Roman" w:cs="Times New Roman"/>
                <w:color w:val="auto"/>
                <w:sz w:val="20"/>
                <w:szCs w:val="20"/>
              </w:rPr>
              <w:t xml:space="preserve">necesarias para navegar </w:t>
            </w:r>
            <w:r w:rsidRPr="001139B2">
              <w:rPr>
                <w:rFonts w:ascii="Times New Roman" w:hAnsi="Times New Roman" w:cs="Times New Roman"/>
                <w:color w:val="auto"/>
                <w:sz w:val="20"/>
                <w:szCs w:val="20"/>
              </w:rPr>
              <w:t xml:space="preserve">por el sistema de salud y abogar por ellos mismos. </w:t>
            </w:r>
            <w:r>
              <w:rPr>
                <w:rFonts w:ascii="Times New Roman" w:hAnsi="Times New Roman" w:cs="Times New Roman"/>
                <w:color w:val="auto"/>
                <w:sz w:val="20"/>
                <w:szCs w:val="20"/>
              </w:rPr>
              <w:t xml:space="preserve">Frente al gran </w:t>
            </w:r>
            <w:r w:rsidRPr="001139B2">
              <w:rPr>
                <w:rFonts w:ascii="Times New Roman" w:hAnsi="Times New Roman" w:cs="Times New Roman"/>
                <w:color w:val="auto"/>
                <w:sz w:val="20"/>
                <w:szCs w:val="20"/>
              </w:rPr>
              <w:t xml:space="preserve">interés de </w:t>
            </w:r>
            <w:r>
              <w:rPr>
                <w:rFonts w:ascii="Times New Roman" w:hAnsi="Times New Roman" w:cs="Times New Roman"/>
                <w:color w:val="auto"/>
                <w:sz w:val="20"/>
                <w:szCs w:val="20"/>
              </w:rPr>
              <w:t xml:space="preserve">esta población </w:t>
            </w:r>
            <w:r w:rsidRPr="001139B2">
              <w:rPr>
                <w:rFonts w:ascii="Times New Roman" w:hAnsi="Times New Roman" w:cs="Times New Roman"/>
                <w:color w:val="auto"/>
                <w:sz w:val="20"/>
                <w:szCs w:val="20"/>
              </w:rPr>
              <w:t xml:space="preserve">por las redes sociales, </w:t>
            </w:r>
            <w:r>
              <w:rPr>
                <w:rFonts w:ascii="Times New Roman" w:hAnsi="Times New Roman" w:cs="Times New Roman"/>
                <w:color w:val="auto"/>
                <w:sz w:val="20"/>
                <w:szCs w:val="20"/>
              </w:rPr>
              <w:t xml:space="preserve">deberían incrementarse estudios </w:t>
            </w:r>
            <w:r w:rsidRPr="001139B2">
              <w:rPr>
                <w:rFonts w:ascii="Times New Roman" w:hAnsi="Times New Roman" w:cs="Times New Roman"/>
                <w:color w:val="auto"/>
                <w:sz w:val="20"/>
                <w:szCs w:val="20"/>
              </w:rPr>
              <w:t>sobre optimización de los recursos en línea</w:t>
            </w:r>
            <w:r>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1139B2">
              <w:rPr>
                <w:rFonts w:ascii="Times New Roman" w:hAnsi="Times New Roman" w:cs="Times New Roman"/>
                <w:color w:val="auto"/>
                <w:sz w:val="20"/>
                <w:szCs w:val="20"/>
              </w:rPr>
              <w:t>Cheung</w:t>
            </w:r>
            <w:proofErr w:type="spellEnd"/>
            <w:r w:rsidRPr="001139B2">
              <w:rPr>
                <w:rFonts w:ascii="Times New Roman" w:hAnsi="Times New Roman" w:cs="Times New Roman"/>
                <w:color w:val="auto"/>
                <w:sz w:val="20"/>
                <w:szCs w:val="20"/>
              </w:rPr>
              <w:t xml:space="preserve"> C, </w:t>
            </w:r>
            <w:proofErr w:type="spellStart"/>
            <w:r w:rsidRPr="001139B2">
              <w:rPr>
                <w:rFonts w:ascii="Times New Roman" w:hAnsi="Times New Roman" w:cs="Times New Roman"/>
                <w:color w:val="auto"/>
                <w:sz w:val="20"/>
                <w:szCs w:val="20"/>
              </w:rPr>
              <w:t>Zebrack</w:t>
            </w:r>
            <w:proofErr w:type="spellEnd"/>
            <w:r w:rsidRPr="001139B2">
              <w:rPr>
                <w:rFonts w:ascii="Times New Roman" w:hAnsi="Times New Roman" w:cs="Times New Roman"/>
                <w:color w:val="auto"/>
                <w:sz w:val="20"/>
                <w:szCs w:val="20"/>
              </w:rPr>
              <w:t xml:space="preserve"> B. (2016)</w:t>
            </w:r>
          </w:p>
        </w:tc>
      </w:tr>
      <w:tr w:rsidR="00D66106" w:rsidRPr="001139B2"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color w:val="auto"/>
                <w:sz w:val="20"/>
                <w:szCs w:val="20"/>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8</w:t>
            </w:r>
          </w:p>
        </w:tc>
        <w:tc>
          <w:tcPr>
            <w:tcW w:w="6514"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Se concluyó la viabilidad de la aplicación del programa educativo considerando</w:t>
            </w:r>
            <w:r>
              <w:rPr>
                <w:rFonts w:ascii="Times New Roman" w:hAnsi="Times New Roman" w:cs="Times New Roman"/>
                <w:color w:val="auto"/>
                <w:sz w:val="20"/>
                <w:szCs w:val="20"/>
              </w:rPr>
              <w:t xml:space="preserve">, además, </w:t>
            </w:r>
            <w:r w:rsidRPr="001139B2">
              <w:rPr>
                <w:rFonts w:ascii="Times New Roman" w:hAnsi="Times New Roman" w:cs="Times New Roman"/>
                <w:color w:val="auto"/>
                <w:sz w:val="20"/>
                <w:szCs w:val="20"/>
              </w:rPr>
              <w:t>tamaño de muestra grande, recopi</w:t>
            </w:r>
            <w:r>
              <w:rPr>
                <w:rFonts w:ascii="Times New Roman" w:hAnsi="Times New Roman" w:cs="Times New Roman"/>
                <w:color w:val="auto"/>
                <w:sz w:val="20"/>
                <w:szCs w:val="20"/>
              </w:rPr>
              <w:t xml:space="preserve">lación de </w:t>
            </w:r>
            <w:r w:rsidRPr="001139B2">
              <w:rPr>
                <w:rFonts w:ascii="Times New Roman" w:hAnsi="Times New Roman" w:cs="Times New Roman"/>
                <w:color w:val="auto"/>
                <w:sz w:val="20"/>
                <w:szCs w:val="20"/>
              </w:rPr>
              <w:t>datos cualitativos en relación a la intervención y participación de familiares cuidadores.</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1139B2">
              <w:rPr>
                <w:rFonts w:ascii="Times New Roman" w:hAnsi="Times New Roman" w:cs="Times New Roman"/>
                <w:color w:val="auto"/>
                <w:sz w:val="20"/>
                <w:szCs w:val="20"/>
              </w:rPr>
              <w:t>Choratas</w:t>
            </w:r>
            <w:proofErr w:type="spellEnd"/>
            <w:r w:rsidRPr="001139B2">
              <w:rPr>
                <w:rFonts w:ascii="Times New Roman" w:hAnsi="Times New Roman" w:cs="Times New Roman"/>
                <w:color w:val="auto"/>
                <w:sz w:val="20"/>
                <w:szCs w:val="20"/>
              </w:rPr>
              <w:t xml:space="preserve">, A., </w:t>
            </w:r>
            <w:proofErr w:type="spellStart"/>
            <w:r w:rsidRPr="001139B2">
              <w:rPr>
                <w:rFonts w:ascii="Times New Roman" w:hAnsi="Times New Roman" w:cs="Times New Roman"/>
                <w:color w:val="auto"/>
                <w:sz w:val="20"/>
                <w:szCs w:val="20"/>
              </w:rPr>
              <w:t>Papastavrou</w:t>
            </w:r>
            <w:proofErr w:type="spellEnd"/>
            <w:r w:rsidRPr="001139B2">
              <w:rPr>
                <w:rFonts w:ascii="Times New Roman" w:hAnsi="Times New Roman" w:cs="Times New Roman"/>
                <w:color w:val="auto"/>
                <w:sz w:val="20"/>
                <w:szCs w:val="20"/>
              </w:rPr>
              <w:t xml:space="preserve">, E., </w:t>
            </w:r>
            <w:proofErr w:type="spellStart"/>
            <w:r w:rsidRPr="001139B2">
              <w:rPr>
                <w:rFonts w:ascii="Times New Roman" w:hAnsi="Times New Roman" w:cs="Times New Roman"/>
                <w:color w:val="auto"/>
                <w:sz w:val="20"/>
                <w:szCs w:val="20"/>
              </w:rPr>
              <w:t>Char</w:t>
            </w:r>
            <w:r>
              <w:rPr>
                <w:rFonts w:ascii="Times New Roman" w:hAnsi="Times New Roman" w:cs="Times New Roman"/>
                <w:color w:val="auto"/>
                <w:sz w:val="20"/>
                <w:szCs w:val="20"/>
              </w:rPr>
              <w:t>alambous</w:t>
            </w:r>
            <w:proofErr w:type="spellEnd"/>
            <w:r>
              <w:rPr>
                <w:rFonts w:ascii="Times New Roman" w:hAnsi="Times New Roman" w:cs="Times New Roman"/>
                <w:color w:val="auto"/>
                <w:sz w:val="20"/>
                <w:szCs w:val="20"/>
              </w:rPr>
              <w:t xml:space="preserve">, A. y </w:t>
            </w:r>
            <w:proofErr w:type="spellStart"/>
            <w:r>
              <w:rPr>
                <w:rFonts w:ascii="Times New Roman" w:hAnsi="Times New Roman" w:cs="Times New Roman"/>
                <w:color w:val="auto"/>
                <w:sz w:val="20"/>
                <w:szCs w:val="20"/>
              </w:rPr>
              <w:t>Kouta</w:t>
            </w:r>
            <w:proofErr w:type="spellEnd"/>
            <w:r>
              <w:rPr>
                <w:rFonts w:ascii="Times New Roman" w:hAnsi="Times New Roman" w:cs="Times New Roman"/>
                <w:color w:val="auto"/>
                <w:sz w:val="20"/>
                <w:szCs w:val="20"/>
              </w:rPr>
              <w:t>, C. (2020)</w:t>
            </w:r>
          </w:p>
        </w:tc>
      </w:tr>
      <w:tr w:rsidR="00D66106" w:rsidRPr="001F45FC"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9</w:t>
            </w:r>
          </w:p>
        </w:tc>
        <w:tc>
          <w:tcPr>
            <w:tcW w:w="6514"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shd w:val="clear" w:color="auto" w:fill="FFFFFF" w:themeFill="background1"/>
              </w:rPr>
              <w:t>Los resultados de este estudio mostraron que la tele-enfermería condujo a la mejoría del tamaño de hígado</w:t>
            </w:r>
            <w:r w:rsidRPr="001139B2">
              <w:rPr>
                <w:rFonts w:ascii="Times New Roman" w:hAnsi="Times New Roman" w:cs="Times New Roman"/>
                <w:color w:val="auto"/>
                <w:sz w:val="20"/>
                <w:szCs w:val="20"/>
                <w:shd w:val="clear" w:color="auto" w:fill="FFFFFF"/>
              </w:rPr>
              <w:t xml:space="preserve"> y la histología hepática en pacientes con hígado graso no alcohólico.</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proofErr w:type="spellStart"/>
            <w:r w:rsidRPr="001139B2">
              <w:rPr>
                <w:rFonts w:ascii="Times New Roman" w:hAnsi="Times New Roman" w:cs="Times New Roman"/>
                <w:color w:val="auto"/>
                <w:sz w:val="20"/>
                <w:szCs w:val="20"/>
                <w:lang w:val="en-GB"/>
              </w:rPr>
              <w:t>Ghodsbin</w:t>
            </w:r>
            <w:proofErr w:type="spellEnd"/>
            <w:r w:rsidRPr="001139B2">
              <w:rPr>
                <w:rFonts w:ascii="Times New Roman" w:hAnsi="Times New Roman" w:cs="Times New Roman"/>
                <w:color w:val="auto"/>
                <w:sz w:val="20"/>
                <w:szCs w:val="20"/>
                <w:lang w:val="en-GB"/>
              </w:rPr>
              <w:t xml:space="preserve">, F., </w:t>
            </w:r>
            <w:proofErr w:type="spellStart"/>
            <w:r w:rsidRPr="001139B2">
              <w:rPr>
                <w:rFonts w:ascii="Times New Roman" w:hAnsi="Times New Roman" w:cs="Times New Roman"/>
                <w:color w:val="auto"/>
                <w:sz w:val="20"/>
                <w:szCs w:val="20"/>
                <w:lang w:val="en-GB"/>
              </w:rPr>
              <w:t>Javanmardifard</w:t>
            </w:r>
            <w:proofErr w:type="spellEnd"/>
            <w:r w:rsidRPr="001139B2">
              <w:rPr>
                <w:rFonts w:ascii="Times New Roman" w:hAnsi="Times New Roman" w:cs="Times New Roman"/>
                <w:color w:val="auto"/>
                <w:sz w:val="20"/>
                <w:szCs w:val="20"/>
                <w:lang w:val="en-GB"/>
              </w:rPr>
              <w:t xml:space="preserve">, S., </w:t>
            </w:r>
            <w:proofErr w:type="spellStart"/>
            <w:r w:rsidRPr="001139B2">
              <w:rPr>
                <w:rFonts w:ascii="Times New Roman" w:hAnsi="Times New Roman" w:cs="Times New Roman"/>
                <w:color w:val="auto"/>
                <w:sz w:val="20"/>
                <w:szCs w:val="20"/>
                <w:lang w:val="en-GB"/>
              </w:rPr>
              <w:t>Kaviani</w:t>
            </w:r>
            <w:proofErr w:type="spellEnd"/>
            <w:r w:rsidRPr="001139B2">
              <w:rPr>
                <w:rFonts w:ascii="Times New Roman" w:hAnsi="Times New Roman" w:cs="Times New Roman"/>
                <w:color w:val="auto"/>
                <w:sz w:val="20"/>
                <w:szCs w:val="20"/>
                <w:lang w:val="en-GB"/>
              </w:rPr>
              <w:t xml:space="preserve">, M. J. y </w:t>
            </w:r>
            <w:proofErr w:type="spellStart"/>
            <w:r w:rsidRPr="001139B2">
              <w:rPr>
                <w:rFonts w:ascii="Times New Roman" w:hAnsi="Times New Roman" w:cs="Times New Roman"/>
                <w:color w:val="auto"/>
                <w:sz w:val="20"/>
                <w:szCs w:val="20"/>
                <w:lang w:val="en-GB"/>
              </w:rPr>
              <w:t>Jahanbin</w:t>
            </w:r>
            <w:proofErr w:type="spellEnd"/>
            <w:r w:rsidRPr="001139B2">
              <w:rPr>
                <w:rFonts w:ascii="Times New Roman" w:hAnsi="Times New Roman" w:cs="Times New Roman"/>
                <w:color w:val="auto"/>
                <w:sz w:val="20"/>
                <w:szCs w:val="20"/>
                <w:lang w:val="en-GB"/>
              </w:rPr>
              <w:t xml:space="preserve">, I. </w:t>
            </w:r>
            <w:r>
              <w:rPr>
                <w:rFonts w:ascii="Times New Roman" w:hAnsi="Times New Roman" w:cs="Times New Roman"/>
                <w:color w:val="auto"/>
                <w:sz w:val="20"/>
                <w:szCs w:val="20"/>
                <w:lang w:val="en-US"/>
              </w:rPr>
              <w:t>(2018)</w:t>
            </w:r>
          </w:p>
        </w:tc>
      </w:tr>
      <w:tr w:rsidR="00D66106" w:rsidRPr="001139B2"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lang w:val="en-US"/>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10</w:t>
            </w:r>
          </w:p>
        </w:tc>
        <w:tc>
          <w:tcPr>
            <w:tcW w:w="6514"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themeFill="background1"/>
              </w:rPr>
            </w:pPr>
            <w:r w:rsidRPr="001139B2">
              <w:rPr>
                <w:rFonts w:ascii="Times New Roman" w:hAnsi="Times New Roman" w:cs="Times New Roman"/>
                <w:color w:val="auto"/>
                <w:sz w:val="20"/>
                <w:szCs w:val="20"/>
              </w:rPr>
              <w:t xml:space="preserve">Antes de la implementación de la intervención educativa diseñada, el 50,5 % de las mujeres expresó un nivel de información insuficiente respecto al cáncer de mama y esta proporción disminuyó a un 21,6 % luego de aplicarla, lo que significó una reducción </w:t>
            </w:r>
            <w:r>
              <w:rPr>
                <w:rFonts w:ascii="Times New Roman" w:hAnsi="Times New Roman" w:cs="Times New Roman"/>
                <w:color w:val="auto"/>
                <w:sz w:val="20"/>
                <w:szCs w:val="20"/>
              </w:rPr>
              <w:t>a</w:t>
            </w:r>
            <w:r w:rsidRPr="001139B2">
              <w:rPr>
                <w:rFonts w:ascii="Times New Roman" w:hAnsi="Times New Roman" w:cs="Times New Roman"/>
                <w:color w:val="auto"/>
                <w:sz w:val="20"/>
                <w:szCs w:val="20"/>
              </w:rPr>
              <w:t xml:space="preserve"> un 57,2 % de las mujeres con carencias teóricas respecto al tema. Concluyendo que la preparación de las mujeres respecto a cáncer de mama enriquece su </w:t>
            </w:r>
            <w:r>
              <w:rPr>
                <w:rFonts w:ascii="Times New Roman" w:hAnsi="Times New Roman" w:cs="Times New Roman"/>
                <w:color w:val="auto"/>
                <w:sz w:val="20"/>
                <w:szCs w:val="20"/>
              </w:rPr>
              <w:t>conocimiento</w:t>
            </w:r>
            <w:r w:rsidRPr="001139B2">
              <w:rPr>
                <w:rFonts w:ascii="Times New Roman" w:hAnsi="Times New Roman" w:cs="Times New Roman"/>
                <w:color w:val="auto"/>
                <w:sz w:val="20"/>
                <w:szCs w:val="20"/>
              </w:rPr>
              <w:t xml:space="preserve"> respecto al tema.</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 xml:space="preserve">Grave, P. R. S., Ramírez, M. A. F., </w:t>
            </w:r>
            <w:proofErr w:type="spellStart"/>
            <w:r w:rsidRPr="001139B2">
              <w:rPr>
                <w:rFonts w:ascii="Times New Roman" w:hAnsi="Times New Roman" w:cs="Times New Roman"/>
                <w:color w:val="auto"/>
                <w:sz w:val="20"/>
                <w:szCs w:val="20"/>
              </w:rPr>
              <w:t>Des</w:t>
            </w:r>
            <w:r>
              <w:rPr>
                <w:rFonts w:ascii="Times New Roman" w:hAnsi="Times New Roman" w:cs="Times New Roman"/>
                <w:color w:val="auto"/>
                <w:sz w:val="20"/>
                <w:szCs w:val="20"/>
              </w:rPr>
              <w:t>ten</w:t>
            </w:r>
            <w:proofErr w:type="spellEnd"/>
            <w:r>
              <w:rPr>
                <w:rFonts w:ascii="Times New Roman" w:hAnsi="Times New Roman" w:cs="Times New Roman"/>
                <w:color w:val="auto"/>
                <w:sz w:val="20"/>
                <w:szCs w:val="20"/>
              </w:rPr>
              <w:t>, R. A. y Soto, M. O. (2019)</w:t>
            </w:r>
          </w:p>
        </w:tc>
      </w:tr>
      <w:tr w:rsidR="00D66106" w:rsidRPr="001F45FC"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11</w:t>
            </w:r>
          </w:p>
        </w:tc>
        <w:tc>
          <w:tcPr>
            <w:tcW w:w="6514"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bCs/>
                <w:color w:val="auto"/>
                <w:sz w:val="20"/>
                <w:szCs w:val="20"/>
              </w:rPr>
              <w:t xml:space="preserve">Las intervenciones digitales </w:t>
            </w:r>
            <w:r>
              <w:rPr>
                <w:rFonts w:ascii="Times New Roman" w:hAnsi="Times New Roman" w:cs="Times New Roman"/>
                <w:bCs/>
                <w:color w:val="auto"/>
                <w:sz w:val="20"/>
                <w:szCs w:val="20"/>
              </w:rPr>
              <w:t>demostraron ser eficaces</w:t>
            </w:r>
            <w:r w:rsidRPr="001139B2">
              <w:rPr>
                <w:rFonts w:ascii="Times New Roman" w:hAnsi="Times New Roman" w:cs="Times New Roman"/>
                <w:bCs/>
                <w:color w:val="auto"/>
                <w:sz w:val="20"/>
                <w:szCs w:val="20"/>
              </w:rPr>
              <w:t xml:space="preserve"> para involucrar a los pacientes, mejorar </w:t>
            </w:r>
            <w:r>
              <w:rPr>
                <w:rFonts w:ascii="Times New Roman" w:hAnsi="Times New Roman" w:cs="Times New Roman"/>
                <w:bCs/>
                <w:color w:val="auto"/>
                <w:sz w:val="20"/>
                <w:szCs w:val="20"/>
              </w:rPr>
              <w:t>la comunicación paciente-</w:t>
            </w:r>
            <w:r w:rsidRPr="001139B2">
              <w:rPr>
                <w:rFonts w:ascii="Times New Roman" w:hAnsi="Times New Roman" w:cs="Times New Roman"/>
                <w:bCs/>
                <w:color w:val="auto"/>
                <w:sz w:val="20"/>
                <w:szCs w:val="20"/>
              </w:rPr>
              <w:t>proveedor y facilitar la toma de decisiones dirigida a mejorar los resultados de salud, especialmente en comunida</w:t>
            </w:r>
            <w:r>
              <w:rPr>
                <w:rFonts w:ascii="Times New Roman" w:hAnsi="Times New Roman" w:cs="Times New Roman"/>
                <w:bCs/>
                <w:color w:val="auto"/>
                <w:sz w:val="20"/>
                <w:szCs w:val="20"/>
              </w:rPr>
              <w:t xml:space="preserve">des desatendidas de pacientes y </w:t>
            </w:r>
            <w:r w:rsidRPr="001139B2">
              <w:rPr>
                <w:rFonts w:ascii="Times New Roman" w:hAnsi="Times New Roman" w:cs="Times New Roman"/>
                <w:bCs/>
                <w:color w:val="auto"/>
                <w:sz w:val="20"/>
                <w:szCs w:val="20"/>
              </w:rPr>
              <w:t>sobrevivientes de cáncer.</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139B2">
              <w:rPr>
                <w:rFonts w:ascii="Times New Roman" w:hAnsi="Times New Roman" w:cs="Times New Roman"/>
                <w:color w:val="auto"/>
                <w:sz w:val="20"/>
                <w:szCs w:val="20"/>
                <w:lang w:val="en-GB"/>
              </w:rPr>
              <w:t>Hong, Y. A. Hossain, M., Chou, W-Y. S. (2019)</w:t>
            </w:r>
          </w:p>
        </w:tc>
      </w:tr>
      <w:tr w:rsidR="00D66106" w:rsidRPr="001139B2"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lang w:val="en-GB"/>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12</w:t>
            </w:r>
          </w:p>
        </w:tc>
        <w:tc>
          <w:tcPr>
            <w:tcW w:w="6514"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1139B2">
              <w:rPr>
                <w:rFonts w:ascii="Times New Roman" w:hAnsi="Times New Roman" w:cs="Times New Roman"/>
                <w:color w:val="auto"/>
                <w:sz w:val="20"/>
                <w:szCs w:val="20"/>
              </w:rPr>
              <w:t>Se pudo concluir que la intervención de enfermería basada en actividades educativas y de asesoramiento produce un impacto positivo en el autocuidado de pacientes con enfermedad renal crónica avanzada.</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Huamán, L. y Gutiérrez, H. (2021)</w:t>
            </w:r>
          </w:p>
        </w:tc>
      </w:tr>
      <w:tr w:rsidR="00D66106" w:rsidRPr="001139B2"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13</w:t>
            </w:r>
          </w:p>
        </w:tc>
        <w:tc>
          <w:tcPr>
            <w:tcW w:w="6514"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La tecnología es parte integral de la vida contemporánea, esto lo podemos evidenciar en el uso de las visitas de tele salud, que con las posibles ventajas para los pacientes, enfermera</w:t>
            </w:r>
            <w:r>
              <w:rPr>
                <w:rFonts w:ascii="Times New Roman" w:hAnsi="Times New Roman" w:cs="Times New Roman"/>
                <w:color w:val="auto"/>
                <w:sz w:val="20"/>
                <w:szCs w:val="20"/>
              </w:rPr>
              <w:t>s</w:t>
            </w:r>
            <w:r w:rsidRPr="001139B2">
              <w:rPr>
                <w:rFonts w:ascii="Times New Roman" w:hAnsi="Times New Roman" w:cs="Times New Roman"/>
                <w:color w:val="auto"/>
                <w:sz w:val="20"/>
                <w:szCs w:val="20"/>
              </w:rPr>
              <w:t xml:space="preserve"> y </w:t>
            </w:r>
            <w:r>
              <w:rPr>
                <w:rFonts w:ascii="Times New Roman" w:hAnsi="Times New Roman" w:cs="Times New Roman"/>
                <w:color w:val="auto"/>
                <w:sz w:val="20"/>
                <w:szCs w:val="20"/>
              </w:rPr>
              <w:t xml:space="preserve">sistemas de salud sugieren que </w:t>
            </w:r>
            <w:r w:rsidRPr="001139B2">
              <w:rPr>
                <w:rFonts w:ascii="Times New Roman" w:hAnsi="Times New Roman" w:cs="Times New Roman"/>
                <w:color w:val="auto"/>
                <w:sz w:val="20"/>
                <w:szCs w:val="20"/>
              </w:rPr>
              <w:t>los comportamientos, técnicas de comunicación y prácticas relacionales deben adaptarse a las visitas de la enfermera por videoconferencia a los pacientes oncológicos ambulatorios, sin perder la esencia de la enfermería.</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1139B2">
              <w:rPr>
                <w:rFonts w:ascii="Times New Roman" w:hAnsi="Times New Roman" w:cs="Times New Roman"/>
                <w:color w:val="auto"/>
                <w:sz w:val="20"/>
                <w:szCs w:val="20"/>
              </w:rPr>
              <w:t>Koppel</w:t>
            </w:r>
            <w:proofErr w:type="spellEnd"/>
            <w:r w:rsidRPr="001139B2">
              <w:rPr>
                <w:rFonts w:ascii="Times New Roman" w:hAnsi="Times New Roman" w:cs="Times New Roman"/>
                <w:color w:val="auto"/>
                <w:sz w:val="20"/>
                <w:szCs w:val="20"/>
              </w:rPr>
              <w:t>, P. y De-</w:t>
            </w:r>
            <w:proofErr w:type="spellStart"/>
            <w:r w:rsidRPr="001139B2">
              <w:rPr>
                <w:rFonts w:ascii="Times New Roman" w:hAnsi="Times New Roman" w:cs="Times New Roman"/>
                <w:color w:val="auto"/>
                <w:sz w:val="20"/>
                <w:szCs w:val="20"/>
              </w:rPr>
              <w:t>Gagne</w:t>
            </w:r>
            <w:proofErr w:type="spellEnd"/>
            <w:r w:rsidRPr="001139B2">
              <w:rPr>
                <w:rFonts w:ascii="Times New Roman" w:hAnsi="Times New Roman" w:cs="Times New Roman"/>
                <w:color w:val="auto"/>
                <w:sz w:val="20"/>
                <w:szCs w:val="20"/>
              </w:rPr>
              <w:t>, J. (2021)</w:t>
            </w:r>
          </w:p>
        </w:tc>
      </w:tr>
      <w:tr w:rsidR="00D66106" w:rsidRPr="001139B2"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color w:val="auto"/>
                <w:sz w:val="20"/>
                <w:szCs w:val="20"/>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14</w:t>
            </w:r>
          </w:p>
        </w:tc>
        <w:tc>
          <w:tcPr>
            <w:tcW w:w="6514"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Se estableció que la </w:t>
            </w:r>
            <w:proofErr w:type="spellStart"/>
            <w:r>
              <w:rPr>
                <w:rFonts w:ascii="Times New Roman" w:hAnsi="Times New Roman" w:cs="Times New Roman"/>
                <w:color w:val="auto"/>
                <w:sz w:val="20"/>
                <w:szCs w:val="20"/>
              </w:rPr>
              <w:t>Loop</w:t>
            </w:r>
            <w:proofErr w:type="spellEnd"/>
            <w:r>
              <w:rPr>
                <w:rFonts w:ascii="Times New Roman" w:hAnsi="Times New Roman" w:cs="Times New Roman"/>
                <w:color w:val="auto"/>
                <w:sz w:val="20"/>
                <w:szCs w:val="20"/>
              </w:rPr>
              <w:t xml:space="preserve"> tienen</w:t>
            </w:r>
            <w:r w:rsidRPr="001139B2">
              <w:rPr>
                <w:rFonts w:ascii="Times New Roman" w:hAnsi="Times New Roman" w:cs="Times New Roman"/>
                <w:color w:val="auto"/>
                <w:sz w:val="20"/>
                <w:szCs w:val="20"/>
              </w:rPr>
              <w:t xml:space="preserve"> valor como sistema de colaboración entre los usuarios (pacientes, cuidadores y proveedores de atención médica) de tres</w:t>
            </w:r>
            <w:r>
              <w:rPr>
                <w:rFonts w:ascii="Times New Roman" w:hAnsi="Times New Roman" w:cs="Times New Roman"/>
                <w:color w:val="auto"/>
                <w:sz w:val="20"/>
                <w:szCs w:val="20"/>
              </w:rPr>
              <w:t xml:space="preserve"> poblaciones (adultos</w:t>
            </w:r>
            <w:r w:rsidRPr="001139B2">
              <w:rPr>
                <w:rFonts w:ascii="Times New Roman" w:hAnsi="Times New Roman" w:cs="Times New Roman"/>
                <w:color w:val="auto"/>
                <w:sz w:val="20"/>
                <w:szCs w:val="20"/>
              </w:rPr>
              <w:t>, adolescentes y adultos jóvenes</w:t>
            </w:r>
            <w:r>
              <w:rPr>
                <w:rFonts w:ascii="Times New Roman" w:hAnsi="Times New Roman" w:cs="Times New Roman"/>
                <w:color w:val="auto"/>
                <w:sz w:val="20"/>
                <w:szCs w:val="20"/>
              </w:rPr>
              <w:t xml:space="preserve"> </w:t>
            </w:r>
            <w:r w:rsidRPr="001139B2">
              <w:rPr>
                <w:rFonts w:ascii="Times New Roman" w:hAnsi="Times New Roman" w:cs="Times New Roman"/>
                <w:color w:val="auto"/>
                <w:sz w:val="20"/>
                <w:szCs w:val="20"/>
              </w:rPr>
              <w:t>con cáncer</w:t>
            </w:r>
            <w:r>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y niños con complejidad médica) es necesario abordar algunos elementos funcionales y de diseño para mejorar la facilidad de uso.</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1139B2">
              <w:rPr>
                <w:rFonts w:ascii="Times New Roman" w:hAnsi="Times New Roman" w:cs="Times New Roman"/>
                <w:bCs/>
                <w:color w:val="auto"/>
                <w:sz w:val="20"/>
                <w:szCs w:val="20"/>
              </w:rPr>
              <w:t>Kurahashi</w:t>
            </w:r>
            <w:proofErr w:type="spellEnd"/>
            <w:r w:rsidRPr="001139B2">
              <w:rPr>
                <w:rFonts w:ascii="Times New Roman" w:hAnsi="Times New Roman" w:cs="Times New Roman"/>
                <w:bCs/>
                <w:color w:val="auto"/>
                <w:sz w:val="20"/>
                <w:szCs w:val="20"/>
              </w:rPr>
              <w:t xml:space="preserve">, A. M., </w:t>
            </w:r>
            <w:proofErr w:type="spellStart"/>
            <w:r w:rsidRPr="001139B2">
              <w:rPr>
                <w:rFonts w:ascii="Times New Roman" w:hAnsi="Times New Roman" w:cs="Times New Roman"/>
                <w:bCs/>
                <w:color w:val="auto"/>
                <w:sz w:val="20"/>
                <w:szCs w:val="20"/>
              </w:rPr>
              <w:t>Stinson</w:t>
            </w:r>
            <w:proofErr w:type="spellEnd"/>
            <w:r w:rsidRPr="001139B2">
              <w:rPr>
                <w:rFonts w:ascii="Times New Roman" w:hAnsi="Times New Roman" w:cs="Times New Roman"/>
                <w:bCs/>
                <w:color w:val="auto"/>
                <w:sz w:val="20"/>
                <w:szCs w:val="20"/>
              </w:rPr>
              <w:t xml:space="preserve">, J. N., van </w:t>
            </w:r>
            <w:proofErr w:type="spellStart"/>
            <w:r w:rsidRPr="001139B2">
              <w:rPr>
                <w:rFonts w:ascii="Times New Roman" w:hAnsi="Times New Roman" w:cs="Times New Roman"/>
                <w:bCs/>
                <w:color w:val="auto"/>
                <w:sz w:val="20"/>
                <w:szCs w:val="20"/>
              </w:rPr>
              <w:t>Wyk</w:t>
            </w:r>
            <w:proofErr w:type="spellEnd"/>
            <w:r w:rsidRPr="001139B2">
              <w:rPr>
                <w:rFonts w:ascii="Times New Roman" w:hAnsi="Times New Roman" w:cs="Times New Roman"/>
                <w:bCs/>
                <w:color w:val="auto"/>
                <w:sz w:val="20"/>
                <w:szCs w:val="20"/>
              </w:rPr>
              <w:t xml:space="preserve">, M., Luca, S., </w:t>
            </w:r>
            <w:proofErr w:type="spellStart"/>
            <w:r w:rsidRPr="001139B2">
              <w:rPr>
                <w:rFonts w:ascii="Times New Roman" w:hAnsi="Times New Roman" w:cs="Times New Roman"/>
                <w:bCs/>
                <w:color w:val="auto"/>
                <w:sz w:val="20"/>
                <w:szCs w:val="20"/>
              </w:rPr>
              <w:t>Jamieson</w:t>
            </w:r>
            <w:proofErr w:type="spellEnd"/>
            <w:r w:rsidRPr="001139B2">
              <w:rPr>
                <w:rFonts w:ascii="Times New Roman" w:hAnsi="Times New Roman" w:cs="Times New Roman"/>
                <w:bCs/>
                <w:color w:val="auto"/>
                <w:sz w:val="20"/>
                <w:szCs w:val="20"/>
              </w:rPr>
              <w:t xml:space="preserve">, T., </w:t>
            </w:r>
            <w:proofErr w:type="spellStart"/>
            <w:r w:rsidRPr="001139B2">
              <w:rPr>
                <w:rFonts w:ascii="Times New Roman" w:hAnsi="Times New Roman" w:cs="Times New Roman"/>
                <w:bCs/>
                <w:color w:val="auto"/>
                <w:sz w:val="20"/>
                <w:szCs w:val="20"/>
              </w:rPr>
              <w:t>Weinstein</w:t>
            </w:r>
            <w:proofErr w:type="spellEnd"/>
            <w:r w:rsidRPr="001139B2">
              <w:rPr>
                <w:rFonts w:ascii="Times New Roman" w:hAnsi="Times New Roman" w:cs="Times New Roman"/>
                <w:bCs/>
                <w:color w:val="auto"/>
                <w:sz w:val="20"/>
                <w:szCs w:val="20"/>
              </w:rPr>
              <w:t xml:space="preserve">, P., </w:t>
            </w:r>
            <w:proofErr w:type="spellStart"/>
            <w:r w:rsidRPr="001139B2">
              <w:rPr>
                <w:rFonts w:ascii="Times New Roman" w:hAnsi="Times New Roman" w:cs="Times New Roman"/>
                <w:bCs/>
                <w:color w:val="auto"/>
                <w:sz w:val="20"/>
                <w:szCs w:val="20"/>
              </w:rPr>
              <w:t>Cafazzo</w:t>
            </w:r>
            <w:proofErr w:type="spellEnd"/>
            <w:r w:rsidRPr="001139B2">
              <w:rPr>
                <w:rFonts w:ascii="Times New Roman" w:hAnsi="Times New Roman" w:cs="Times New Roman"/>
                <w:bCs/>
                <w:color w:val="auto"/>
                <w:sz w:val="20"/>
                <w:szCs w:val="20"/>
              </w:rPr>
              <w:t xml:space="preserve">, J. A., </w:t>
            </w:r>
            <w:proofErr w:type="spellStart"/>
            <w:r w:rsidRPr="001139B2">
              <w:rPr>
                <w:rFonts w:ascii="Times New Roman" w:hAnsi="Times New Roman" w:cs="Times New Roman"/>
                <w:bCs/>
                <w:color w:val="auto"/>
                <w:sz w:val="20"/>
                <w:szCs w:val="20"/>
              </w:rPr>
              <w:t>Lokuge</w:t>
            </w:r>
            <w:proofErr w:type="spellEnd"/>
            <w:r w:rsidRPr="001139B2">
              <w:rPr>
                <w:rFonts w:ascii="Times New Roman" w:hAnsi="Times New Roman" w:cs="Times New Roman"/>
                <w:bCs/>
                <w:color w:val="auto"/>
                <w:sz w:val="20"/>
                <w:szCs w:val="20"/>
              </w:rPr>
              <w:t xml:space="preserve">, B., Cohen, E., </w:t>
            </w:r>
            <w:proofErr w:type="spellStart"/>
            <w:r w:rsidRPr="001139B2">
              <w:rPr>
                <w:rFonts w:ascii="Times New Roman" w:hAnsi="Times New Roman" w:cs="Times New Roman"/>
                <w:bCs/>
                <w:color w:val="auto"/>
                <w:sz w:val="20"/>
                <w:szCs w:val="20"/>
              </w:rPr>
              <w:t>R</w:t>
            </w:r>
            <w:r>
              <w:rPr>
                <w:rFonts w:ascii="Times New Roman" w:hAnsi="Times New Roman" w:cs="Times New Roman"/>
                <w:bCs/>
                <w:color w:val="auto"/>
                <w:sz w:val="20"/>
                <w:szCs w:val="20"/>
              </w:rPr>
              <w:t>apoport</w:t>
            </w:r>
            <w:proofErr w:type="spellEnd"/>
            <w:r>
              <w:rPr>
                <w:rFonts w:ascii="Times New Roman" w:hAnsi="Times New Roman" w:cs="Times New Roman"/>
                <w:bCs/>
                <w:color w:val="auto"/>
                <w:sz w:val="20"/>
                <w:szCs w:val="20"/>
              </w:rPr>
              <w:t xml:space="preserve">, A. y </w:t>
            </w:r>
            <w:proofErr w:type="spellStart"/>
            <w:r>
              <w:rPr>
                <w:rFonts w:ascii="Times New Roman" w:hAnsi="Times New Roman" w:cs="Times New Roman"/>
                <w:bCs/>
                <w:color w:val="auto"/>
                <w:sz w:val="20"/>
                <w:szCs w:val="20"/>
              </w:rPr>
              <w:t>Husain</w:t>
            </w:r>
            <w:proofErr w:type="spellEnd"/>
            <w:r>
              <w:rPr>
                <w:rFonts w:ascii="Times New Roman" w:hAnsi="Times New Roman" w:cs="Times New Roman"/>
                <w:bCs/>
                <w:color w:val="auto"/>
                <w:sz w:val="20"/>
                <w:szCs w:val="20"/>
              </w:rPr>
              <w:t>, A. (2018)</w:t>
            </w:r>
          </w:p>
        </w:tc>
      </w:tr>
      <w:tr w:rsidR="00D66106" w:rsidRPr="001139B2"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15</w:t>
            </w:r>
          </w:p>
        </w:tc>
        <w:tc>
          <w:tcPr>
            <w:tcW w:w="6514"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El</w:t>
            </w:r>
            <w:r w:rsidRPr="001139B2">
              <w:rPr>
                <w:rFonts w:ascii="Times New Roman" w:hAnsi="Times New Roman" w:cs="Times New Roman"/>
                <w:color w:val="auto"/>
                <w:sz w:val="20"/>
                <w:szCs w:val="20"/>
              </w:rPr>
              <w:t xml:space="preserve"> nivel de conocimiento en </w:t>
            </w:r>
            <w:r>
              <w:rPr>
                <w:rFonts w:ascii="Times New Roman" w:hAnsi="Times New Roman" w:cs="Times New Roman"/>
                <w:color w:val="auto"/>
                <w:sz w:val="20"/>
                <w:szCs w:val="20"/>
              </w:rPr>
              <w:t>la asistencia</w:t>
            </w:r>
            <w:r w:rsidRPr="001139B2">
              <w:rPr>
                <w:rFonts w:ascii="Times New Roman" w:hAnsi="Times New Roman" w:cs="Times New Roman"/>
                <w:color w:val="auto"/>
                <w:sz w:val="20"/>
                <w:szCs w:val="20"/>
              </w:rPr>
              <w:t xml:space="preserve"> del cuidador</w:t>
            </w:r>
            <w:r>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después de la inter</w:t>
            </w:r>
            <w:r>
              <w:rPr>
                <w:rFonts w:ascii="Times New Roman" w:hAnsi="Times New Roman" w:cs="Times New Roman"/>
                <w:color w:val="auto"/>
                <w:sz w:val="20"/>
                <w:szCs w:val="20"/>
              </w:rPr>
              <w:t>vención educativa de enfermería, es mayor al que se tenía sin ella, considerándola</w:t>
            </w:r>
            <w:r w:rsidRPr="001139B2">
              <w:rPr>
                <w:rFonts w:ascii="Times New Roman" w:hAnsi="Times New Roman" w:cs="Times New Roman"/>
                <w:color w:val="auto"/>
                <w:sz w:val="20"/>
                <w:szCs w:val="20"/>
              </w:rPr>
              <w:t xml:space="preserve"> efectiva.</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1139B2">
              <w:rPr>
                <w:rFonts w:ascii="Times New Roman" w:hAnsi="Times New Roman" w:cs="Times New Roman"/>
                <w:color w:val="auto"/>
                <w:sz w:val="20"/>
                <w:szCs w:val="20"/>
              </w:rPr>
              <w:t>Malahaber</w:t>
            </w:r>
            <w:proofErr w:type="spellEnd"/>
            <w:r w:rsidRPr="001139B2">
              <w:rPr>
                <w:rFonts w:ascii="Times New Roman" w:hAnsi="Times New Roman" w:cs="Times New Roman"/>
                <w:color w:val="auto"/>
                <w:sz w:val="20"/>
                <w:szCs w:val="20"/>
              </w:rPr>
              <w:t>, F. y Ramos,</w:t>
            </w:r>
            <w:r>
              <w:rPr>
                <w:rFonts w:ascii="Times New Roman" w:hAnsi="Times New Roman" w:cs="Times New Roman"/>
                <w:color w:val="auto"/>
                <w:sz w:val="20"/>
                <w:szCs w:val="20"/>
              </w:rPr>
              <w:t xml:space="preserve"> L. (2018)</w:t>
            </w:r>
          </w:p>
        </w:tc>
      </w:tr>
      <w:tr w:rsidR="00D66106" w:rsidRPr="001F45FC"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16</w:t>
            </w:r>
          </w:p>
        </w:tc>
        <w:tc>
          <w:tcPr>
            <w:tcW w:w="6514"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L</w:t>
            </w:r>
            <w:r w:rsidRPr="001139B2">
              <w:rPr>
                <w:rFonts w:ascii="Times New Roman" w:hAnsi="Times New Roman" w:cs="Times New Roman"/>
                <w:color w:val="auto"/>
                <w:sz w:val="20"/>
                <w:szCs w:val="20"/>
              </w:rPr>
              <w:t>a educación a los pacientes oncológicos con tratamiento ambulatorio a través de una aplicación WeChat logra un buen control del dolor y una mejor satisfacción</w:t>
            </w:r>
            <w:r>
              <w:rPr>
                <w:rFonts w:ascii="Times New Roman" w:hAnsi="Times New Roman" w:cs="Times New Roman"/>
                <w:color w:val="auto"/>
                <w:sz w:val="20"/>
                <w:szCs w:val="20"/>
              </w:rPr>
              <w:t>.</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139B2">
              <w:rPr>
                <w:rFonts w:ascii="Times New Roman" w:hAnsi="Times New Roman" w:cs="Times New Roman"/>
                <w:color w:val="auto"/>
                <w:sz w:val="20"/>
                <w:szCs w:val="20"/>
                <w:lang w:val="en-US"/>
              </w:rPr>
              <w:t>Peng, Z., Li, L., Chen</w:t>
            </w:r>
            <w:r>
              <w:rPr>
                <w:rFonts w:ascii="Times New Roman" w:hAnsi="Times New Roman" w:cs="Times New Roman"/>
                <w:color w:val="auto"/>
                <w:sz w:val="20"/>
                <w:szCs w:val="20"/>
                <w:lang w:val="en-US"/>
              </w:rPr>
              <w:t>, Y., Feng Z. y Fang, X. (2020)</w:t>
            </w:r>
          </w:p>
        </w:tc>
      </w:tr>
      <w:tr w:rsidR="00D66106" w:rsidRPr="001139B2"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lang w:val="en-GB"/>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17</w:t>
            </w:r>
          </w:p>
        </w:tc>
        <w:tc>
          <w:tcPr>
            <w:tcW w:w="6514"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 xml:space="preserve">Se comprobó la efectividad del programa educativo </w:t>
            </w:r>
            <w:r>
              <w:rPr>
                <w:rFonts w:ascii="Times New Roman" w:hAnsi="Times New Roman" w:cs="Times New Roman"/>
                <w:color w:val="auto"/>
                <w:sz w:val="20"/>
                <w:szCs w:val="20"/>
              </w:rPr>
              <w:t>para</w:t>
            </w:r>
            <w:r w:rsidRPr="001139B2">
              <w:rPr>
                <w:rFonts w:ascii="Times New Roman" w:hAnsi="Times New Roman" w:cs="Times New Roman"/>
                <w:color w:val="auto"/>
                <w:sz w:val="20"/>
                <w:szCs w:val="20"/>
              </w:rPr>
              <w:t xml:space="preserve"> adolescentes</w:t>
            </w:r>
            <w:r>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mencionando </w:t>
            </w:r>
            <w:r>
              <w:rPr>
                <w:rFonts w:ascii="Times New Roman" w:hAnsi="Times New Roman" w:cs="Times New Roman"/>
                <w:color w:val="auto"/>
                <w:sz w:val="20"/>
                <w:szCs w:val="20"/>
              </w:rPr>
              <w:t>que especialistas sugieren dar</w:t>
            </w:r>
            <w:r w:rsidRPr="001139B2">
              <w:rPr>
                <w:rFonts w:ascii="Times New Roman" w:hAnsi="Times New Roman" w:cs="Times New Roman"/>
                <w:color w:val="auto"/>
                <w:sz w:val="20"/>
                <w:szCs w:val="20"/>
              </w:rPr>
              <w:t xml:space="preserve"> a la intervención educativa las características de pertinente, factible</w:t>
            </w:r>
            <w:r>
              <w:rPr>
                <w:rFonts w:ascii="Times New Roman" w:hAnsi="Times New Roman" w:cs="Times New Roman"/>
                <w:color w:val="auto"/>
                <w:sz w:val="20"/>
                <w:szCs w:val="20"/>
              </w:rPr>
              <w:t>, útil, con adecuada estructura y valor científico-</w:t>
            </w:r>
            <w:r w:rsidRPr="001139B2">
              <w:rPr>
                <w:rFonts w:ascii="Times New Roman" w:hAnsi="Times New Roman" w:cs="Times New Roman"/>
                <w:color w:val="auto"/>
                <w:sz w:val="20"/>
                <w:szCs w:val="20"/>
              </w:rPr>
              <w:t>pedagógico.</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Quintanilla, C., Toledo, L., Hernández, N. M., Pérez, R., Gonzále</w:t>
            </w:r>
            <w:r>
              <w:rPr>
                <w:rFonts w:ascii="Times New Roman" w:hAnsi="Times New Roman" w:cs="Times New Roman"/>
                <w:color w:val="auto"/>
                <w:sz w:val="20"/>
                <w:szCs w:val="20"/>
              </w:rPr>
              <w:t>z, B. y Hernández, M. A. (2019)</w:t>
            </w:r>
          </w:p>
        </w:tc>
      </w:tr>
      <w:tr w:rsidR="00D66106" w:rsidRPr="001139B2"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color w:val="auto"/>
                <w:sz w:val="20"/>
                <w:szCs w:val="20"/>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sidRPr="001139B2">
              <w:rPr>
                <w:rFonts w:ascii="Times New Roman" w:hAnsi="Times New Roman" w:cs="Times New Roman"/>
                <w:bCs/>
                <w:color w:val="auto"/>
                <w:sz w:val="20"/>
                <w:szCs w:val="20"/>
              </w:rPr>
              <w:t>18</w:t>
            </w:r>
          </w:p>
        </w:tc>
        <w:tc>
          <w:tcPr>
            <w:tcW w:w="6514"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bCs/>
                <w:color w:val="auto"/>
                <w:sz w:val="20"/>
                <w:szCs w:val="20"/>
              </w:rPr>
              <w:t>La nueva tecnología de i</w:t>
            </w:r>
            <w:r w:rsidRPr="001139B2">
              <w:rPr>
                <w:rFonts w:ascii="Times New Roman" w:hAnsi="Times New Roman" w:cs="Times New Roman"/>
                <w:bCs/>
                <w:color w:val="auto"/>
                <w:sz w:val="20"/>
                <w:szCs w:val="20"/>
              </w:rPr>
              <w:t>nformación de salud que permite monitorear, notificar, colabor</w:t>
            </w:r>
            <w:r>
              <w:rPr>
                <w:rFonts w:ascii="Times New Roman" w:hAnsi="Times New Roman" w:cs="Times New Roman"/>
                <w:bCs/>
                <w:color w:val="auto"/>
                <w:sz w:val="20"/>
                <w:szCs w:val="20"/>
              </w:rPr>
              <w:t xml:space="preserve">ar, informar e </w:t>
            </w:r>
            <w:proofErr w:type="spellStart"/>
            <w:r>
              <w:rPr>
                <w:rFonts w:ascii="Times New Roman" w:hAnsi="Times New Roman" w:cs="Times New Roman"/>
                <w:bCs/>
                <w:color w:val="auto"/>
                <w:sz w:val="20"/>
                <w:szCs w:val="20"/>
              </w:rPr>
              <w:t>interoperar</w:t>
            </w:r>
            <w:proofErr w:type="spellEnd"/>
            <w:r w:rsidRPr="001139B2">
              <w:rPr>
                <w:rFonts w:ascii="Times New Roman" w:hAnsi="Times New Roman" w:cs="Times New Roman"/>
                <w:bCs/>
                <w:color w:val="auto"/>
                <w:sz w:val="20"/>
                <w:szCs w:val="20"/>
              </w:rPr>
              <w:t xml:space="preserve"> mejoraría la coordinación de la atención dentro (hogares médicos centrados en el paciente) PCMH</w:t>
            </w:r>
            <w:r>
              <w:rPr>
                <w:rFonts w:ascii="Times New Roman" w:hAnsi="Times New Roman" w:cs="Times New Roman"/>
                <w:bCs/>
                <w:color w:val="auto"/>
                <w:sz w:val="20"/>
                <w:szCs w:val="20"/>
              </w:rPr>
              <w:t xml:space="preserve"> más allá de lo que permite la tecnología de i</w:t>
            </w:r>
            <w:r w:rsidRPr="001139B2">
              <w:rPr>
                <w:rFonts w:ascii="Times New Roman" w:hAnsi="Times New Roman" w:cs="Times New Roman"/>
                <w:bCs/>
                <w:color w:val="auto"/>
                <w:sz w:val="20"/>
                <w:szCs w:val="20"/>
              </w:rPr>
              <w:t>nformación de salud actual</w:t>
            </w:r>
            <w:r w:rsidRPr="001139B2">
              <w:rPr>
                <w:rFonts w:ascii="Times New Roman" w:hAnsi="Times New Roman" w:cs="Times New Roman"/>
                <w:color w:val="auto"/>
                <w:sz w:val="20"/>
                <w:szCs w:val="20"/>
              </w:rPr>
              <w:t>.</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lang w:val="en-GB"/>
              </w:rPr>
              <w:t xml:space="preserve">Richardson, J. E., Vest, J. R., Green, C. M., Kern, L. M., </w:t>
            </w:r>
            <w:proofErr w:type="spellStart"/>
            <w:r w:rsidRPr="001139B2">
              <w:rPr>
                <w:rFonts w:ascii="Times New Roman" w:hAnsi="Times New Roman" w:cs="Times New Roman"/>
                <w:color w:val="auto"/>
                <w:sz w:val="20"/>
                <w:szCs w:val="20"/>
                <w:lang w:val="en-GB"/>
              </w:rPr>
              <w:t>Kaushal</w:t>
            </w:r>
            <w:proofErr w:type="spellEnd"/>
            <w:r w:rsidRPr="001139B2">
              <w:rPr>
                <w:rFonts w:ascii="Times New Roman" w:hAnsi="Times New Roman" w:cs="Times New Roman"/>
                <w:color w:val="auto"/>
                <w:sz w:val="20"/>
                <w:szCs w:val="20"/>
                <w:lang w:val="en-GB"/>
              </w:rPr>
              <w:t xml:space="preserve">, R. y the HITEC </w:t>
            </w:r>
            <w:r>
              <w:rPr>
                <w:rFonts w:ascii="Times New Roman" w:hAnsi="Times New Roman" w:cs="Times New Roman"/>
                <w:color w:val="auto"/>
                <w:sz w:val="20"/>
                <w:szCs w:val="20"/>
                <w:lang w:val="en-GB"/>
              </w:rPr>
              <w:t>Investigators. (2015)</w:t>
            </w:r>
          </w:p>
        </w:tc>
      </w:tr>
      <w:tr w:rsidR="00D66106" w:rsidRPr="001139B2"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lang w:val="en-US"/>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sidRPr="001139B2">
              <w:rPr>
                <w:rFonts w:ascii="Times New Roman" w:hAnsi="Times New Roman" w:cs="Times New Roman"/>
                <w:bCs/>
                <w:color w:val="auto"/>
                <w:sz w:val="20"/>
                <w:szCs w:val="20"/>
              </w:rPr>
              <w:t>19</w:t>
            </w:r>
          </w:p>
        </w:tc>
        <w:tc>
          <w:tcPr>
            <w:tcW w:w="6514"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139B2">
              <w:rPr>
                <w:rFonts w:ascii="Times New Roman" w:hAnsi="Times New Roman" w:cs="Times New Roman"/>
                <w:color w:val="auto"/>
                <w:sz w:val="20"/>
                <w:szCs w:val="20"/>
              </w:rPr>
              <w:t>En la crisis de salud global ocasionada por la pandemia de</w:t>
            </w:r>
            <w:r>
              <w:rPr>
                <w:rFonts w:ascii="Times New Roman" w:hAnsi="Times New Roman" w:cs="Times New Roman"/>
                <w:color w:val="auto"/>
                <w:sz w:val="20"/>
                <w:szCs w:val="20"/>
              </w:rPr>
              <w:t>l</w:t>
            </w:r>
            <w:r w:rsidRPr="001139B2">
              <w:rPr>
                <w:rFonts w:ascii="Times New Roman" w:hAnsi="Times New Roman" w:cs="Times New Roman"/>
                <w:color w:val="auto"/>
                <w:sz w:val="20"/>
                <w:szCs w:val="20"/>
              </w:rPr>
              <w:t xml:space="preserve"> COVID-19, la tecnología ha permitido superar los grandes desafíos de la distancia y ahorro de tiempo en la atención oncológica.</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139B2">
              <w:rPr>
                <w:rFonts w:ascii="Times New Roman" w:hAnsi="Times New Roman" w:cs="Times New Roman"/>
                <w:color w:val="auto"/>
                <w:sz w:val="20"/>
                <w:szCs w:val="20"/>
              </w:rPr>
              <w:t xml:space="preserve">Su, Z., McDonnell, D., </w:t>
            </w:r>
            <w:proofErr w:type="spellStart"/>
            <w:r w:rsidRPr="001139B2">
              <w:rPr>
                <w:rFonts w:ascii="Times New Roman" w:hAnsi="Times New Roman" w:cs="Times New Roman"/>
                <w:color w:val="auto"/>
                <w:sz w:val="20"/>
                <w:szCs w:val="20"/>
              </w:rPr>
              <w:t>Liang</w:t>
            </w:r>
            <w:proofErr w:type="spellEnd"/>
            <w:r w:rsidRPr="001139B2">
              <w:rPr>
                <w:rFonts w:ascii="Times New Roman" w:hAnsi="Times New Roman" w:cs="Times New Roman"/>
                <w:color w:val="auto"/>
                <w:sz w:val="20"/>
                <w:szCs w:val="20"/>
              </w:rPr>
              <w:t xml:space="preserve">, B., </w:t>
            </w:r>
            <w:proofErr w:type="spellStart"/>
            <w:r w:rsidRPr="001139B2">
              <w:rPr>
                <w:rFonts w:ascii="Times New Roman" w:hAnsi="Times New Roman" w:cs="Times New Roman"/>
                <w:color w:val="auto"/>
                <w:sz w:val="20"/>
                <w:szCs w:val="20"/>
              </w:rPr>
              <w:t>Kue</w:t>
            </w:r>
            <w:proofErr w:type="spellEnd"/>
            <w:r w:rsidRPr="001139B2">
              <w:rPr>
                <w:rFonts w:ascii="Times New Roman" w:hAnsi="Times New Roman" w:cs="Times New Roman"/>
                <w:color w:val="auto"/>
                <w:sz w:val="20"/>
                <w:szCs w:val="20"/>
              </w:rPr>
              <w:t xml:space="preserve">, J., Li, X., </w:t>
            </w:r>
            <w:proofErr w:type="spellStart"/>
            <w:r w:rsidRPr="001139B2">
              <w:rPr>
                <w:rFonts w:ascii="Times New Roman" w:hAnsi="Times New Roman" w:cs="Times New Roman"/>
                <w:color w:val="auto"/>
                <w:sz w:val="20"/>
                <w:szCs w:val="20"/>
              </w:rPr>
              <w:t>Šegalo</w:t>
            </w:r>
            <w:proofErr w:type="spellEnd"/>
            <w:r w:rsidRPr="001139B2">
              <w:rPr>
                <w:rFonts w:ascii="Times New Roman" w:hAnsi="Times New Roman" w:cs="Times New Roman"/>
                <w:color w:val="auto"/>
                <w:sz w:val="20"/>
                <w:szCs w:val="20"/>
              </w:rPr>
              <w:t xml:space="preserve">, S., </w:t>
            </w:r>
            <w:proofErr w:type="spellStart"/>
            <w:r w:rsidRPr="001139B2">
              <w:rPr>
                <w:rFonts w:ascii="Times New Roman" w:hAnsi="Times New Roman" w:cs="Times New Roman"/>
                <w:color w:val="auto"/>
                <w:sz w:val="20"/>
                <w:szCs w:val="20"/>
              </w:rPr>
              <w:t>Advani</w:t>
            </w:r>
            <w:proofErr w:type="spellEnd"/>
            <w:r w:rsidRPr="001139B2">
              <w:rPr>
                <w:rFonts w:ascii="Times New Roman" w:hAnsi="Times New Roman" w:cs="Times New Roman"/>
                <w:color w:val="auto"/>
                <w:sz w:val="20"/>
                <w:szCs w:val="20"/>
              </w:rPr>
              <w:t xml:space="preserve">, S., </w:t>
            </w:r>
            <w:r>
              <w:rPr>
                <w:rFonts w:ascii="Times New Roman" w:hAnsi="Times New Roman" w:cs="Times New Roman"/>
                <w:color w:val="auto"/>
                <w:sz w:val="20"/>
                <w:szCs w:val="20"/>
              </w:rPr>
              <w:t>Flores, B. E. y Wang, J. (2021)</w:t>
            </w:r>
          </w:p>
        </w:tc>
      </w:tr>
      <w:tr w:rsidR="00D66106" w:rsidRPr="001F45FC"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sidRPr="001139B2">
              <w:rPr>
                <w:rFonts w:ascii="Times New Roman" w:hAnsi="Times New Roman" w:cs="Times New Roman"/>
                <w:bCs/>
                <w:color w:val="auto"/>
                <w:sz w:val="20"/>
                <w:szCs w:val="20"/>
              </w:rPr>
              <w:t>20</w:t>
            </w:r>
          </w:p>
        </w:tc>
        <w:tc>
          <w:tcPr>
            <w:tcW w:w="6514"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E</w:t>
            </w:r>
            <w:r w:rsidRPr="001139B2">
              <w:rPr>
                <w:rFonts w:ascii="Times New Roman" w:hAnsi="Times New Roman" w:cs="Times New Roman"/>
                <w:color w:val="auto"/>
                <w:sz w:val="20"/>
                <w:szCs w:val="20"/>
              </w:rPr>
              <w:t>l Comunicador de Salud (</w:t>
            </w:r>
            <w:proofErr w:type="spellStart"/>
            <w:r w:rsidRPr="001139B2">
              <w:rPr>
                <w:rFonts w:ascii="Times New Roman" w:hAnsi="Times New Roman" w:cs="Times New Roman"/>
                <w:color w:val="auto"/>
                <w:sz w:val="20"/>
                <w:szCs w:val="20"/>
              </w:rPr>
              <w:t>Health</w:t>
            </w:r>
            <w:proofErr w:type="spellEnd"/>
            <w:r w:rsidRPr="001139B2">
              <w:rPr>
                <w:rFonts w:ascii="Times New Roman" w:hAnsi="Times New Roman" w:cs="Times New Roman"/>
                <w:color w:val="auto"/>
                <w:sz w:val="20"/>
                <w:szCs w:val="20"/>
              </w:rPr>
              <w:t xml:space="preserve"> Communicator) es una herramienta digital para superar las barreras del idioma y la cultura, haciendo que la participación del paciente sea más activa y funcional, gracias a una comunicación efectiva durante las consultas de salud de los pacientes mayores con cáncer.</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1139B2">
              <w:rPr>
                <w:rFonts w:ascii="Times New Roman" w:hAnsi="Times New Roman" w:cs="Times New Roman"/>
                <w:color w:val="auto"/>
                <w:sz w:val="20"/>
                <w:szCs w:val="20"/>
                <w:lang w:val="en-GB"/>
              </w:rPr>
              <w:t>Sungur</w:t>
            </w:r>
            <w:proofErr w:type="spellEnd"/>
            <w:r w:rsidRPr="001139B2">
              <w:rPr>
                <w:rFonts w:ascii="Times New Roman" w:hAnsi="Times New Roman" w:cs="Times New Roman"/>
                <w:color w:val="auto"/>
                <w:sz w:val="20"/>
                <w:szCs w:val="20"/>
                <w:lang w:val="en-GB"/>
              </w:rPr>
              <w:t xml:space="preserve">, H., </w:t>
            </w:r>
            <w:proofErr w:type="spellStart"/>
            <w:r w:rsidRPr="001139B2">
              <w:rPr>
                <w:rFonts w:ascii="Times New Roman" w:hAnsi="Times New Roman" w:cs="Times New Roman"/>
                <w:color w:val="auto"/>
                <w:sz w:val="20"/>
                <w:szCs w:val="20"/>
                <w:lang w:val="en-GB"/>
              </w:rPr>
              <w:t>Gizem</w:t>
            </w:r>
            <w:proofErr w:type="spellEnd"/>
            <w:r w:rsidRPr="001139B2">
              <w:rPr>
                <w:rFonts w:ascii="Times New Roman" w:hAnsi="Times New Roman" w:cs="Times New Roman"/>
                <w:color w:val="auto"/>
                <w:sz w:val="20"/>
                <w:szCs w:val="20"/>
                <w:lang w:val="en-GB"/>
              </w:rPr>
              <w:t xml:space="preserve">, N., Chu, B. M., van den </w:t>
            </w:r>
            <w:proofErr w:type="spellStart"/>
            <w:r w:rsidRPr="001139B2">
              <w:rPr>
                <w:rFonts w:ascii="Times New Roman" w:hAnsi="Times New Roman" w:cs="Times New Roman"/>
                <w:color w:val="auto"/>
                <w:sz w:val="20"/>
                <w:szCs w:val="20"/>
                <w:lang w:val="en-GB"/>
              </w:rPr>
              <w:t>Muijsenbergh</w:t>
            </w:r>
            <w:proofErr w:type="spellEnd"/>
            <w:r w:rsidRPr="001139B2">
              <w:rPr>
                <w:rFonts w:ascii="Times New Roman" w:hAnsi="Times New Roman" w:cs="Times New Roman"/>
                <w:color w:val="auto"/>
                <w:sz w:val="20"/>
                <w:szCs w:val="20"/>
                <w:lang w:val="en-GB"/>
              </w:rPr>
              <w:t xml:space="preserve">, M. E. T. C., van </w:t>
            </w:r>
            <w:proofErr w:type="spellStart"/>
            <w:r w:rsidRPr="001139B2">
              <w:rPr>
                <w:rFonts w:ascii="Times New Roman" w:hAnsi="Times New Roman" w:cs="Times New Roman"/>
                <w:color w:val="auto"/>
                <w:sz w:val="20"/>
                <w:szCs w:val="20"/>
                <w:lang w:val="en-GB"/>
              </w:rPr>
              <w:t>Weert</w:t>
            </w:r>
            <w:proofErr w:type="spellEnd"/>
            <w:r w:rsidRPr="001139B2">
              <w:rPr>
                <w:rFonts w:ascii="Times New Roman" w:hAnsi="Times New Roman" w:cs="Times New Roman"/>
                <w:color w:val="auto"/>
                <w:sz w:val="20"/>
                <w:szCs w:val="20"/>
                <w:lang w:val="en-GB"/>
              </w:rPr>
              <w:t>, J. C. M. y Schouten, B.C.</w:t>
            </w:r>
            <w:r>
              <w:rPr>
                <w:rFonts w:ascii="Times New Roman" w:hAnsi="Times New Roman" w:cs="Times New Roman"/>
                <w:color w:val="auto"/>
                <w:sz w:val="20"/>
                <w:szCs w:val="20"/>
                <w:lang w:val="en-US"/>
              </w:rPr>
              <w:t xml:space="preserve"> (2020)</w:t>
            </w:r>
          </w:p>
        </w:tc>
      </w:tr>
      <w:tr w:rsidR="00D66106" w:rsidRPr="001139B2" w:rsidTr="00885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sz w:val="20"/>
                <w:szCs w:val="20"/>
                <w:lang w:val="en-US"/>
              </w:rPr>
            </w:pPr>
          </w:p>
        </w:tc>
        <w:tc>
          <w:tcPr>
            <w:tcW w:w="441" w:type="dxa"/>
            <w:shd w:val="clear" w:color="auto" w:fill="FFFFFF" w:themeFill="background1"/>
            <w:vAlign w:val="center"/>
          </w:tcPr>
          <w:p w:rsidR="00D66106" w:rsidRPr="001139B2" w:rsidRDefault="00D66106" w:rsidP="00885F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sidRPr="001139B2">
              <w:rPr>
                <w:rFonts w:ascii="Times New Roman" w:hAnsi="Times New Roman" w:cs="Times New Roman"/>
                <w:bCs/>
                <w:color w:val="auto"/>
                <w:sz w:val="20"/>
                <w:szCs w:val="20"/>
              </w:rPr>
              <w:t>21</w:t>
            </w:r>
          </w:p>
        </w:tc>
        <w:tc>
          <w:tcPr>
            <w:tcW w:w="6514"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La intervención educativa guiada</w:t>
            </w:r>
            <w:r>
              <w:rPr>
                <w:rFonts w:ascii="Times New Roman" w:hAnsi="Times New Roman" w:cs="Times New Roman"/>
                <w:color w:val="auto"/>
                <w:sz w:val="20"/>
                <w:szCs w:val="20"/>
              </w:rPr>
              <w:t xml:space="preserve"> por la enfermera y dirigido</w:t>
            </w:r>
            <w:r w:rsidRPr="001139B2">
              <w:rPr>
                <w:rFonts w:ascii="Times New Roman" w:hAnsi="Times New Roman" w:cs="Times New Roman"/>
                <w:color w:val="auto"/>
                <w:sz w:val="20"/>
                <w:szCs w:val="20"/>
              </w:rPr>
              <w:t xml:space="preserve"> para el autocuidado sobre </w:t>
            </w:r>
            <w:r w:rsidRPr="00713072">
              <w:rPr>
                <w:rFonts w:ascii="Times New Roman" w:hAnsi="Times New Roman" w:cs="Times New Roman"/>
                <w:color w:val="auto"/>
                <w:sz w:val="20"/>
                <w:szCs w:val="20"/>
              </w:rPr>
              <w:t>VIH/Sida, incrementa</w:t>
            </w:r>
            <w:r w:rsidRPr="001139B2">
              <w:rPr>
                <w:rFonts w:ascii="Times New Roman" w:hAnsi="Times New Roman" w:cs="Times New Roman"/>
                <w:color w:val="auto"/>
                <w:sz w:val="20"/>
                <w:szCs w:val="20"/>
              </w:rPr>
              <w:t xml:space="preserve"> significativamente el nivel de conocimientos de los universitarios participantes.</w:t>
            </w:r>
          </w:p>
        </w:tc>
        <w:tc>
          <w:tcPr>
            <w:tcW w:w="1843" w:type="dxa"/>
            <w:shd w:val="clear" w:color="auto" w:fill="FFFFFF" w:themeFill="background1"/>
          </w:tcPr>
          <w:p w:rsidR="00D66106" w:rsidRPr="001139B2" w:rsidRDefault="00D66106" w:rsidP="00885F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Tello, M. y Campos, M. (2015)</w:t>
            </w:r>
          </w:p>
        </w:tc>
      </w:tr>
      <w:tr w:rsidR="00D66106" w:rsidRPr="001139B2" w:rsidTr="00885FC4">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rsidR="00D66106" w:rsidRPr="001139B2" w:rsidRDefault="00D66106" w:rsidP="00885FC4">
            <w:pPr>
              <w:jc w:val="both"/>
              <w:rPr>
                <w:rFonts w:ascii="Times New Roman" w:hAnsi="Times New Roman" w:cs="Times New Roman"/>
                <w:b w:val="0"/>
                <w:color w:val="auto"/>
                <w:sz w:val="20"/>
                <w:szCs w:val="20"/>
              </w:rPr>
            </w:pPr>
          </w:p>
        </w:tc>
        <w:tc>
          <w:tcPr>
            <w:tcW w:w="441" w:type="dxa"/>
            <w:shd w:val="clear" w:color="auto" w:fill="FFFFFF" w:themeFill="background1"/>
            <w:vAlign w:val="center"/>
          </w:tcPr>
          <w:p w:rsidR="00D66106" w:rsidRPr="001139B2" w:rsidRDefault="00D66106" w:rsidP="00885F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22</w:t>
            </w:r>
          </w:p>
        </w:tc>
        <w:tc>
          <w:tcPr>
            <w:tcW w:w="6514"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sidRPr="001139B2">
              <w:rPr>
                <w:rFonts w:ascii="Times New Roman" w:hAnsi="Times New Roman" w:cs="Times New Roman"/>
                <w:bCs/>
                <w:color w:val="auto"/>
                <w:sz w:val="20"/>
                <w:szCs w:val="20"/>
              </w:rPr>
              <w:t xml:space="preserve">Las herramientas digitales como la </w:t>
            </w:r>
            <w:proofErr w:type="spellStart"/>
            <w:r w:rsidRPr="001139B2">
              <w:rPr>
                <w:rFonts w:ascii="Times New Roman" w:hAnsi="Times New Roman" w:cs="Times New Roman"/>
                <w:bCs/>
                <w:color w:val="auto"/>
                <w:sz w:val="20"/>
                <w:szCs w:val="20"/>
              </w:rPr>
              <w:t>Loop</w:t>
            </w:r>
            <w:proofErr w:type="spellEnd"/>
            <w:r w:rsidRPr="001139B2">
              <w:rPr>
                <w:rFonts w:ascii="Times New Roman" w:hAnsi="Times New Roman" w:cs="Times New Roman"/>
                <w:bCs/>
                <w:color w:val="auto"/>
                <w:sz w:val="20"/>
                <w:szCs w:val="20"/>
              </w:rPr>
              <w:t xml:space="preserve"> mejoran la colaboración y comunicación entre el paciente y el equipo de atención de salud; logrando que la prestación de atención sea más continúa.</w:t>
            </w:r>
          </w:p>
        </w:tc>
        <w:tc>
          <w:tcPr>
            <w:tcW w:w="1843" w:type="dxa"/>
            <w:shd w:val="clear" w:color="auto" w:fill="FFFFFF" w:themeFill="background1"/>
          </w:tcPr>
          <w:p w:rsidR="00D66106" w:rsidRPr="001139B2" w:rsidRDefault="00D66106" w:rsidP="00885F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1139B2">
              <w:rPr>
                <w:rFonts w:ascii="Times New Roman" w:hAnsi="Times New Roman" w:cs="Times New Roman"/>
                <w:color w:val="auto"/>
                <w:sz w:val="20"/>
                <w:szCs w:val="20"/>
              </w:rPr>
              <w:t>Voruganti</w:t>
            </w:r>
            <w:proofErr w:type="spellEnd"/>
            <w:r w:rsidRPr="001139B2">
              <w:rPr>
                <w:rFonts w:ascii="Times New Roman" w:hAnsi="Times New Roman" w:cs="Times New Roman"/>
                <w:color w:val="auto"/>
                <w:sz w:val="20"/>
                <w:szCs w:val="20"/>
              </w:rPr>
              <w:t xml:space="preserve">, T., </w:t>
            </w:r>
            <w:proofErr w:type="spellStart"/>
            <w:r w:rsidRPr="001139B2">
              <w:rPr>
                <w:rFonts w:ascii="Times New Roman" w:hAnsi="Times New Roman" w:cs="Times New Roman"/>
                <w:color w:val="auto"/>
                <w:sz w:val="20"/>
                <w:szCs w:val="20"/>
              </w:rPr>
              <w:t>Grunfeld</w:t>
            </w:r>
            <w:proofErr w:type="spellEnd"/>
            <w:r w:rsidRPr="001139B2">
              <w:rPr>
                <w:rFonts w:ascii="Times New Roman" w:hAnsi="Times New Roman" w:cs="Times New Roman"/>
                <w:color w:val="auto"/>
                <w:sz w:val="20"/>
                <w:szCs w:val="20"/>
              </w:rPr>
              <w:t xml:space="preserve">, E., </w:t>
            </w:r>
            <w:proofErr w:type="spellStart"/>
            <w:r w:rsidRPr="001139B2">
              <w:rPr>
                <w:rFonts w:ascii="Times New Roman" w:hAnsi="Times New Roman" w:cs="Times New Roman"/>
                <w:color w:val="auto"/>
                <w:sz w:val="20"/>
                <w:szCs w:val="20"/>
              </w:rPr>
              <w:t>Jamieson</w:t>
            </w:r>
            <w:proofErr w:type="spellEnd"/>
            <w:r w:rsidRPr="001139B2">
              <w:rPr>
                <w:rFonts w:ascii="Times New Roman" w:hAnsi="Times New Roman" w:cs="Times New Roman"/>
                <w:color w:val="auto"/>
                <w:sz w:val="20"/>
                <w:szCs w:val="20"/>
              </w:rPr>
              <w:t xml:space="preserve">, T., </w:t>
            </w:r>
            <w:proofErr w:type="spellStart"/>
            <w:r w:rsidRPr="001139B2">
              <w:rPr>
                <w:rFonts w:ascii="Times New Roman" w:hAnsi="Times New Roman" w:cs="Times New Roman"/>
                <w:color w:val="auto"/>
                <w:sz w:val="20"/>
                <w:szCs w:val="20"/>
              </w:rPr>
              <w:t>Kurahashi</w:t>
            </w:r>
            <w:proofErr w:type="spellEnd"/>
            <w:r w:rsidRPr="001139B2">
              <w:rPr>
                <w:rFonts w:ascii="Times New Roman" w:hAnsi="Times New Roman" w:cs="Times New Roman"/>
                <w:color w:val="auto"/>
                <w:sz w:val="20"/>
                <w:szCs w:val="20"/>
              </w:rPr>
              <w:t xml:space="preserve">, A. M., </w:t>
            </w:r>
            <w:proofErr w:type="spellStart"/>
            <w:r w:rsidRPr="001139B2">
              <w:rPr>
                <w:rFonts w:ascii="Times New Roman" w:hAnsi="Times New Roman" w:cs="Times New Roman"/>
                <w:color w:val="auto"/>
                <w:sz w:val="20"/>
                <w:szCs w:val="20"/>
              </w:rPr>
              <w:t>Lokuge</w:t>
            </w:r>
            <w:proofErr w:type="spellEnd"/>
            <w:r w:rsidRPr="001139B2">
              <w:rPr>
                <w:rFonts w:ascii="Times New Roman" w:hAnsi="Times New Roman" w:cs="Times New Roman"/>
                <w:color w:val="auto"/>
                <w:sz w:val="20"/>
                <w:szCs w:val="20"/>
              </w:rPr>
              <w:t xml:space="preserve">, B., </w:t>
            </w:r>
            <w:proofErr w:type="spellStart"/>
            <w:r w:rsidRPr="001139B2">
              <w:rPr>
                <w:rFonts w:ascii="Times New Roman" w:hAnsi="Times New Roman" w:cs="Times New Roman"/>
                <w:color w:val="auto"/>
                <w:sz w:val="20"/>
                <w:szCs w:val="20"/>
              </w:rPr>
              <w:t>Krzyzanowska</w:t>
            </w:r>
            <w:proofErr w:type="spellEnd"/>
            <w:r w:rsidRPr="001139B2">
              <w:rPr>
                <w:rFonts w:ascii="Times New Roman" w:hAnsi="Times New Roman" w:cs="Times New Roman"/>
                <w:color w:val="auto"/>
                <w:sz w:val="20"/>
                <w:szCs w:val="20"/>
              </w:rPr>
              <w:t xml:space="preserve">, M. K., </w:t>
            </w:r>
            <w:proofErr w:type="spellStart"/>
            <w:r w:rsidRPr="001139B2">
              <w:rPr>
                <w:rFonts w:ascii="Times New Roman" w:hAnsi="Times New Roman" w:cs="Times New Roman"/>
                <w:color w:val="auto"/>
                <w:sz w:val="20"/>
                <w:szCs w:val="20"/>
              </w:rPr>
              <w:t>Mamdani</w:t>
            </w:r>
            <w:proofErr w:type="spellEnd"/>
            <w:r w:rsidRPr="001139B2">
              <w:rPr>
                <w:rFonts w:ascii="Times New Roman" w:hAnsi="Times New Roman" w:cs="Times New Roman"/>
                <w:color w:val="auto"/>
                <w:sz w:val="20"/>
                <w:szCs w:val="20"/>
              </w:rPr>
              <w:t xml:space="preserve">, M., </w:t>
            </w:r>
            <w:proofErr w:type="spellStart"/>
            <w:r w:rsidRPr="001139B2">
              <w:rPr>
                <w:rFonts w:ascii="Times New Roman" w:hAnsi="Times New Roman" w:cs="Times New Roman"/>
                <w:color w:val="auto"/>
                <w:sz w:val="20"/>
                <w:szCs w:val="20"/>
              </w:rPr>
              <w:t>Mo</w:t>
            </w:r>
            <w:r>
              <w:rPr>
                <w:rFonts w:ascii="Times New Roman" w:hAnsi="Times New Roman" w:cs="Times New Roman"/>
                <w:color w:val="auto"/>
                <w:sz w:val="20"/>
                <w:szCs w:val="20"/>
              </w:rPr>
              <w:t>ineddin</w:t>
            </w:r>
            <w:proofErr w:type="spellEnd"/>
            <w:r>
              <w:rPr>
                <w:rFonts w:ascii="Times New Roman" w:hAnsi="Times New Roman" w:cs="Times New Roman"/>
                <w:color w:val="auto"/>
                <w:sz w:val="20"/>
                <w:szCs w:val="20"/>
              </w:rPr>
              <w:t xml:space="preserve">, R. y </w:t>
            </w:r>
            <w:proofErr w:type="spellStart"/>
            <w:r>
              <w:rPr>
                <w:rFonts w:ascii="Times New Roman" w:hAnsi="Times New Roman" w:cs="Times New Roman"/>
                <w:color w:val="auto"/>
                <w:sz w:val="20"/>
                <w:szCs w:val="20"/>
              </w:rPr>
              <w:t>Husain</w:t>
            </w:r>
            <w:proofErr w:type="spellEnd"/>
            <w:r>
              <w:rPr>
                <w:rFonts w:ascii="Times New Roman" w:hAnsi="Times New Roman" w:cs="Times New Roman"/>
                <w:color w:val="auto"/>
                <w:sz w:val="20"/>
                <w:szCs w:val="20"/>
              </w:rPr>
              <w:t>, A. (2017)</w:t>
            </w:r>
          </w:p>
        </w:tc>
      </w:tr>
    </w:tbl>
    <w:p w:rsidR="00D66106" w:rsidRDefault="00D66106" w:rsidP="00D66106">
      <w:pPr>
        <w:spacing w:after="0"/>
        <w:jc w:val="both"/>
        <w:rPr>
          <w:rFonts w:ascii="Arial" w:hAnsi="Arial" w:cs="Arial"/>
          <w:sz w:val="24"/>
          <w:szCs w:val="24"/>
        </w:rPr>
      </w:pPr>
    </w:p>
    <w:p w:rsidR="00D66106" w:rsidRPr="003D042B" w:rsidRDefault="00D66106" w:rsidP="00D66106">
      <w:pPr>
        <w:spacing w:after="0"/>
        <w:jc w:val="both"/>
        <w:rPr>
          <w:rFonts w:ascii="Times New Roman" w:hAnsi="Times New Roman" w:cs="Times New Roman"/>
          <w:sz w:val="24"/>
          <w:szCs w:val="24"/>
        </w:rPr>
      </w:pPr>
      <w:r w:rsidRPr="003D042B">
        <w:rPr>
          <w:rFonts w:ascii="Times New Roman" w:hAnsi="Times New Roman" w:cs="Times New Roman"/>
          <w:sz w:val="24"/>
          <w:szCs w:val="24"/>
        </w:rPr>
        <w:t>Fuente.</w:t>
      </w:r>
    </w:p>
    <w:p w:rsidR="00D66106" w:rsidRPr="003D042B" w:rsidRDefault="00D66106" w:rsidP="00D66106">
      <w:pPr>
        <w:spacing w:after="0"/>
        <w:jc w:val="both"/>
        <w:rPr>
          <w:rFonts w:ascii="Times New Roman" w:hAnsi="Times New Roman" w:cs="Times New Roman"/>
          <w:i/>
          <w:sz w:val="24"/>
          <w:szCs w:val="24"/>
        </w:rPr>
      </w:pPr>
      <w:r w:rsidRPr="003D042B">
        <w:rPr>
          <w:rFonts w:ascii="Times New Roman" w:hAnsi="Times New Roman" w:cs="Times New Roman"/>
          <w:i/>
          <w:sz w:val="24"/>
          <w:szCs w:val="24"/>
        </w:rPr>
        <w:t>Elaborado por los autores de la presente investigación.</w:t>
      </w:r>
    </w:p>
    <w:p w:rsidR="008D64FA" w:rsidRDefault="008D64FA">
      <w:bookmarkStart w:id="4" w:name="_GoBack"/>
      <w:bookmarkEnd w:id="4"/>
    </w:p>
    <w:sectPr w:rsidR="008D64FA" w:rsidSect="00D66106">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8D64FA"/>
    <w:rsid w:val="00D661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620D6-7ED3-4566-83D9-53ECB9A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6concolores-nfasis5">
    <w:name w:val="Grid Table 6 Colorful Accent 5"/>
    <w:basedOn w:val="Tablanormal"/>
    <w:uiPriority w:val="51"/>
    <w:rsid w:val="00D6610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7433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Guillermo Calderon Lermo</dc:creator>
  <cp:keywords/>
  <dc:description/>
  <cp:lastModifiedBy>Luis Guillermo Calderon Lermo</cp:lastModifiedBy>
  <cp:revision>1</cp:revision>
  <dcterms:created xsi:type="dcterms:W3CDTF">2022-01-19T22:55:00Z</dcterms:created>
  <dcterms:modified xsi:type="dcterms:W3CDTF">2022-01-19T22:57:00Z</dcterms:modified>
</cp:coreProperties>
</file>