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9AF73" w14:textId="2D8E436D" w:rsidR="006B6C4C" w:rsidRPr="00F73878" w:rsidRDefault="00F73878" w:rsidP="00F7387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3878">
        <w:rPr>
          <w:rFonts w:ascii="Times New Roman" w:hAnsi="Times New Roman" w:cs="Times New Roman"/>
          <w:b/>
          <w:bCs/>
          <w:sz w:val="24"/>
          <w:szCs w:val="24"/>
        </w:rPr>
        <w:t>ANEXOS</w:t>
      </w:r>
    </w:p>
    <w:p w14:paraId="45BD8503" w14:textId="20DB2E14" w:rsidR="00F73878" w:rsidRPr="00F73878" w:rsidRDefault="00F73878" w:rsidP="00F7387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3878">
        <w:rPr>
          <w:rFonts w:ascii="Times New Roman" w:hAnsi="Times New Roman" w:cs="Times New Roman"/>
          <w:b/>
          <w:bCs/>
          <w:sz w:val="24"/>
          <w:szCs w:val="24"/>
        </w:rPr>
        <w:t>TABLAS</w:t>
      </w:r>
    </w:p>
    <w:p w14:paraId="34FE7AB6" w14:textId="77777777" w:rsidR="00CF708B" w:rsidRDefault="00CF708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B5C2C7" w14:textId="595659FB" w:rsidR="00F73878" w:rsidRPr="0049491C" w:rsidRDefault="00CF708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949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Tabla </w:t>
      </w:r>
      <w:r w:rsidR="00B775AA" w:rsidRPr="004949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4949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49491C">
        <w:rPr>
          <w:rFonts w:ascii="Times New Roman" w:hAnsi="Times New Roman" w:cs="Times New Roman"/>
          <w:i/>
          <w:iCs/>
          <w:sz w:val="24"/>
          <w:szCs w:val="24"/>
        </w:rPr>
        <w:t xml:space="preserve"> Características de los estudios incluidos.</w:t>
      </w:r>
    </w:p>
    <w:p w14:paraId="67F310DA" w14:textId="77777777" w:rsidR="00CF708B" w:rsidRDefault="00CF708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5245"/>
        <w:gridCol w:w="1418"/>
      </w:tblGrid>
      <w:tr w:rsidR="00CF708B" w:rsidRPr="0049491C" w14:paraId="1DBC30F7" w14:textId="77777777" w:rsidTr="00E55F05">
        <w:trPr>
          <w:trHeight w:val="812"/>
          <w:jc w:val="center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26BF2D" w14:textId="77777777" w:rsidR="00CF708B" w:rsidRPr="0049491C" w:rsidRDefault="00CF708B" w:rsidP="00CF708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C"/>
              </w:rPr>
              <w:t>Características (n = 60)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0D6C6" w14:textId="77777777" w:rsidR="00CF708B" w:rsidRPr="0049491C" w:rsidRDefault="00CF708B" w:rsidP="00CF708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C"/>
              </w:rPr>
              <w:t>Porcentaje (%)</w:t>
            </w:r>
          </w:p>
        </w:tc>
      </w:tr>
      <w:tr w:rsidR="00CF708B" w:rsidRPr="0049491C" w14:paraId="79B8BBFC" w14:textId="77777777" w:rsidTr="00E55F05">
        <w:trPr>
          <w:jc w:val="center"/>
        </w:trPr>
        <w:tc>
          <w:tcPr>
            <w:tcW w:w="52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7AF2EB3" w14:textId="77777777" w:rsidR="00CF708B" w:rsidRPr="0049491C" w:rsidRDefault="00CF708B" w:rsidP="00CF708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</w:pPr>
          </w:p>
          <w:p w14:paraId="769F60FD" w14:textId="77777777" w:rsidR="00CF708B" w:rsidRPr="0049491C" w:rsidRDefault="00CF708B" w:rsidP="00CF708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  <w:t>Año de publicación: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B58D38D" w14:textId="77777777" w:rsidR="00CF708B" w:rsidRPr="0049491C" w:rsidRDefault="00CF708B" w:rsidP="00CF70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CF708B" w:rsidRPr="0049491C" w14:paraId="3DB94C12" w14:textId="77777777" w:rsidTr="00E55F05">
        <w:trPr>
          <w:jc w:val="center"/>
        </w:trPr>
        <w:tc>
          <w:tcPr>
            <w:tcW w:w="5245" w:type="dxa"/>
            <w:tcBorders>
              <w:top w:val="nil"/>
              <w:bottom w:val="nil"/>
            </w:tcBorders>
            <w:shd w:val="clear" w:color="auto" w:fill="auto"/>
          </w:tcPr>
          <w:p w14:paraId="3F10A4BD" w14:textId="77777777" w:rsidR="00CF708B" w:rsidRPr="0049491C" w:rsidRDefault="00CF708B" w:rsidP="00CF708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  <w:t xml:space="preserve">     2016 (n = 11)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7C8CB99A" w14:textId="77777777" w:rsidR="00CF708B" w:rsidRPr="0049491C" w:rsidRDefault="00CF708B" w:rsidP="00CF70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18,3</w:t>
            </w:r>
          </w:p>
        </w:tc>
      </w:tr>
      <w:tr w:rsidR="00CF708B" w:rsidRPr="0049491C" w14:paraId="3B706508" w14:textId="77777777" w:rsidTr="00E55F05">
        <w:trPr>
          <w:jc w:val="center"/>
        </w:trPr>
        <w:tc>
          <w:tcPr>
            <w:tcW w:w="5245" w:type="dxa"/>
            <w:tcBorders>
              <w:top w:val="nil"/>
              <w:bottom w:val="nil"/>
            </w:tcBorders>
            <w:shd w:val="clear" w:color="auto" w:fill="auto"/>
          </w:tcPr>
          <w:p w14:paraId="08A82396" w14:textId="77777777" w:rsidR="00CF708B" w:rsidRPr="0049491C" w:rsidRDefault="00CF708B" w:rsidP="00CF708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  <w:t xml:space="preserve">     2017 (n = 11)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3569EB30" w14:textId="77777777" w:rsidR="00CF708B" w:rsidRPr="0049491C" w:rsidRDefault="00CF708B" w:rsidP="00CF70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18,3</w:t>
            </w:r>
          </w:p>
        </w:tc>
      </w:tr>
      <w:tr w:rsidR="00CF708B" w:rsidRPr="0049491C" w14:paraId="580DD8CB" w14:textId="77777777" w:rsidTr="00E55F05">
        <w:trPr>
          <w:jc w:val="center"/>
        </w:trPr>
        <w:tc>
          <w:tcPr>
            <w:tcW w:w="5245" w:type="dxa"/>
            <w:tcBorders>
              <w:top w:val="nil"/>
              <w:bottom w:val="nil"/>
            </w:tcBorders>
            <w:shd w:val="clear" w:color="auto" w:fill="auto"/>
          </w:tcPr>
          <w:p w14:paraId="61E0C084" w14:textId="77777777" w:rsidR="00CF708B" w:rsidRPr="0049491C" w:rsidRDefault="00CF708B" w:rsidP="00CF708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  <w:t xml:space="preserve">     2018 (n = 14)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06467547" w14:textId="77777777" w:rsidR="00CF708B" w:rsidRPr="0049491C" w:rsidRDefault="00CF708B" w:rsidP="00CF70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23,3</w:t>
            </w:r>
          </w:p>
        </w:tc>
      </w:tr>
      <w:tr w:rsidR="00CF708B" w:rsidRPr="0049491C" w14:paraId="735D8E5D" w14:textId="77777777" w:rsidTr="00E55F05">
        <w:trPr>
          <w:jc w:val="center"/>
        </w:trPr>
        <w:tc>
          <w:tcPr>
            <w:tcW w:w="5245" w:type="dxa"/>
            <w:tcBorders>
              <w:top w:val="nil"/>
              <w:bottom w:val="nil"/>
            </w:tcBorders>
            <w:shd w:val="clear" w:color="auto" w:fill="auto"/>
          </w:tcPr>
          <w:p w14:paraId="2642BFD6" w14:textId="77777777" w:rsidR="00CF708B" w:rsidRPr="0049491C" w:rsidRDefault="00CF708B" w:rsidP="00CF708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  <w:t xml:space="preserve">     2019 (n = 10)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69C63148" w14:textId="77777777" w:rsidR="00CF708B" w:rsidRPr="0049491C" w:rsidRDefault="00CF708B" w:rsidP="00CF70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16,7</w:t>
            </w:r>
          </w:p>
        </w:tc>
      </w:tr>
      <w:tr w:rsidR="00CF708B" w:rsidRPr="0049491C" w14:paraId="3A5537CF" w14:textId="77777777" w:rsidTr="00E55F05">
        <w:trPr>
          <w:jc w:val="center"/>
        </w:trPr>
        <w:tc>
          <w:tcPr>
            <w:tcW w:w="5245" w:type="dxa"/>
            <w:tcBorders>
              <w:top w:val="nil"/>
              <w:bottom w:val="nil"/>
            </w:tcBorders>
            <w:shd w:val="clear" w:color="auto" w:fill="auto"/>
          </w:tcPr>
          <w:p w14:paraId="672B859C" w14:textId="77777777" w:rsidR="00CF708B" w:rsidRPr="0049491C" w:rsidRDefault="00CF708B" w:rsidP="00CF708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  <w:t xml:space="preserve">     2020 (n = 14)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0BB1AD62" w14:textId="77777777" w:rsidR="00CF708B" w:rsidRPr="0049491C" w:rsidRDefault="00CF708B" w:rsidP="00CF70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23,3</w:t>
            </w:r>
          </w:p>
        </w:tc>
      </w:tr>
      <w:tr w:rsidR="00CF708B" w:rsidRPr="0049491C" w14:paraId="49452C6F" w14:textId="77777777" w:rsidTr="00E55F05">
        <w:trPr>
          <w:jc w:val="center"/>
        </w:trPr>
        <w:tc>
          <w:tcPr>
            <w:tcW w:w="5245" w:type="dxa"/>
            <w:tcBorders>
              <w:top w:val="nil"/>
              <w:bottom w:val="nil"/>
            </w:tcBorders>
            <w:shd w:val="clear" w:color="auto" w:fill="auto"/>
          </w:tcPr>
          <w:p w14:paraId="724AC44E" w14:textId="77777777" w:rsidR="00CF708B" w:rsidRPr="0049491C" w:rsidRDefault="00CF708B" w:rsidP="00CF708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  <w:t>Idioma: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3959E8CF" w14:textId="77777777" w:rsidR="00CF708B" w:rsidRPr="0049491C" w:rsidRDefault="00CF708B" w:rsidP="00CF70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CF708B" w:rsidRPr="0049491C" w14:paraId="5DBB5D78" w14:textId="77777777" w:rsidTr="00E55F05">
        <w:trPr>
          <w:jc w:val="center"/>
        </w:trPr>
        <w:tc>
          <w:tcPr>
            <w:tcW w:w="5245" w:type="dxa"/>
            <w:tcBorders>
              <w:top w:val="nil"/>
              <w:bottom w:val="nil"/>
            </w:tcBorders>
            <w:shd w:val="clear" w:color="auto" w:fill="auto"/>
          </w:tcPr>
          <w:p w14:paraId="7DC672FD" w14:textId="77777777" w:rsidR="00CF708B" w:rsidRPr="0049491C" w:rsidRDefault="00CF708B" w:rsidP="00CF708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  <w:t xml:space="preserve">     Inglés (n = 59)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41365DDA" w14:textId="77777777" w:rsidR="00CF708B" w:rsidRPr="0049491C" w:rsidRDefault="00CF708B" w:rsidP="00CF70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98,3</w:t>
            </w:r>
          </w:p>
        </w:tc>
      </w:tr>
      <w:tr w:rsidR="00CF708B" w:rsidRPr="0049491C" w14:paraId="64A0539E" w14:textId="77777777" w:rsidTr="00E55F05">
        <w:trPr>
          <w:jc w:val="center"/>
        </w:trPr>
        <w:tc>
          <w:tcPr>
            <w:tcW w:w="5245" w:type="dxa"/>
            <w:tcBorders>
              <w:top w:val="nil"/>
              <w:bottom w:val="nil"/>
            </w:tcBorders>
            <w:shd w:val="clear" w:color="auto" w:fill="auto"/>
          </w:tcPr>
          <w:p w14:paraId="77FDA64C" w14:textId="77777777" w:rsidR="00CF708B" w:rsidRPr="0049491C" w:rsidRDefault="00CF708B" w:rsidP="00CF708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  <w:t xml:space="preserve">     Español (n = 1)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58E1AC6A" w14:textId="77777777" w:rsidR="00CF708B" w:rsidRPr="0049491C" w:rsidRDefault="00CF708B" w:rsidP="00CF70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1,7</w:t>
            </w:r>
          </w:p>
        </w:tc>
      </w:tr>
      <w:tr w:rsidR="00CF708B" w:rsidRPr="0049491C" w14:paraId="4730E738" w14:textId="77777777" w:rsidTr="00E55F05">
        <w:trPr>
          <w:jc w:val="center"/>
        </w:trPr>
        <w:tc>
          <w:tcPr>
            <w:tcW w:w="5245" w:type="dxa"/>
            <w:tcBorders>
              <w:top w:val="nil"/>
              <w:bottom w:val="nil"/>
            </w:tcBorders>
            <w:shd w:val="clear" w:color="auto" w:fill="auto"/>
          </w:tcPr>
          <w:p w14:paraId="75B4D0ED" w14:textId="77777777" w:rsidR="00CF708B" w:rsidRPr="0049491C" w:rsidRDefault="00CF708B" w:rsidP="00CF708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  <w:t>Continente: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34C00FF5" w14:textId="77777777" w:rsidR="00CF708B" w:rsidRPr="0049491C" w:rsidRDefault="00CF708B" w:rsidP="00CF70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CF708B" w:rsidRPr="0049491C" w14:paraId="644B615C" w14:textId="77777777" w:rsidTr="00E55F05">
        <w:trPr>
          <w:jc w:val="center"/>
        </w:trPr>
        <w:tc>
          <w:tcPr>
            <w:tcW w:w="5245" w:type="dxa"/>
            <w:tcBorders>
              <w:top w:val="nil"/>
              <w:bottom w:val="nil"/>
            </w:tcBorders>
            <w:shd w:val="clear" w:color="auto" w:fill="auto"/>
          </w:tcPr>
          <w:p w14:paraId="3A23388B" w14:textId="77777777" w:rsidR="00CF708B" w:rsidRPr="0049491C" w:rsidRDefault="00CF708B" w:rsidP="00CF708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  <w:t xml:space="preserve">     América del Norte (n = 5)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743D073B" w14:textId="77777777" w:rsidR="00CF708B" w:rsidRPr="0049491C" w:rsidRDefault="00CF708B" w:rsidP="00CF70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8,3</w:t>
            </w:r>
          </w:p>
        </w:tc>
      </w:tr>
      <w:tr w:rsidR="00CF708B" w:rsidRPr="0049491C" w14:paraId="458A011E" w14:textId="77777777" w:rsidTr="00E55F05">
        <w:trPr>
          <w:jc w:val="center"/>
        </w:trPr>
        <w:tc>
          <w:tcPr>
            <w:tcW w:w="5245" w:type="dxa"/>
            <w:tcBorders>
              <w:top w:val="nil"/>
              <w:bottom w:val="nil"/>
            </w:tcBorders>
            <w:shd w:val="clear" w:color="auto" w:fill="auto"/>
          </w:tcPr>
          <w:p w14:paraId="3AE2FB3C" w14:textId="77777777" w:rsidR="00CF708B" w:rsidRPr="0049491C" w:rsidRDefault="00CF708B" w:rsidP="00CF708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  <w:t xml:space="preserve">     Centro América y América del Sur (n = 3)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30CD0D75" w14:textId="77777777" w:rsidR="00CF708B" w:rsidRPr="0049491C" w:rsidRDefault="00CF708B" w:rsidP="00CF70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5</w:t>
            </w:r>
          </w:p>
        </w:tc>
      </w:tr>
      <w:tr w:rsidR="00CF708B" w:rsidRPr="0049491C" w14:paraId="3E6EDD5A" w14:textId="77777777" w:rsidTr="00E55F05">
        <w:trPr>
          <w:jc w:val="center"/>
        </w:trPr>
        <w:tc>
          <w:tcPr>
            <w:tcW w:w="5245" w:type="dxa"/>
            <w:tcBorders>
              <w:top w:val="nil"/>
              <w:bottom w:val="nil"/>
            </w:tcBorders>
            <w:shd w:val="clear" w:color="auto" w:fill="auto"/>
          </w:tcPr>
          <w:p w14:paraId="5A59BDE7" w14:textId="77777777" w:rsidR="00CF708B" w:rsidRPr="0049491C" w:rsidRDefault="00CF708B" w:rsidP="00CF708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  <w:t xml:space="preserve">     Europa (n = 8)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3FD7373C" w14:textId="77777777" w:rsidR="00CF708B" w:rsidRPr="0049491C" w:rsidRDefault="00CF708B" w:rsidP="00CF70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13,3</w:t>
            </w:r>
          </w:p>
        </w:tc>
      </w:tr>
      <w:tr w:rsidR="00CF708B" w:rsidRPr="0049491C" w14:paraId="3AE07DC8" w14:textId="77777777" w:rsidTr="00E55F05">
        <w:trPr>
          <w:jc w:val="center"/>
        </w:trPr>
        <w:tc>
          <w:tcPr>
            <w:tcW w:w="5245" w:type="dxa"/>
            <w:tcBorders>
              <w:top w:val="nil"/>
              <w:bottom w:val="nil"/>
            </w:tcBorders>
            <w:shd w:val="clear" w:color="auto" w:fill="auto"/>
          </w:tcPr>
          <w:p w14:paraId="3E2E9665" w14:textId="77777777" w:rsidR="00CF708B" w:rsidRPr="0049491C" w:rsidRDefault="00CF708B" w:rsidP="00CF708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  <w:t xml:space="preserve">     Oceanía: Australia (n = 2)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1C4C6C39" w14:textId="77777777" w:rsidR="00CF708B" w:rsidRPr="0049491C" w:rsidRDefault="00CF708B" w:rsidP="00CF70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3,3</w:t>
            </w:r>
          </w:p>
        </w:tc>
      </w:tr>
      <w:tr w:rsidR="00CF708B" w:rsidRPr="0049491C" w14:paraId="63106040" w14:textId="77777777" w:rsidTr="00E55F05">
        <w:trPr>
          <w:jc w:val="center"/>
        </w:trPr>
        <w:tc>
          <w:tcPr>
            <w:tcW w:w="5245" w:type="dxa"/>
            <w:tcBorders>
              <w:top w:val="nil"/>
              <w:bottom w:val="nil"/>
            </w:tcBorders>
            <w:shd w:val="clear" w:color="auto" w:fill="auto"/>
          </w:tcPr>
          <w:p w14:paraId="5146288A" w14:textId="77777777" w:rsidR="00CF708B" w:rsidRPr="0049491C" w:rsidRDefault="00CF708B" w:rsidP="00CF708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  <w:t xml:space="preserve">     Asia (n = 31)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0B8E0988" w14:textId="77777777" w:rsidR="00CF708B" w:rsidRPr="0049491C" w:rsidRDefault="00CF708B" w:rsidP="00CF70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51,7</w:t>
            </w:r>
          </w:p>
        </w:tc>
      </w:tr>
      <w:tr w:rsidR="00CF708B" w:rsidRPr="0049491C" w14:paraId="51542E40" w14:textId="77777777" w:rsidTr="00E55F05">
        <w:trPr>
          <w:jc w:val="center"/>
        </w:trPr>
        <w:tc>
          <w:tcPr>
            <w:tcW w:w="5245" w:type="dxa"/>
            <w:tcBorders>
              <w:top w:val="nil"/>
              <w:bottom w:val="nil"/>
            </w:tcBorders>
            <w:shd w:val="clear" w:color="auto" w:fill="auto"/>
          </w:tcPr>
          <w:p w14:paraId="064959C9" w14:textId="77777777" w:rsidR="00CF708B" w:rsidRPr="0049491C" w:rsidRDefault="00CF708B" w:rsidP="00CF708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  <w:t xml:space="preserve">     África (n = 11)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47062207" w14:textId="77777777" w:rsidR="00CF708B" w:rsidRPr="0049491C" w:rsidRDefault="00CF708B" w:rsidP="00CF70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18,3</w:t>
            </w:r>
          </w:p>
        </w:tc>
      </w:tr>
      <w:tr w:rsidR="00CF708B" w:rsidRPr="0049491C" w14:paraId="49C13C72" w14:textId="77777777" w:rsidTr="00E55F05">
        <w:trPr>
          <w:jc w:val="center"/>
        </w:trPr>
        <w:tc>
          <w:tcPr>
            <w:tcW w:w="5245" w:type="dxa"/>
            <w:tcBorders>
              <w:top w:val="nil"/>
              <w:bottom w:val="nil"/>
            </w:tcBorders>
            <w:shd w:val="clear" w:color="auto" w:fill="auto"/>
          </w:tcPr>
          <w:p w14:paraId="257F2092" w14:textId="77777777" w:rsidR="00CF708B" w:rsidRPr="0049491C" w:rsidRDefault="00CF708B" w:rsidP="00CF708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  <w:t>Tipos de estudios: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19115A48" w14:textId="77777777" w:rsidR="00CF708B" w:rsidRPr="0049491C" w:rsidRDefault="00CF708B" w:rsidP="00CF70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CF708B" w:rsidRPr="0049491C" w14:paraId="42A94C70" w14:textId="77777777" w:rsidTr="00E55F05">
        <w:trPr>
          <w:jc w:val="center"/>
        </w:trPr>
        <w:tc>
          <w:tcPr>
            <w:tcW w:w="5245" w:type="dxa"/>
            <w:tcBorders>
              <w:top w:val="nil"/>
              <w:bottom w:val="nil"/>
            </w:tcBorders>
            <w:shd w:val="clear" w:color="auto" w:fill="auto"/>
          </w:tcPr>
          <w:p w14:paraId="1538B569" w14:textId="77777777" w:rsidR="00CF708B" w:rsidRPr="0049491C" w:rsidRDefault="00CF708B" w:rsidP="00CF708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  <w:t xml:space="preserve">     Revisiones sistemáticas (n = 2)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3B944860" w14:textId="77777777" w:rsidR="00CF708B" w:rsidRPr="0049491C" w:rsidRDefault="00CF708B" w:rsidP="00CF70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3,3</w:t>
            </w:r>
          </w:p>
        </w:tc>
      </w:tr>
      <w:tr w:rsidR="00CF708B" w:rsidRPr="0049491C" w14:paraId="646AA98D" w14:textId="77777777" w:rsidTr="00E55F05">
        <w:trPr>
          <w:jc w:val="center"/>
        </w:trPr>
        <w:tc>
          <w:tcPr>
            <w:tcW w:w="5245" w:type="dxa"/>
            <w:tcBorders>
              <w:top w:val="nil"/>
              <w:bottom w:val="nil"/>
            </w:tcBorders>
            <w:shd w:val="clear" w:color="auto" w:fill="auto"/>
          </w:tcPr>
          <w:p w14:paraId="73E63C0D" w14:textId="77777777" w:rsidR="00CF708B" w:rsidRPr="0049491C" w:rsidRDefault="00CF708B" w:rsidP="00CF708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  <w:t xml:space="preserve">     Revisiones sistemáticas y meta – análisis (n = 2)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629AB6FB" w14:textId="77777777" w:rsidR="00CF708B" w:rsidRPr="0049491C" w:rsidRDefault="00CF708B" w:rsidP="00CF70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3,3</w:t>
            </w:r>
          </w:p>
        </w:tc>
      </w:tr>
      <w:tr w:rsidR="00CF708B" w:rsidRPr="0049491C" w14:paraId="344EAC5A" w14:textId="77777777" w:rsidTr="00E55F05">
        <w:trPr>
          <w:jc w:val="center"/>
        </w:trPr>
        <w:tc>
          <w:tcPr>
            <w:tcW w:w="5245" w:type="dxa"/>
            <w:tcBorders>
              <w:top w:val="nil"/>
              <w:bottom w:val="nil"/>
            </w:tcBorders>
            <w:shd w:val="clear" w:color="auto" w:fill="auto"/>
          </w:tcPr>
          <w:p w14:paraId="6AF7756A" w14:textId="77777777" w:rsidR="00CF708B" w:rsidRPr="0049491C" w:rsidRDefault="00CF708B" w:rsidP="00CF708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  <w:t xml:space="preserve">     Estudios cuasi – experimentales (n = 1)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326052A1" w14:textId="77777777" w:rsidR="00CF708B" w:rsidRPr="0049491C" w:rsidRDefault="00CF708B" w:rsidP="00CF70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1,7</w:t>
            </w:r>
          </w:p>
        </w:tc>
      </w:tr>
      <w:tr w:rsidR="00CF708B" w:rsidRPr="0049491C" w14:paraId="06F0705C" w14:textId="77777777" w:rsidTr="00E55F05">
        <w:trPr>
          <w:jc w:val="center"/>
        </w:trPr>
        <w:tc>
          <w:tcPr>
            <w:tcW w:w="5245" w:type="dxa"/>
            <w:tcBorders>
              <w:top w:val="nil"/>
              <w:bottom w:val="nil"/>
            </w:tcBorders>
            <w:shd w:val="clear" w:color="auto" w:fill="auto"/>
          </w:tcPr>
          <w:p w14:paraId="4936C592" w14:textId="77777777" w:rsidR="00CF708B" w:rsidRPr="0049491C" w:rsidRDefault="00CF708B" w:rsidP="00CF708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  <w:t xml:space="preserve">     Estudios observacionales (n = 41)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554659D0" w14:textId="77777777" w:rsidR="00CF708B" w:rsidRPr="0049491C" w:rsidRDefault="00CF708B" w:rsidP="00CF70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68,3</w:t>
            </w:r>
          </w:p>
        </w:tc>
      </w:tr>
      <w:tr w:rsidR="00CF708B" w:rsidRPr="0049491C" w14:paraId="5CBC4305" w14:textId="77777777" w:rsidTr="00E55F05">
        <w:trPr>
          <w:jc w:val="center"/>
        </w:trPr>
        <w:tc>
          <w:tcPr>
            <w:tcW w:w="5245" w:type="dxa"/>
            <w:tcBorders>
              <w:top w:val="nil"/>
              <w:bottom w:val="nil"/>
            </w:tcBorders>
            <w:shd w:val="clear" w:color="auto" w:fill="auto"/>
          </w:tcPr>
          <w:p w14:paraId="51132D32" w14:textId="77777777" w:rsidR="00CF708B" w:rsidRPr="0049491C" w:rsidRDefault="00CF708B" w:rsidP="00CF708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  <w:t xml:space="preserve">     Reportes de casos (n = 11)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67B9C4B5" w14:textId="77777777" w:rsidR="00CF708B" w:rsidRPr="0049491C" w:rsidRDefault="00CF708B" w:rsidP="00CF70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18,3</w:t>
            </w:r>
          </w:p>
        </w:tc>
      </w:tr>
      <w:tr w:rsidR="00CF708B" w:rsidRPr="0049491C" w14:paraId="0D027990" w14:textId="77777777" w:rsidTr="00E55F05">
        <w:trPr>
          <w:jc w:val="center"/>
        </w:trPr>
        <w:tc>
          <w:tcPr>
            <w:tcW w:w="52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640CE7" w14:textId="77777777" w:rsidR="00CF708B" w:rsidRPr="0049491C" w:rsidRDefault="00CF708B" w:rsidP="00CF708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bCs/>
                <w:sz w:val="20"/>
                <w:szCs w:val="20"/>
                <w:lang w:eastAsia="es-EC"/>
              </w:rPr>
              <w:t xml:space="preserve">     Artículos de revisión (n = 3)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4FDDF3" w14:textId="77777777" w:rsidR="00CF708B" w:rsidRPr="0049491C" w:rsidRDefault="00CF708B" w:rsidP="00CF70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49491C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5</w:t>
            </w:r>
          </w:p>
        </w:tc>
      </w:tr>
    </w:tbl>
    <w:p w14:paraId="693EAD4F" w14:textId="72DA7CD2" w:rsidR="00CF708B" w:rsidRDefault="00CF708B">
      <w:pPr>
        <w:rPr>
          <w:rFonts w:ascii="Times New Roman" w:hAnsi="Times New Roman" w:cs="Times New Roman"/>
          <w:sz w:val="24"/>
          <w:szCs w:val="24"/>
        </w:rPr>
      </w:pPr>
    </w:p>
    <w:p w14:paraId="7415873B" w14:textId="77777777" w:rsidR="00CF708B" w:rsidRDefault="00CF708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855BEE" w14:textId="77777777" w:rsidR="00CF708B" w:rsidRDefault="00CF708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FD4141" w14:textId="77777777" w:rsidR="0049491C" w:rsidRDefault="004949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F36745" w14:textId="6F027988" w:rsidR="00CF708B" w:rsidRPr="0049491C" w:rsidRDefault="00CF708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9491C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Tabla </w:t>
      </w:r>
      <w:r w:rsidR="00736323" w:rsidRPr="004949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4949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49491C">
        <w:rPr>
          <w:rFonts w:ascii="Times New Roman" w:hAnsi="Times New Roman" w:cs="Times New Roman"/>
          <w:i/>
          <w:iCs/>
          <w:sz w:val="24"/>
          <w:szCs w:val="24"/>
        </w:rPr>
        <w:t xml:space="preserve"> Estudios incluidos según resultados primarios y secundarios de interés.</w:t>
      </w:r>
    </w:p>
    <w:p w14:paraId="5EA1D9AB" w14:textId="77777777" w:rsidR="00B70AA8" w:rsidRDefault="00B70AA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954"/>
        <w:gridCol w:w="799"/>
      </w:tblGrid>
      <w:tr w:rsidR="00CF708B" w:rsidRPr="0049491C" w14:paraId="7737DB51" w14:textId="77777777" w:rsidTr="00DE770A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8D4E4" w14:textId="76168B91" w:rsidR="003C1E43" w:rsidRPr="0049491C" w:rsidRDefault="00CF708B" w:rsidP="003C1E43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49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de interés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C0260" w14:textId="734D478A" w:rsidR="00CF708B" w:rsidRPr="0049491C" w:rsidRDefault="00CF708B" w:rsidP="003C1E43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49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Estudios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3E4A8" w14:textId="0378730C" w:rsidR="00CF708B" w:rsidRPr="0049491C" w:rsidRDefault="00CF708B" w:rsidP="003C1E43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49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N.º</w:t>
            </w:r>
          </w:p>
        </w:tc>
      </w:tr>
      <w:tr w:rsidR="00CF708B" w:rsidRPr="0049491C" w14:paraId="4922C3F8" w14:textId="77777777" w:rsidTr="00DE770A">
        <w:tc>
          <w:tcPr>
            <w:tcW w:w="2263" w:type="dxa"/>
            <w:tcBorders>
              <w:top w:val="single" w:sz="4" w:space="0" w:color="auto"/>
            </w:tcBorders>
          </w:tcPr>
          <w:p w14:paraId="34E5ADE9" w14:textId="527A0845" w:rsidR="00CF708B" w:rsidRPr="0049491C" w:rsidRDefault="00CF708B" w:rsidP="00DE770A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Fuentes laborales de contaminación</w:t>
            </w:r>
            <w:r w:rsidR="00DE770A" w:rsidRPr="0049491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6A4D844E" w14:textId="6B948408" w:rsidR="00B70AA8" w:rsidRPr="0049491C" w:rsidRDefault="006342ED" w:rsidP="00DE770A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F708B" w:rsidRPr="0049491C">
              <w:rPr>
                <w:rFonts w:ascii="Times New Roman" w:hAnsi="Times New Roman" w:cs="Times New Roman"/>
                <w:sz w:val="20"/>
                <w:szCs w:val="20"/>
              </w:rPr>
              <w:t>Elmaaboud et al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F708B" w:rsidRPr="0049491C">
              <w:rPr>
                <w:rFonts w:ascii="Times New Roman" w:hAnsi="Times New Roman" w:cs="Times New Roman"/>
                <w:sz w:val="20"/>
                <w:szCs w:val="20"/>
              </w:rPr>
              <w:t>2016)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; (</w:t>
            </w:r>
            <w:r w:rsidR="00CF708B" w:rsidRPr="0049491C">
              <w:rPr>
                <w:rFonts w:ascii="Times New Roman" w:hAnsi="Times New Roman" w:cs="Times New Roman"/>
                <w:sz w:val="20"/>
                <w:szCs w:val="20"/>
              </w:rPr>
              <w:t>Laidlaw et al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F708B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2017)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; (</w:t>
            </w:r>
            <w:r w:rsidR="00CF708B" w:rsidRPr="0049491C">
              <w:rPr>
                <w:rFonts w:ascii="Times New Roman" w:hAnsi="Times New Roman" w:cs="Times New Roman"/>
                <w:sz w:val="20"/>
                <w:szCs w:val="20"/>
              </w:rPr>
              <w:t>Azami et al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F708B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2017)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5330E7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F708B" w:rsidRPr="0049491C">
              <w:rPr>
                <w:rFonts w:ascii="Times New Roman" w:hAnsi="Times New Roman" w:cs="Times New Roman"/>
                <w:sz w:val="20"/>
                <w:szCs w:val="20"/>
              </w:rPr>
              <w:t>Adejumo et al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F708B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2017)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5330E7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(Mathee et al, 2017);</w:t>
            </w:r>
            <w:r w:rsidR="005330E7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Chaouali et al</w:t>
            </w:r>
            <w:r w:rsidR="005330E7"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2017)</w:t>
            </w:r>
            <w:r w:rsidR="005330E7" w:rsidRPr="0049491C">
              <w:rPr>
                <w:rFonts w:ascii="Times New Roman" w:hAnsi="Times New Roman" w:cs="Times New Roman"/>
                <w:sz w:val="20"/>
                <w:szCs w:val="20"/>
              </w:rPr>
              <w:t>; (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O'Connor et al</w:t>
            </w:r>
            <w:r w:rsidR="005330E7"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2018)</w:t>
            </w:r>
            <w:r w:rsidR="005330E7" w:rsidRPr="0049491C">
              <w:rPr>
                <w:rFonts w:ascii="Times New Roman" w:hAnsi="Times New Roman" w:cs="Times New Roman"/>
                <w:sz w:val="20"/>
                <w:szCs w:val="20"/>
              </w:rPr>
              <w:t>; (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Noushabadi et al</w:t>
            </w:r>
            <w:r w:rsidR="005330E7"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2019)</w:t>
            </w:r>
            <w:r w:rsidR="005330E7" w:rsidRPr="0049491C">
              <w:rPr>
                <w:rFonts w:ascii="Times New Roman" w:hAnsi="Times New Roman" w:cs="Times New Roman"/>
                <w:sz w:val="20"/>
                <w:szCs w:val="20"/>
              </w:rPr>
              <w:t>; (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Nakhaee et al</w:t>
            </w:r>
            <w:r w:rsidR="005330E7"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2019)</w:t>
            </w:r>
            <w:r w:rsidR="005330E7" w:rsidRPr="0049491C">
              <w:rPr>
                <w:rFonts w:ascii="Times New Roman" w:hAnsi="Times New Roman" w:cs="Times New Roman"/>
                <w:sz w:val="20"/>
                <w:szCs w:val="20"/>
              </w:rPr>
              <w:t>; (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Ferron et al</w:t>
            </w:r>
            <w:r w:rsidR="005330E7"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2020)</w:t>
            </w:r>
            <w:r w:rsidR="005330E7" w:rsidRPr="0049491C">
              <w:rPr>
                <w:rFonts w:ascii="Times New Roman" w:hAnsi="Times New Roman" w:cs="Times New Roman"/>
                <w:sz w:val="20"/>
                <w:szCs w:val="20"/>
              </w:rPr>
              <w:t>; (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Gautam et al</w:t>
            </w:r>
            <w:r w:rsidR="005330E7"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2020)</w:t>
            </w:r>
            <w:r w:rsidR="005330E7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y (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Ceballos et al</w:t>
            </w:r>
            <w:r w:rsidR="005330E7"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2020)</w:t>
            </w:r>
          </w:p>
        </w:tc>
        <w:tc>
          <w:tcPr>
            <w:tcW w:w="799" w:type="dxa"/>
            <w:tcBorders>
              <w:top w:val="single" w:sz="4" w:space="0" w:color="auto"/>
            </w:tcBorders>
            <w:vAlign w:val="center"/>
          </w:tcPr>
          <w:p w14:paraId="3AD99B2C" w14:textId="0968B444" w:rsidR="00CF708B" w:rsidRPr="0049491C" w:rsidRDefault="006342ED" w:rsidP="00DE770A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F708B" w:rsidRPr="0049491C" w14:paraId="338BF59C" w14:textId="77777777" w:rsidTr="00DE770A">
        <w:tc>
          <w:tcPr>
            <w:tcW w:w="2263" w:type="dxa"/>
          </w:tcPr>
          <w:p w14:paraId="55C4EAE4" w14:textId="2E9C1ED3" w:rsidR="00CF708B" w:rsidRPr="0049491C" w:rsidRDefault="006342ED" w:rsidP="00DE770A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Manifestaciones clínicas y/o enfermedades por exposición a plomo</w:t>
            </w:r>
            <w:r w:rsidR="00DE770A" w:rsidRPr="0049491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954" w:type="dxa"/>
          </w:tcPr>
          <w:p w14:paraId="7E7418F2" w14:textId="02359131" w:rsidR="00CF708B" w:rsidRPr="0049491C" w:rsidRDefault="005330E7" w:rsidP="00DE770A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Becerra et al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2016)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Zhang et al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2016)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Fenga et al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2016)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Baki et al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2016)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Dadpour et al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2016)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Aguilar et al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2016)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Ibeh et al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2016)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Ghiasvand et al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2016)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Sadeghniiat-Haghighi et al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2016)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Kang &amp; Park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2017)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Poole &amp; Basu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2017)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Mathee et al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2017)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Zimet et al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2017)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Lghabi et al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2018)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Mesri et al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2018)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Shraideh et al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2018)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Tutkun et al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2018)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Han et al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2018)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Obeng-Gyasi et al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2018)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Fathabadi et al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2018)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Wang et al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2018)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Igharo et al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2018)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Reilly et al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2018)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Oginawati et al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2018)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1545AA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Kościuk et al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2019)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1545AA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Yu et al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2019)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1545AA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Qu et al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2019)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1545AA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Ravibabu et al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2019)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1545AA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Obi-Ezeani et al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2019)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1545AA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Huat et al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2019)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1545AA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Gunnarsson &amp; Bodin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2019)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1545AA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Kaneko et al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2020)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1545AA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Štěpánek et al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2020)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1545AA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Yang et al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2020)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1545AA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Ansari et al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2020)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1545AA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Owsianowska et al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2020)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1545AA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Balasubramanian et al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2020)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1545AA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Batra et al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2020)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1545AA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Kim et al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2020)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y</w:t>
            </w:r>
            <w:r w:rsidR="001545AA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Fahim et al</w:t>
            </w:r>
            <w:r w:rsidR="003B287A"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2020)</w:t>
            </w:r>
          </w:p>
        </w:tc>
        <w:tc>
          <w:tcPr>
            <w:tcW w:w="799" w:type="dxa"/>
            <w:vAlign w:val="center"/>
          </w:tcPr>
          <w:p w14:paraId="46EE003D" w14:textId="7C089603" w:rsidR="00CF708B" w:rsidRPr="0049491C" w:rsidRDefault="006342ED" w:rsidP="00DE770A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F708B" w:rsidRPr="0049491C" w14:paraId="6272735E" w14:textId="77777777" w:rsidTr="00DE770A">
        <w:tc>
          <w:tcPr>
            <w:tcW w:w="2263" w:type="dxa"/>
          </w:tcPr>
          <w:p w14:paraId="1B5A2629" w14:textId="365763BD" w:rsidR="00CF708B" w:rsidRPr="0049491C" w:rsidRDefault="006342ED" w:rsidP="00DE770A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Niveles de corte</w:t>
            </w:r>
            <w:r w:rsidR="00DE770A" w:rsidRPr="0049491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954" w:type="dxa"/>
          </w:tcPr>
          <w:p w14:paraId="6C76A71E" w14:textId="31EC8FC8" w:rsidR="00CF708B" w:rsidRPr="0049491C" w:rsidRDefault="00B70AA8" w:rsidP="00DE770A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Wu et al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2016)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; 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Hsieh et al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2017)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y 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Wang et al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2020)</w:t>
            </w:r>
          </w:p>
        </w:tc>
        <w:tc>
          <w:tcPr>
            <w:tcW w:w="799" w:type="dxa"/>
            <w:vAlign w:val="center"/>
          </w:tcPr>
          <w:p w14:paraId="1EF61AE5" w14:textId="231EA7EE" w:rsidR="00CF708B" w:rsidRPr="0049491C" w:rsidRDefault="006342ED" w:rsidP="00DE770A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F708B" w:rsidRPr="0049491C" w14:paraId="1CC0F912" w14:textId="77777777" w:rsidTr="00DE770A">
        <w:tc>
          <w:tcPr>
            <w:tcW w:w="2263" w:type="dxa"/>
            <w:tcBorders>
              <w:bottom w:val="nil"/>
            </w:tcBorders>
          </w:tcPr>
          <w:p w14:paraId="5BC0D57B" w14:textId="786692CA" w:rsidR="00CF708B" w:rsidRPr="0049491C" w:rsidRDefault="006342ED" w:rsidP="00DE770A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Mortalidad</w:t>
            </w:r>
            <w:r w:rsidR="003C1E43" w:rsidRPr="0049491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954" w:type="dxa"/>
            <w:tcBorders>
              <w:bottom w:val="nil"/>
            </w:tcBorders>
          </w:tcPr>
          <w:p w14:paraId="0FCAC4F3" w14:textId="4BA5DB0A" w:rsidR="00CF708B" w:rsidRPr="0049491C" w:rsidRDefault="00B70AA8" w:rsidP="00DE770A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Steenland et al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2017)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; 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Li et al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2018)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y 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Lanphear et al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2018)</w:t>
            </w:r>
          </w:p>
        </w:tc>
        <w:tc>
          <w:tcPr>
            <w:tcW w:w="799" w:type="dxa"/>
            <w:tcBorders>
              <w:bottom w:val="nil"/>
            </w:tcBorders>
            <w:vAlign w:val="center"/>
          </w:tcPr>
          <w:p w14:paraId="70F25C04" w14:textId="53B0078E" w:rsidR="00CF708B" w:rsidRPr="0049491C" w:rsidRDefault="006342ED" w:rsidP="00DE770A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342ED" w:rsidRPr="0049491C" w14:paraId="1ADE19B3" w14:textId="77777777" w:rsidTr="00DE770A">
        <w:tc>
          <w:tcPr>
            <w:tcW w:w="2263" w:type="dxa"/>
            <w:tcBorders>
              <w:top w:val="nil"/>
              <w:bottom w:val="single" w:sz="4" w:space="0" w:color="auto"/>
            </w:tcBorders>
          </w:tcPr>
          <w:p w14:paraId="65D88EE9" w14:textId="121A482C" w:rsidR="006342ED" w:rsidRPr="0049491C" w:rsidRDefault="006342ED" w:rsidP="00DE770A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Medidas preventivas</w:t>
            </w:r>
            <w:r w:rsidR="003C1E43" w:rsidRPr="0049491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954" w:type="dxa"/>
            <w:tcBorders>
              <w:top w:val="nil"/>
              <w:bottom w:val="single" w:sz="4" w:space="0" w:color="auto"/>
            </w:tcBorders>
          </w:tcPr>
          <w:p w14:paraId="3FEF6E0A" w14:textId="38CD37BC" w:rsidR="006342ED" w:rsidRPr="0049491C" w:rsidRDefault="00B70AA8" w:rsidP="00DE770A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Rasheed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2019)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y (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>Allaouat et al</w:t>
            </w: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2ED" w:rsidRPr="0049491C">
              <w:rPr>
                <w:rFonts w:ascii="Times New Roman" w:hAnsi="Times New Roman" w:cs="Times New Roman"/>
                <w:sz w:val="20"/>
                <w:szCs w:val="20"/>
              </w:rPr>
              <w:t xml:space="preserve"> 2020)</w:t>
            </w:r>
          </w:p>
        </w:tc>
        <w:tc>
          <w:tcPr>
            <w:tcW w:w="799" w:type="dxa"/>
            <w:tcBorders>
              <w:top w:val="nil"/>
              <w:bottom w:val="single" w:sz="4" w:space="0" w:color="auto"/>
            </w:tcBorders>
            <w:vAlign w:val="center"/>
          </w:tcPr>
          <w:p w14:paraId="5F5D56F7" w14:textId="507FD8E1" w:rsidR="006342ED" w:rsidRPr="0049491C" w:rsidRDefault="006342ED" w:rsidP="00DE770A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9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41C7D943" w14:textId="77777777" w:rsidR="00CF708B" w:rsidRDefault="00CF708B">
      <w:pPr>
        <w:rPr>
          <w:rFonts w:ascii="Times New Roman" w:hAnsi="Times New Roman" w:cs="Times New Roman"/>
          <w:sz w:val="24"/>
          <w:szCs w:val="24"/>
        </w:rPr>
      </w:pPr>
    </w:p>
    <w:p w14:paraId="00B261F2" w14:textId="56644134" w:rsidR="000A6C13" w:rsidRDefault="000A6C13">
      <w:pPr>
        <w:rPr>
          <w:rFonts w:ascii="Times New Roman" w:hAnsi="Times New Roman" w:cs="Times New Roman"/>
          <w:sz w:val="24"/>
          <w:szCs w:val="24"/>
        </w:rPr>
      </w:pPr>
    </w:p>
    <w:p w14:paraId="11616200" w14:textId="77777777" w:rsidR="0049491C" w:rsidRDefault="004949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EF6705" w14:textId="77777777" w:rsidR="0049491C" w:rsidRDefault="004949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7B93FF" w14:textId="77777777" w:rsidR="0049491C" w:rsidRDefault="004949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118D09" w14:textId="77777777" w:rsidR="0049491C" w:rsidRDefault="004949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C18F83" w14:textId="77777777" w:rsidR="0049491C" w:rsidRDefault="004949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E43B3E" w14:textId="77777777" w:rsidR="0049491C" w:rsidRDefault="004949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9EC3CB" w14:textId="77777777" w:rsidR="0049491C" w:rsidRDefault="004949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263BE3" w14:textId="0725223A" w:rsidR="000A6C13" w:rsidRPr="0049491C" w:rsidRDefault="000A6C1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9491C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Tabla </w:t>
      </w:r>
      <w:r w:rsidR="0049491C" w:rsidRPr="004949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4949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49491C">
        <w:rPr>
          <w:rFonts w:ascii="Times New Roman" w:hAnsi="Times New Roman" w:cs="Times New Roman"/>
          <w:i/>
          <w:iCs/>
          <w:sz w:val="24"/>
          <w:szCs w:val="24"/>
        </w:rPr>
        <w:t xml:space="preserve"> Porcentaje de alteraciones por exposición al plomo, reportadas</w:t>
      </w:r>
      <w:r w:rsidR="00C06DF1" w:rsidRPr="0049491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C1F8A70" w14:textId="310E9672" w:rsidR="00C06DF1" w:rsidRDefault="00C06D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1701"/>
      </w:tblGrid>
      <w:tr w:rsidR="00C06DF1" w:rsidRPr="00C06DF1" w14:paraId="0D724E87" w14:textId="77777777" w:rsidTr="00E55F05">
        <w:trPr>
          <w:jc w:val="center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15231D" w14:textId="77777777" w:rsidR="00C06DF1" w:rsidRPr="00C06DF1" w:rsidRDefault="00C06DF1" w:rsidP="00C06DF1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EC"/>
              </w:rPr>
            </w:pPr>
            <w:r w:rsidRPr="00C06DF1">
              <w:rPr>
                <w:rFonts w:ascii="Times New Roman" w:hAnsi="Times New Roman" w:cs="Times New Roman"/>
                <w:b/>
                <w:sz w:val="20"/>
                <w:szCs w:val="20"/>
                <w:lang w:eastAsia="es-EC"/>
              </w:rPr>
              <w:t xml:space="preserve">Manifestaciones clínicas y/o </w:t>
            </w:r>
          </w:p>
          <w:p w14:paraId="37F0DD89" w14:textId="77777777" w:rsidR="00C06DF1" w:rsidRPr="00C06DF1" w:rsidRDefault="00C06DF1" w:rsidP="00C06DF1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EC"/>
              </w:rPr>
            </w:pPr>
            <w:r w:rsidRPr="00C06DF1">
              <w:rPr>
                <w:rFonts w:ascii="Times New Roman" w:hAnsi="Times New Roman" w:cs="Times New Roman"/>
                <w:b/>
                <w:sz w:val="20"/>
                <w:szCs w:val="20"/>
                <w:lang w:eastAsia="es-EC"/>
              </w:rPr>
              <w:t>enfermedades (n = 40)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ADFB" w14:textId="77777777" w:rsidR="00C06DF1" w:rsidRPr="00C06DF1" w:rsidRDefault="00C06DF1" w:rsidP="00C06DF1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s-EC"/>
              </w:rPr>
            </w:pPr>
            <w:r w:rsidRPr="00C06DF1">
              <w:rPr>
                <w:rFonts w:ascii="Times New Roman" w:hAnsi="Times New Roman" w:cs="Times New Roman"/>
                <w:b/>
                <w:sz w:val="20"/>
                <w:szCs w:val="20"/>
                <w:lang w:eastAsia="es-EC"/>
              </w:rPr>
              <w:t>Porcentaje (%)</w:t>
            </w:r>
          </w:p>
        </w:tc>
      </w:tr>
      <w:tr w:rsidR="00C06DF1" w:rsidRPr="00C06DF1" w14:paraId="73548230" w14:textId="77777777" w:rsidTr="00E55F05">
        <w:trPr>
          <w:jc w:val="center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753B4A6F" w14:textId="77777777" w:rsidR="00C06DF1" w:rsidRPr="00C06DF1" w:rsidRDefault="00C06DF1" w:rsidP="00C06DF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</w:p>
          <w:p w14:paraId="7EA389C5" w14:textId="77777777" w:rsidR="00C06DF1" w:rsidRPr="00C06DF1" w:rsidRDefault="00C06DF1" w:rsidP="00C06DF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C06DF1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Neurológicas (n = 11)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937BC" w14:textId="77777777" w:rsidR="00C06DF1" w:rsidRPr="00C06DF1" w:rsidRDefault="00C06DF1" w:rsidP="00C06D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</w:p>
          <w:p w14:paraId="280C1A2A" w14:textId="77777777" w:rsidR="00C06DF1" w:rsidRPr="00C06DF1" w:rsidRDefault="00C06DF1" w:rsidP="00C06D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C06DF1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27,5</w:t>
            </w:r>
          </w:p>
        </w:tc>
      </w:tr>
      <w:tr w:rsidR="00C06DF1" w:rsidRPr="00C06DF1" w14:paraId="4A522E63" w14:textId="77777777" w:rsidTr="00E55F05">
        <w:trPr>
          <w:jc w:val="center"/>
        </w:trPr>
        <w:tc>
          <w:tcPr>
            <w:tcW w:w="3227" w:type="dxa"/>
            <w:shd w:val="clear" w:color="auto" w:fill="auto"/>
          </w:tcPr>
          <w:p w14:paraId="0C136FD7" w14:textId="77777777" w:rsidR="00C06DF1" w:rsidRPr="00C06DF1" w:rsidRDefault="00C06DF1" w:rsidP="00C06DF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C06DF1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Hematológicas (n = 8)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B63D15" w14:textId="77777777" w:rsidR="00C06DF1" w:rsidRPr="00C06DF1" w:rsidRDefault="00C06DF1" w:rsidP="00C06D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C06DF1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20</w:t>
            </w:r>
          </w:p>
        </w:tc>
      </w:tr>
      <w:tr w:rsidR="00C06DF1" w:rsidRPr="00C06DF1" w14:paraId="78DA85F6" w14:textId="77777777" w:rsidTr="00E55F05">
        <w:trPr>
          <w:jc w:val="center"/>
        </w:trPr>
        <w:tc>
          <w:tcPr>
            <w:tcW w:w="3227" w:type="dxa"/>
            <w:shd w:val="clear" w:color="auto" w:fill="auto"/>
          </w:tcPr>
          <w:p w14:paraId="4DCA6B0C" w14:textId="77777777" w:rsidR="00C06DF1" w:rsidRPr="00C06DF1" w:rsidRDefault="00C06DF1" w:rsidP="00C06DF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C06DF1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Abdómino/digestivas (n = 7)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799874" w14:textId="77777777" w:rsidR="00C06DF1" w:rsidRPr="00C06DF1" w:rsidRDefault="00C06DF1" w:rsidP="00C06D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C06DF1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17,5</w:t>
            </w:r>
          </w:p>
        </w:tc>
      </w:tr>
      <w:tr w:rsidR="00C06DF1" w:rsidRPr="00C06DF1" w14:paraId="507F87FB" w14:textId="77777777" w:rsidTr="00E55F05">
        <w:trPr>
          <w:jc w:val="center"/>
        </w:trPr>
        <w:tc>
          <w:tcPr>
            <w:tcW w:w="3227" w:type="dxa"/>
            <w:shd w:val="clear" w:color="auto" w:fill="auto"/>
          </w:tcPr>
          <w:p w14:paraId="725216D1" w14:textId="77777777" w:rsidR="00C06DF1" w:rsidRPr="00C06DF1" w:rsidRDefault="00C06DF1" w:rsidP="00C06DF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C06DF1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Psiquiátricas (n = 7)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4231DB" w14:textId="77777777" w:rsidR="00C06DF1" w:rsidRPr="00C06DF1" w:rsidRDefault="00C06DF1" w:rsidP="00C06D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C06DF1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17,5</w:t>
            </w:r>
          </w:p>
        </w:tc>
      </w:tr>
      <w:tr w:rsidR="00C06DF1" w:rsidRPr="00C06DF1" w14:paraId="30CD6FC5" w14:textId="77777777" w:rsidTr="00E55F05">
        <w:trPr>
          <w:jc w:val="center"/>
        </w:trPr>
        <w:tc>
          <w:tcPr>
            <w:tcW w:w="3227" w:type="dxa"/>
            <w:shd w:val="clear" w:color="auto" w:fill="auto"/>
          </w:tcPr>
          <w:p w14:paraId="479097D4" w14:textId="77777777" w:rsidR="00C06DF1" w:rsidRPr="00C06DF1" w:rsidRDefault="00C06DF1" w:rsidP="00C06DF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C06DF1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Cardiovasculares (n = 6)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1D6C39" w14:textId="77777777" w:rsidR="00C06DF1" w:rsidRPr="00C06DF1" w:rsidRDefault="00C06DF1" w:rsidP="00C06D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C06DF1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15</w:t>
            </w:r>
          </w:p>
        </w:tc>
      </w:tr>
      <w:tr w:rsidR="00C06DF1" w:rsidRPr="00C06DF1" w14:paraId="6FF2CA55" w14:textId="77777777" w:rsidTr="00E55F05">
        <w:trPr>
          <w:jc w:val="center"/>
        </w:trPr>
        <w:tc>
          <w:tcPr>
            <w:tcW w:w="3227" w:type="dxa"/>
            <w:shd w:val="clear" w:color="auto" w:fill="auto"/>
          </w:tcPr>
          <w:p w14:paraId="5445A0B9" w14:textId="77777777" w:rsidR="00C06DF1" w:rsidRPr="00C06DF1" w:rsidRDefault="00C06DF1" w:rsidP="00C06DF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C06DF1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Inmunológicas (n = 6)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33AFFA" w14:textId="77777777" w:rsidR="00C06DF1" w:rsidRPr="00C06DF1" w:rsidRDefault="00C06DF1" w:rsidP="00C06D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C06DF1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15</w:t>
            </w:r>
          </w:p>
        </w:tc>
      </w:tr>
      <w:tr w:rsidR="00C06DF1" w:rsidRPr="00C06DF1" w14:paraId="7D50D15D" w14:textId="77777777" w:rsidTr="00E55F05">
        <w:trPr>
          <w:jc w:val="center"/>
        </w:trPr>
        <w:tc>
          <w:tcPr>
            <w:tcW w:w="3227" w:type="dxa"/>
            <w:shd w:val="clear" w:color="auto" w:fill="auto"/>
          </w:tcPr>
          <w:p w14:paraId="504907C7" w14:textId="77777777" w:rsidR="00C06DF1" w:rsidRPr="00C06DF1" w:rsidRDefault="00C06DF1" w:rsidP="00C06DF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C06DF1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Renales (n = 5)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BC4286" w14:textId="77777777" w:rsidR="00C06DF1" w:rsidRPr="00C06DF1" w:rsidRDefault="00C06DF1" w:rsidP="00C06D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C06DF1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12,5</w:t>
            </w:r>
          </w:p>
        </w:tc>
      </w:tr>
      <w:tr w:rsidR="00C06DF1" w:rsidRPr="00C06DF1" w14:paraId="64EEBF69" w14:textId="77777777" w:rsidTr="00E55F05">
        <w:trPr>
          <w:jc w:val="center"/>
        </w:trPr>
        <w:tc>
          <w:tcPr>
            <w:tcW w:w="3227" w:type="dxa"/>
            <w:shd w:val="clear" w:color="auto" w:fill="auto"/>
          </w:tcPr>
          <w:p w14:paraId="207CCFF4" w14:textId="77777777" w:rsidR="00C06DF1" w:rsidRPr="00C06DF1" w:rsidRDefault="00C06DF1" w:rsidP="00C06DF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C06DF1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Metabólicas (n = 4)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427E28" w14:textId="77777777" w:rsidR="00C06DF1" w:rsidRPr="00C06DF1" w:rsidRDefault="00C06DF1" w:rsidP="00C06D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C06DF1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10</w:t>
            </w:r>
          </w:p>
        </w:tc>
      </w:tr>
      <w:tr w:rsidR="00C06DF1" w:rsidRPr="00C06DF1" w14:paraId="6553B4E0" w14:textId="77777777" w:rsidTr="00E55F05">
        <w:trPr>
          <w:jc w:val="center"/>
        </w:trPr>
        <w:tc>
          <w:tcPr>
            <w:tcW w:w="3227" w:type="dxa"/>
            <w:shd w:val="clear" w:color="auto" w:fill="auto"/>
          </w:tcPr>
          <w:p w14:paraId="36321B27" w14:textId="77777777" w:rsidR="00C06DF1" w:rsidRPr="00C06DF1" w:rsidRDefault="00C06DF1" w:rsidP="00C06DF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C06DF1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Sensoriales (n = 3)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48723F" w14:textId="77777777" w:rsidR="00C06DF1" w:rsidRPr="00C06DF1" w:rsidRDefault="00C06DF1" w:rsidP="00C06D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C06DF1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7,5</w:t>
            </w:r>
          </w:p>
        </w:tc>
      </w:tr>
      <w:tr w:rsidR="00C06DF1" w:rsidRPr="00C06DF1" w14:paraId="69E7B3A3" w14:textId="77777777" w:rsidTr="00E55F05">
        <w:trPr>
          <w:jc w:val="center"/>
        </w:trPr>
        <w:tc>
          <w:tcPr>
            <w:tcW w:w="3227" w:type="dxa"/>
            <w:shd w:val="clear" w:color="auto" w:fill="auto"/>
          </w:tcPr>
          <w:p w14:paraId="574ED4FB" w14:textId="77777777" w:rsidR="00C06DF1" w:rsidRPr="00C06DF1" w:rsidRDefault="00C06DF1" w:rsidP="00C06DF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C06DF1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Endocrinológicas (n = 2)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4D98B3" w14:textId="77777777" w:rsidR="00C06DF1" w:rsidRPr="00C06DF1" w:rsidRDefault="00C06DF1" w:rsidP="00C06D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C06DF1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5</w:t>
            </w:r>
          </w:p>
        </w:tc>
      </w:tr>
      <w:tr w:rsidR="00C06DF1" w:rsidRPr="00C06DF1" w14:paraId="26A24EB8" w14:textId="77777777" w:rsidTr="00E55F05">
        <w:trPr>
          <w:jc w:val="center"/>
        </w:trPr>
        <w:tc>
          <w:tcPr>
            <w:tcW w:w="3227" w:type="dxa"/>
            <w:shd w:val="clear" w:color="auto" w:fill="auto"/>
          </w:tcPr>
          <w:p w14:paraId="78E35F49" w14:textId="77777777" w:rsidR="00C06DF1" w:rsidRPr="00C06DF1" w:rsidRDefault="00C06DF1" w:rsidP="00C06DF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C06DF1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Músculo/esqueléticas (n = 2)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CB6303" w14:textId="77777777" w:rsidR="00C06DF1" w:rsidRPr="00C06DF1" w:rsidRDefault="00C06DF1" w:rsidP="00C06D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C06DF1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5</w:t>
            </w:r>
          </w:p>
        </w:tc>
      </w:tr>
      <w:tr w:rsidR="00C06DF1" w:rsidRPr="00C06DF1" w14:paraId="5C819C72" w14:textId="77777777" w:rsidTr="00E55F05">
        <w:trPr>
          <w:jc w:val="center"/>
        </w:trPr>
        <w:tc>
          <w:tcPr>
            <w:tcW w:w="3227" w:type="dxa"/>
            <w:shd w:val="clear" w:color="auto" w:fill="auto"/>
          </w:tcPr>
          <w:p w14:paraId="3BB2C083" w14:textId="77777777" w:rsidR="00C06DF1" w:rsidRPr="00C06DF1" w:rsidRDefault="00C06DF1" w:rsidP="00C06DF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C06DF1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Dérmicas (n = 2)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9028FF" w14:textId="77777777" w:rsidR="00C06DF1" w:rsidRPr="00C06DF1" w:rsidRDefault="00C06DF1" w:rsidP="00C06D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C06DF1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5</w:t>
            </w:r>
          </w:p>
        </w:tc>
      </w:tr>
      <w:tr w:rsidR="00C06DF1" w:rsidRPr="00C06DF1" w14:paraId="772F20E0" w14:textId="77777777" w:rsidTr="00E55F05">
        <w:trPr>
          <w:jc w:val="center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735BAB23" w14:textId="77777777" w:rsidR="00C06DF1" w:rsidRPr="00C06DF1" w:rsidRDefault="00C06DF1" w:rsidP="00C06DF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C06DF1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Genotóxicas (n = 1)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C142DF" w14:textId="77777777" w:rsidR="00C06DF1" w:rsidRPr="00C06DF1" w:rsidRDefault="00C06DF1" w:rsidP="00C06D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EC"/>
              </w:rPr>
            </w:pPr>
            <w:r w:rsidRPr="00C06DF1">
              <w:rPr>
                <w:rFonts w:ascii="Times New Roman" w:hAnsi="Times New Roman" w:cs="Times New Roman"/>
                <w:sz w:val="20"/>
                <w:szCs w:val="20"/>
                <w:lang w:eastAsia="es-EC"/>
              </w:rPr>
              <w:t>2,5</w:t>
            </w:r>
          </w:p>
        </w:tc>
      </w:tr>
    </w:tbl>
    <w:p w14:paraId="17AE7041" w14:textId="4F59560C" w:rsidR="00C06DF1" w:rsidRDefault="00C06DF1">
      <w:pPr>
        <w:rPr>
          <w:rFonts w:ascii="Times New Roman" w:hAnsi="Times New Roman" w:cs="Times New Roman"/>
          <w:sz w:val="24"/>
          <w:szCs w:val="24"/>
        </w:rPr>
      </w:pPr>
    </w:p>
    <w:p w14:paraId="3146F582" w14:textId="0A454C54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1F8DECAA" w14:textId="22BCE770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44077793" w14:textId="6D830B9B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576124E8" w14:textId="44D1ABD4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3AB9ABCC" w14:textId="00008B67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2FF09D2D" w14:textId="3CCA8803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40D0B95A" w14:textId="22637881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5D12B94A" w14:textId="325B3037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6F5569C5" w14:textId="3AC7A8D2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18A45CAE" w14:textId="74843143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0E62BE12" w14:textId="7D226D36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2CC4A50F" w14:textId="0EFCEE6B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18533AAB" w14:textId="4BFE63A6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7941B39D" w14:textId="689485D8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24DF9A65" w14:textId="108E24EC" w:rsidR="007621B5" w:rsidRPr="007621B5" w:rsidRDefault="007621B5" w:rsidP="007621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21B5">
        <w:rPr>
          <w:rFonts w:ascii="Times New Roman" w:hAnsi="Times New Roman" w:cs="Times New Roman"/>
          <w:b/>
          <w:bCs/>
          <w:sz w:val="24"/>
          <w:szCs w:val="24"/>
        </w:rPr>
        <w:lastRenderedPageBreak/>
        <w:t>GRÁFICOS</w:t>
      </w:r>
    </w:p>
    <w:p w14:paraId="382B1CAB" w14:textId="68F7A908" w:rsidR="007621B5" w:rsidRDefault="007621B5" w:rsidP="007621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01C7ABE" wp14:editId="3F5A10D0">
            <wp:simplePos x="0" y="0"/>
            <wp:positionH relativeFrom="margin">
              <wp:align>center</wp:align>
            </wp:positionH>
            <wp:positionV relativeFrom="paragraph">
              <wp:posOffset>281305</wp:posOffset>
            </wp:positionV>
            <wp:extent cx="3345180" cy="4351655"/>
            <wp:effectExtent l="0" t="0" r="7620" b="0"/>
            <wp:wrapThrough wrapText="bothSides">
              <wp:wrapPolygon edited="0">
                <wp:start x="0" y="0"/>
                <wp:lineTo x="0" y="21464"/>
                <wp:lineTo x="21526" y="21464"/>
                <wp:lineTo x="21526" y="0"/>
                <wp:lineTo x="0" y="0"/>
              </wp:wrapPolygon>
            </wp:wrapThrough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06" t="20425" r="34296" b="12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435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2E2500" w14:textId="6D4E2140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695E938D" w14:textId="7D43DE17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2FAC1317" w14:textId="77652135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7DB7F5DF" w14:textId="15606386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2DD6DABB" w14:textId="2692039D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4AA1630B" w14:textId="2C618200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33C50E25" w14:textId="29BC7A9C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3EB86BFE" w14:textId="4413C764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45D5122E" w14:textId="1A275A29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72BA9C80" w14:textId="7C12D0E2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78E46E00" w14:textId="6E5CF899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7FB9F67F" w14:textId="1C325C27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5305FAF1" w14:textId="2778C0ED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5E8E019D" w14:textId="08E0C2C0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319BE3A4" w14:textId="4478E4A4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6CE84E27" w14:textId="270B218F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5352838B" w14:textId="77777777" w:rsidR="00C80968" w:rsidRDefault="007621B5" w:rsidP="00C80968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25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Gráfico 1.</w:t>
      </w:r>
      <w:r w:rsidRPr="00EA2547">
        <w:rPr>
          <w:rFonts w:ascii="Times New Roman" w:hAnsi="Times New Roman" w:cs="Times New Roman"/>
          <w:i/>
          <w:iCs/>
          <w:sz w:val="24"/>
          <w:szCs w:val="24"/>
        </w:rPr>
        <w:t xml:space="preserve"> Diagrama de flujo de la búsqueda y selección de estudios.</w:t>
      </w:r>
    </w:p>
    <w:p w14:paraId="25DE5BD3" w14:textId="76130923" w:rsidR="00C80968" w:rsidRPr="00EA2547" w:rsidRDefault="00C80968" w:rsidP="00C80968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C80968">
        <w:rPr>
          <w:rFonts w:ascii="Times New Roman" w:hAnsi="Times New Roman" w:cs="Times New Roman"/>
          <w:i/>
          <w:iCs/>
          <w:sz w:val="24"/>
          <w:szCs w:val="24"/>
        </w:rPr>
        <w:t>daptado del diagrama de flujo PRISMA, desarrollado por Moher, Liberati, Tetzlaff y Altman, 2009.</w:t>
      </w:r>
    </w:p>
    <w:p w14:paraId="6B3527E6" w14:textId="10F98043" w:rsidR="007621B5" w:rsidRDefault="007621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noProof/>
          <w:sz w:val="18"/>
          <w:szCs w:val="18"/>
          <w:lang w:val="es-MX"/>
        </w:rPr>
        <w:lastRenderedPageBreak/>
        <w:drawing>
          <wp:anchor distT="0" distB="0" distL="114300" distR="114300" simplePos="0" relativeHeight="251661312" behindDoc="1" locked="0" layoutInCell="1" allowOverlap="1" wp14:anchorId="7042E95F" wp14:editId="4EBA386C">
            <wp:simplePos x="0" y="0"/>
            <wp:positionH relativeFrom="margin">
              <wp:align>center</wp:align>
            </wp:positionH>
            <wp:positionV relativeFrom="paragraph">
              <wp:posOffset>131445</wp:posOffset>
            </wp:positionV>
            <wp:extent cx="4994910" cy="2781935"/>
            <wp:effectExtent l="19050" t="19050" r="15240" b="18415"/>
            <wp:wrapThrough wrapText="bothSides">
              <wp:wrapPolygon edited="0">
                <wp:start x="-82" y="-148"/>
                <wp:lineTo x="-82" y="21595"/>
                <wp:lineTo x="21584" y="21595"/>
                <wp:lineTo x="21584" y="-148"/>
                <wp:lineTo x="-82" y="-148"/>
              </wp:wrapPolygon>
            </wp:wrapThrough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65" t="33818" r="24554" b="46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910" cy="27819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8E5323" w14:textId="6AEC9413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086B1751" w14:textId="7BD05784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02BA6F73" w14:textId="572D1B5E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787FD17E" w14:textId="5A94C1A3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17D57597" w14:textId="730CE07E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500D3C48" w14:textId="26CE6F66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58945C58" w14:textId="4EA76FF6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087F21F6" w14:textId="10469BEF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7FD8D0D3" w14:textId="3BD026EA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623FE013" w14:textId="77777777" w:rsidR="009C508B" w:rsidRDefault="009C508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9077247" w14:textId="3DC5A461" w:rsidR="007621B5" w:rsidRDefault="007621B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A25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Gráfico 2.</w:t>
      </w:r>
      <w:r w:rsidRPr="00EA2547">
        <w:rPr>
          <w:rFonts w:ascii="Times New Roman" w:hAnsi="Times New Roman" w:cs="Times New Roman"/>
          <w:i/>
          <w:iCs/>
          <w:sz w:val="24"/>
          <w:szCs w:val="24"/>
        </w:rPr>
        <w:t xml:space="preserve"> Porcentaje de distribución de las fuentes laborales de contaminación por plomo.</w:t>
      </w:r>
    </w:p>
    <w:p w14:paraId="08FD4DAD" w14:textId="77777777" w:rsidR="00C80968" w:rsidRPr="00EA2547" w:rsidRDefault="00C8096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C244D79" w14:textId="38C73F59" w:rsidR="007621B5" w:rsidRDefault="007621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1" allowOverlap="1" wp14:anchorId="1DAB7FD4" wp14:editId="10B8EF8F">
            <wp:simplePos x="0" y="0"/>
            <wp:positionH relativeFrom="margin">
              <wp:align>center</wp:align>
            </wp:positionH>
            <wp:positionV relativeFrom="paragraph">
              <wp:posOffset>227965</wp:posOffset>
            </wp:positionV>
            <wp:extent cx="4264660" cy="3292475"/>
            <wp:effectExtent l="19050" t="19050" r="21590" b="22225"/>
            <wp:wrapThrough wrapText="bothSides">
              <wp:wrapPolygon edited="0">
                <wp:start x="-96" y="-125"/>
                <wp:lineTo x="-96" y="21621"/>
                <wp:lineTo x="21613" y="21621"/>
                <wp:lineTo x="21613" y="-125"/>
                <wp:lineTo x="-96" y="-125"/>
              </wp:wrapPolygon>
            </wp:wrapThrough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88" t="28148" r="36082" b="17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32924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2A03DA" w14:textId="32D52FB5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24F99FF1" w14:textId="4212A07A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39FBD689" w14:textId="05B5D025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2AFEBDFC" w14:textId="407DA829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2FA907B5" w14:textId="02998A4B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575B0310" w14:textId="59914FE9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36B378FC" w14:textId="1E351F22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76F82F0B" w14:textId="2A31B514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4FFC9250" w14:textId="2785DCEF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55797671" w14:textId="2FC1C10B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37177D5E" w14:textId="1B3145BC" w:rsidR="007621B5" w:rsidRDefault="007621B5">
      <w:pPr>
        <w:rPr>
          <w:rFonts w:ascii="Times New Roman" w:hAnsi="Times New Roman" w:cs="Times New Roman"/>
          <w:sz w:val="24"/>
          <w:szCs w:val="24"/>
        </w:rPr>
      </w:pPr>
    </w:p>
    <w:p w14:paraId="4C4CF4D1" w14:textId="3F58E69E" w:rsidR="007621B5" w:rsidRPr="00C80968" w:rsidRDefault="007621B5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0941C6E" w14:textId="7835F3EB" w:rsidR="007621B5" w:rsidRPr="00C80968" w:rsidRDefault="007621B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809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Gráfico 3.</w:t>
      </w:r>
      <w:r w:rsidRPr="00C80968">
        <w:rPr>
          <w:rFonts w:ascii="Times New Roman" w:hAnsi="Times New Roman" w:cs="Times New Roman"/>
          <w:i/>
          <w:iCs/>
          <w:sz w:val="24"/>
          <w:szCs w:val="24"/>
        </w:rPr>
        <w:t xml:space="preserve"> Gráfico de dispersión de plumbemias, de las manifestaciones clínicas reportadas.</w:t>
      </w:r>
    </w:p>
    <w:sectPr w:rsidR="007621B5" w:rsidRPr="00C80968" w:rsidSect="00CF7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36E8B"/>
    <w:multiLevelType w:val="hybridMultilevel"/>
    <w:tmpl w:val="186AE612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78"/>
    <w:rsid w:val="000A6C13"/>
    <w:rsid w:val="001545AA"/>
    <w:rsid w:val="003B287A"/>
    <w:rsid w:val="003C1E43"/>
    <w:rsid w:val="0049491C"/>
    <w:rsid w:val="005330E7"/>
    <w:rsid w:val="006342ED"/>
    <w:rsid w:val="006B6C4C"/>
    <w:rsid w:val="00736323"/>
    <w:rsid w:val="007621B5"/>
    <w:rsid w:val="009C508B"/>
    <w:rsid w:val="00B70AA8"/>
    <w:rsid w:val="00B775AA"/>
    <w:rsid w:val="00C06DF1"/>
    <w:rsid w:val="00C80968"/>
    <w:rsid w:val="00CF708B"/>
    <w:rsid w:val="00DE770A"/>
    <w:rsid w:val="00EA2547"/>
    <w:rsid w:val="00F7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B553D"/>
  <w15:chartTrackingRefBased/>
  <w15:docId w15:val="{B1072F5A-CBAD-4300-963B-50650273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F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522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2021-05-10T15:40:00Z</dcterms:created>
  <dcterms:modified xsi:type="dcterms:W3CDTF">2021-05-12T15:46:00Z</dcterms:modified>
</cp:coreProperties>
</file>