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4DA" w:rsidRDefault="009315F3" w:rsidP="009315F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9315F3">
        <w:rPr>
          <w:rFonts w:ascii="Times New Roman" w:hAnsi="Times New Roman" w:cs="Times New Roman"/>
          <w:b/>
          <w:bCs/>
          <w:sz w:val="24"/>
          <w:szCs w:val="24"/>
          <w:lang w:val="es-MX"/>
        </w:rPr>
        <w:t>Anexos del artículo</w:t>
      </w:r>
    </w:p>
    <w:p w:rsidR="00166387" w:rsidRPr="00166387" w:rsidRDefault="00166387" w:rsidP="00166387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16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="008666D6" w:rsidRPr="00866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abla</w:t>
      </w:r>
      <w:r w:rsidRPr="0016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1:</w:t>
      </w:r>
      <w:r w:rsidRPr="00166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Inferencia estadística de factores psicosociales y síndrome de Burnout</w:t>
      </w:r>
      <w:r w:rsidR="001232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tbl>
      <w:tblPr>
        <w:tblStyle w:val="Tablanormal21"/>
        <w:tblW w:w="0" w:type="auto"/>
        <w:jc w:val="center"/>
        <w:tblLook w:val="0620" w:firstRow="1" w:lastRow="0" w:firstColumn="0" w:lastColumn="0" w:noHBand="1" w:noVBand="1"/>
      </w:tblPr>
      <w:tblGrid>
        <w:gridCol w:w="2699"/>
        <w:gridCol w:w="1439"/>
        <w:gridCol w:w="2204"/>
        <w:gridCol w:w="2162"/>
      </w:tblGrid>
      <w:tr w:rsidR="00166387" w:rsidRPr="00166387" w:rsidTr="00166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2776" w:type="dxa"/>
            <w:noWrap/>
            <w:hideMark/>
          </w:tcPr>
          <w:p w:rsidR="00166387" w:rsidRPr="00166387" w:rsidRDefault="00166387" w:rsidP="0016638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16638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Factores de riesgo</w:t>
            </w:r>
          </w:p>
        </w:tc>
        <w:tc>
          <w:tcPr>
            <w:tcW w:w="1477" w:type="dxa"/>
            <w:noWrap/>
            <w:hideMark/>
          </w:tcPr>
          <w:p w:rsidR="00166387" w:rsidRPr="00166387" w:rsidRDefault="00166387" w:rsidP="0016638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16638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Cansancio emocional</w:t>
            </w:r>
          </w:p>
        </w:tc>
        <w:tc>
          <w:tcPr>
            <w:tcW w:w="2266" w:type="dxa"/>
            <w:noWrap/>
            <w:hideMark/>
          </w:tcPr>
          <w:p w:rsidR="00166387" w:rsidRPr="00166387" w:rsidRDefault="00166387" w:rsidP="0016638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16638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Despersonalizaci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ó</w:t>
            </w:r>
            <w:r w:rsidRPr="0016638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noWrap/>
            <w:hideMark/>
          </w:tcPr>
          <w:p w:rsidR="00166387" w:rsidRPr="00166387" w:rsidRDefault="00166387" w:rsidP="0016638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16638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Realizaci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ó</w:t>
            </w:r>
            <w:r w:rsidRPr="0016638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n personal</w:t>
            </w:r>
          </w:p>
        </w:tc>
      </w:tr>
      <w:tr w:rsidR="00166387" w:rsidRPr="00166387" w:rsidTr="00166387">
        <w:trPr>
          <w:trHeight w:val="300"/>
          <w:jc w:val="center"/>
        </w:trPr>
        <w:tc>
          <w:tcPr>
            <w:tcW w:w="2776" w:type="dxa"/>
            <w:noWrap/>
            <w:hideMark/>
          </w:tcPr>
          <w:p w:rsidR="00166387" w:rsidRPr="00166387" w:rsidRDefault="00166387" w:rsidP="00166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Carga de trabajo</w:t>
            </w:r>
          </w:p>
        </w:tc>
        <w:tc>
          <w:tcPr>
            <w:tcW w:w="1477" w:type="dxa"/>
            <w:noWrap/>
            <w:hideMark/>
          </w:tcPr>
          <w:p w:rsidR="00166387" w:rsidRPr="00166387" w:rsidRDefault="00166387" w:rsidP="001663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0,028*</w:t>
            </w:r>
          </w:p>
        </w:tc>
        <w:tc>
          <w:tcPr>
            <w:tcW w:w="2266" w:type="dxa"/>
            <w:noWrap/>
            <w:hideMark/>
          </w:tcPr>
          <w:p w:rsidR="00166387" w:rsidRPr="00166387" w:rsidRDefault="00166387" w:rsidP="001663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387" w:rsidRPr="00166387" w:rsidRDefault="00166387" w:rsidP="001663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0,049</w:t>
            </w:r>
          </w:p>
        </w:tc>
      </w:tr>
      <w:tr w:rsidR="00166387" w:rsidRPr="00166387" w:rsidTr="00166387">
        <w:trPr>
          <w:trHeight w:val="300"/>
          <w:jc w:val="center"/>
        </w:trPr>
        <w:tc>
          <w:tcPr>
            <w:tcW w:w="2776" w:type="dxa"/>
            <w:noWrap/>
            <w:hideMark/>
          </w:tcPr>
          <w:p w:rsidR="00166387" w:rsidRPr="00166387" w:rsidRDefault="00166387" w:rsidP="00166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Exigencias laborales</w:t>
            </w:r>
          </w:p>
        </w:tc>
        <w:tc>
          <w:tcPr>
            <w:tcW w:w="1477" w:type="dxa"/>
            <w:noWrap/>
            <w:hideMark/>
          </w:tcPr>
          <w:p w:rsidR="00166387" w:rsidRPr="00166387" w:rsidRDefault="00166387" w:rsidP="001663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266" w:type="dxa"/>
            <w:noWrap/>
            <w:hideMark/>
          </w:tcPr>
          <w:p w:rsidR="00166387" w:rsidRPr="00166387" w:rsidRDefault="00166387" w:rsidP="001663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0,03*</w:t>
            </w:r>
          </w:p>
        </w:tc>
        <w:tc>
          <w:tcPr>
            <w:tcW w:w="0" w:type="auto"/>
            <w:noWrap/>
            <w:hideMark/>
          </w:tcPr>
          <w:p w:rsidR="00166387" w:rsidRPr="00166387" w:rsidRDefault="00166387" w:rsidP="001663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0,09</w:t>
            </w:r>
          </w:p>
        </w:tc>
      </w:tr>
      <w:tr w:rsidR="00166387" w:rsidRPr="00166387" w:rsidTr="00166387">
        <w:trPr>
          <w:trHeight w:val="300"/>
          <w:jc w:val="center"/>
        </w:trPr>
        <w:tc>
          <w:tcPr>
            <w:tcW w:w="2776" w:type="dxa"/>
            <w:noWrap/>
            <w:hideMark/>
          </w:tcPr>
          <w:p w:rsidR="00166387" w:rsidRPr="00166387" w:rsidRDefault="00166387" w:rsidP="00166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Papel académico y desarrollo de la carrera</w:t>
            </w:r>
          </w:p>
        </w:tc>
        <w:tc>
          <w:tcPr>
            <w:tcW w:w="1477" w:type="dxa"/>
            <w:noWrap/>
            <w:hideMark/>
          </w:tcPr>
          <w:p w:rsidR="00166387" w:rsidRPr="00166387" w:rsidRDefault="00166387" w:rsidP="001663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0,01*</w:t>
            </w:r>
          </w:p>
        </w:tc>
        <w:tc>
          <w:tcPr>
            <w:tcW w:w="2266" w:type="dxa"/>
            <w:noWrap/>
            <w:hideMark/>
          </w:tcPr>
          <w:p w:rsidR="00166387" w:rsidRPr="00166387" w:rsidRDefault="00166387" w:rsidP="001663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166387" w:rsidRPr="00166387" w:rsidRDefault="00166387" w:rsidP="001663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166387" w:rsidRPr="00166387" w:rsidTr="00166387">
        <w:trPr>
          <w:trHeight w:val="300"/>
          <w:jc w:val="center"/>
        </w:trPr>
        <w:tc>
          <w:tcPr>
            <w:tcW w:w="2776" w:type="dxa"/>
            <w:noWrap/>
            <w:hideMark/>
          </w:tcPr>
          <w:p w:rsidR="00166387" w:rsidRPr="00166387" w:rsidRDefault="00166387" w:rsidP="00166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Interaccion social y aspectos organizacionales</w:t>
            </w:r>
          </w:p>
        </w:tc>
        <w:tc>
          <w:tcPr>
            <w:tcW w:w="1477" w:type="dxa"/>
            <w:noWrap/>
            <w:hideMark/>
          </w:tcPr>
          <w:p w:rsidR="00166387" w:rsidRPr="00166387" w:rsidRDefault="00166387" w:rsidP="001663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0,004*</w:t>
            </w:r>
          </w:p>
        </w:tc>
        <w:tc>
          <w:tcPr>
            <w:tcW w:w="2266" w:type="dxa"/>
            <w:noWrap/>
            <w:hideMark/>
          </w:tcPr>
          <w:p w:rsidR="00166387" w:rsidRPr="00166387" w:rsidRDefault="00166387" w:rsidP="001663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0,03*</w:t>
            </w:r>
          </w:p>
        </w:tc>
        <w:tc>
          <w:tcPr>
            <w:tcW w:w="0" w:type="auto"/>
            <w:noWrap/>
            <w:hideMark/>
          </w:tcPr>
          <w:p w:rsidR="00166387" w:rsidRPr="00166387" w:rsidRDefault="00166387" w:rsidP="001663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0,7</w:t>
            </w:r>
            <w:r w:rsid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166387" w:rsidRPr="00166387" w:rsidTr="00166387">
        <w:trPr>
          <w:trHeight w:val="300"/>
          <w:jc w:val="center"/>
        </w:trPr>
        <w:tc>
          <w:tcPr>
            <w:tcW w:w="2776" w:type="dxa"/>
            <w:noWrap/>
          </w:tcPr>
          <w:p w:rsidR="00166387" w:rsidRPr="00166387" w:rsidRDefault="00166387" w:rsidP="00166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*: Representa Inferencia</w:t>
            </w:r>
          </w:p>
        </w:tc>
        <w:tc>
          <w:tcPr>
            <w:tcW w:w="1477" w:type="dxa"/>
            <w:noWrap/>
          </w:tcPr>
          <w:p w:rsidR="00166387" w:rsidRPr="00166387" w:rsidRDefault="00166387" w:rsidP="00166387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  <w:noWrap/>
          </w:tcPr>
          <w:p w:rsidR="00166387" w:rsidRPr="00166387" w:rsidRDefault="00166387" w:rsidP="00166387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noWrap/>
          </w:tcPr>
          <w:p w:rsidR="00166387" w:rsidRPr="00166387" w:rsidRDefault="00166387" w:rsidP="00166387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66387" w:rsidRPr="00166387" w:rsidRDefault="00166387" w:rsidP="0016638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166387">
        <w:rPr>
          <w:rFonts w:ascii="Times New Roman" w:eastAsia="Calibri" w:hAnsi="Times New Roman" w:cs="Times New Roman"/>
          <w:sz w:val="24"/>
          <w:szCs w:val="24"/>
          <w:lang w:val="es-EC"/>
        </w:rPr>
        <w:t>Fuente: elaboración propia.</w:t>
      </w:r>
    </w:p>
    <w:p w:rsidR="008666D6" w:rsidRDefault="008666D6" w:rsidP="008666D6">
      <w:pPr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/>
        </w:rPr>
      </w:pPr>
    </w:p>
    <w:p w:rsidR="008666D6" w:rsidRPr="001232A2" w:rsidRDefault="008666D6" w:rsidP="008666D6">
      <w:pPr>
        <w:spacing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</w:rPr>
      </w:pPr>
      <w:r w:rsidRPr="001232A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Tabla. 2. </w:t>
      </w:r>
      <w:r w:rsidRPr="001232A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Asociaciones</w:t>
      </w:r>
      <w:r w:rsidR="001232A2" w:rsidRPr="001232A2">
        <w:t xml:space="preserve"> </w:t>
      </w:r>
      <w:r w:rsidR="001232A2" w:rsidRPr="001232A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entre los factores psicosociales y el síndrome de Burnout</w:t>
      </w:r>
      <w:r w:rsidR="001232A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tbl>
      <w:tblPr>
        <w:tblStyle w:val="Tablanormal2"/>
        <w:tblW w:w="5000" w:type="pct"/>
        <w:tblLayout w:type="fixed"/>
        <w:tblLook w:val="0620" w:firstRow="1" w:lastRow="0" w:firstColumn="0" w:lastColumn="0" w:noHBand="1" w:noVBand="1"/>
      </w:tblPr>
      <w:tblGrid>
        <w:gridCol w:w="3525"/>
        <w:gridCol w:w="1720"/>
        <w:gridCol w:w="1204"/>
        <w:gridCol w:w="1002"/>
        <w:gridCol w:w="1053"/>
      </w:tblGrid>
      <w:tr w:rsidR="00E80CA4" w:rsidRPr="008666D6" w:rsidTr="00E80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073" w:type="pct"/>
            <w:noWrap/>
            <w:hideMark/>
          </w:tcPr>
          <w:p w:rsidR="008666D6" w:rsidRPr="001232A2" w:rsidRDefault="008666D6" w:rsidP="008666D6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noWrap/>
            <w:hideMark/>
          </w:tcPr>
          <w:p w:rsidR="008666D6" w:rsidRPr="001232A2" w:rsidRDefault="008666D6" w:rsidP="008666D6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pct"/>
            <w:noWrap/>
            <w:hideMark/>
          </w:tcPr>
          <w:p w:rsidR="008666D6" w:rsidRPr="001232A2" w:rsidRDefault="008666D6" w:rsidP="008666D6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pct"/>
            <w:gridSpan w:val="2"/>
            <w:noWrap/>
            <w:hideMark/>
          </w:tcPr>
          <w:p w:rsidR="008666D6" w:rsidRPr="008666D6" w:rsidRDefault="008666D6" w:rsidP="008666D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Intervalo de Confianza</w:t>
            </w:r>
          </w:p>
        </w:tc>
      </w:tr>
      <w:tr w:rsidR="00E80CA4" w:rsidRPr="008666D6" w:rsidTr="00E80CA4">
        <w:trPr>
          <w:trHeight w:val="300"/>
        </w:trPr>
        <w:tc>
          <w:tcPr>
            <w:tcW w:w="2073" w:type="pct"/>
            <w:noWrap/>
            <w:hideMark/>
          </w:tcPr>
          <w:p w:rsidR="008666D6" w:rsidRPr="008666D6" w:rsidRDefault="008666D6" w:rsidP="00866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Inferencias</w:t>
            </w:r>
          </w:p>
        </w:tc>
        <w:tc>
          <w:tcPr>
            <w:tcW w:w="1011" w:type="pct"/>
            <w:noWrap/>
            <w:hideMark/>
          </w:tcPr>
          <w:p w:rsidR="008666D6" w:rsidRPr="008666D6" w:rsidRDefault="008666D6" w:rsidP="00866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Inferencia estadistica p</w:t>
            </w:r>
          </w:p>
        </w:tc>
        <w:tc>
          <w:tcPr>
            <w:tcW w:w="708" w:type="pct"/>
            <w:noWrap/>
            <w:hideMark/>
          </w:tcPr>
          <w:p w:rsidR="008666D6" w:rsidRPr="008666D6" w:rsidRDefault="008666D6" w:rsidP="008666D6">
            <w:pPr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Valor </w:t>
            </w:r>
            <w:r w:rsidR="00E8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OR</w:t>
            </w:r>
          </w:p>
        </w:tc>
        <w:tc>
          <w:tcPr>
            <w:tcW w:w="589" w:type="pct"/>
            <w:noWrap/>
            <w:hideMark/>
          </w:tcPr>
          <w:p w:rsidR="008666D6" w:rsidRPr="008666D6" w:rsidRDefault="008666D6" w:rsidP="00866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Inferior</w:t>
            </w:r>
          </w:p>
        </w:tc>
        <w:tc>
          <w:tcPr>
            <w:tcW w:w="620" w:type="pct"/>
            <w:noWrap/>
            <w:hideMark/>
          </w:tcPr>
          <w:p w:rsidR="008666D6" w:rsidRPr="008666D6" w:rsidRDefault="008666D6" w:rsidP="008666D6">
            <w:pPr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Superior</w:t>
            </w:r>
          </w:p>
        </w:tc>
      </w:tr>
      <w:tr w:rsidR="00E80CA4" w:rsidRPr="008666D6" w:rsidTr="00E80CA4">
        <w:trPr>
          <w:trHeight w:val="300"/>
        </w:trPr>
        <w:tc>
          <w:tcPr>
            <w:tcW w:w="2073" w:type="pct"/>
            <w:noWrap/>
            <w:hideMark/>
          </w:tcPr>
          <w:p w:rsidR="008666D6" w:rsidRPr="008666D6" w:rsidRDefault="008666D6" w:rsidP="00E80C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Carga de trabajo y cansa</w:t>
            </w:r>
            <w:r w:rsidR="00E8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cio emocional</w:t>
            </w:r>
            <w:r w:rsidR="005F0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1" w:type="pct"/>
            <w:noWrap/>
            <w:hideMark/>
          </w:tcPr>
          <w:p w:rsidR="008666D6" w:rsidRPr="008666D6" w:rsidRDefault="008666D6" w:rsidP="008666D6">
            <w:pPr>
              <w:ind w:firstLine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0,028</w:t>
            </w:r>
          </w:p>
        </w:tc>
        <w:tc>
          <w:tcPr>
            <w:tcW w:w="708" w:type="pct"/>
            <w:noWrap/>
            <w:hideMark/>
          </w:tcPr>
          <w:p w:rsidR="008666D6" w:rsidRPr="008666D6" w:rsidRDefault="008666D6" w:rsidP="008666D6">
            <w:pPr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1,9</w:t>
            </w:r>
            <w:r w:rsidR="005F0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89" w:type="pct"/>
            <w:noWrap/>
            <w:hideMark/>
          </w:tcPr>
          <w:p w:rsidR="008666D6" w:rsidRPr="008666D6" w:rsidRDefault="008666D6" w:rsidP="00866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0,882</w:t>
            </w:r>
          </w:p>
        </w:tc>
        <w:tc>
          <w:tcPr>
            <w:tcW w:w="620" w:type="pct"/>
            <w:noWrap/>
            <w:hideMark/>
          </w:tcPr>
          <w:p w:rsidR="008666D6" w:rsidRPr="008666D6" w:rsidRDefault="008666D6" w:rsidP="008666D6">
            <w:pPr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2,021</w:t>
            </w:r>
          </w:p>
        </w:tc>
      </w:tr>
      <w:tr w:rsidR="00E80CA4" w:rsidRPr="008666D6" w:rsidTr="00E80CA4">
        <w:trPr>
          <w:trHeight w:val="300"/>
        </w:trPr>
        <w:tc>
          <w:tcPr>
            <w:tcW w:w="2073" w:type="pct"/>
            <w:noWrap/>
            <w:hideMark/>
          </w:tcPr>
          <w:p w:rsidR="008666D6" w:rsidRPr="008666D6" w:rsidRDefault="008666D6" w:rsidP="00E80C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Exigencias laborales y despersonalizaci</w:t>
            </w:r>
            <w:r w:rsidR="00E8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ó</w:t>
            </w: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="005F0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11" w:type="pct"/>
            <w:noWrap/>
            <w:hideMark/>
          </w:tcPr>
          <w:p w:rsidR="008666D6" w:rsidRPr="008666D6" w:rsidRDefault="008666D6" w:rsidP="008666D6">
            <w:pPr>
              <w:ind w:firstLine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0,03</w:t>
            </w:r>
          </w:p>
        </w:tc>
        <w:tc>
          <w:tcPr>
            <w:tcW w:w="708" w:type="pct"/>
            <w:noWrap/>
            <w:hideMark/>
          </w:tcPr>
          <w:p w:rsidR="008666D6" w:rsidRPr="008666D6" w:rsidRDefault="008666D6" w:rsidP="008666D6">
            <w:pPr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1,974</w:t>
            </w:r>
          </w:p>
        </w:tc>
        <w:tc>
          <w:tcPr>
            <w:tcW w:w="589" w:type="pct"/>
            <w:noWrap/>
            <w:hideMark/>
          </w:tcPr>
          <w:p w:rsidR="008666D6" w:rsidRPr="008666D6" w:rsidRDefault="008666D6" w:rsidP="00866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0,924</w:t>
            </w:r>
          </w:p>
        </w:tc>
        <w:tc>
          <w:tcPr>
            <w:tcW w:w="620" w:type="pct"/>
            <w:noWrap/>
            <w:hideMark/>
          </w:tcPr>
          <w:p w:rsidR="008666D6" w:rsidRPr="008666D6" w:rsidRDefault="008666D6" w:rsidP="008666D6">
            <w:pPr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2,026</w:t>
            </w:r>
          </w:p>
        </w:tc>
      </w:tr>
      <w:tr w:rsidR="00E80CA4" w:rsidRPr="008666D6" w:rsidTr="00E80CA4">
        <w:trPr>
          <w:trHeight w:val="300"/>
        </w:trPr>
        <w:tc>
          <w:tcPr>
            <w:tcW w:w="2073" w:type="pct"/>
            <w:noWrap/>
            <w:hideMark/>
          </w:tcPr>
          <w:p w:rsidR="008666D6" w:rsidRPr="008666D6" w:rsidRDefault="008666D6" w:rsidP="00E80C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Papel </w:t>
            </w:r>
            <w:r w:rsidR="00E80CA4"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académico</w:t>
            </w: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 </w:t>
            </w:r>
            <w:r w:rsidR="00E80CA4"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cansancio</w:t>
            </w: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emocional</w:t>
            </w:r>
            <w:r w:rsidR="005F0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1" w:type="pct"/>
            <w:noWrap/>
            <w:hideMark/>
          </w:tcPr>
          <w:p w:rsidR="008666D6" w:rsidRPr="008666D6" w:rsidRDefault="008666D6" w:rsidP="008666D6">
            <w:pPr>
              <w:ind w:firstLine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0,01</w:t>
            </w:r>
          </w:p>
        </w:tc>
        <w:tc>
          <w:tcPr>
            <w:tcW w:w="708" w:type="pct"/>
            <w:noWrap/>
            <w:hideMark/>
          </w:tcPr>
          <w:p w:rsidR="008666D6" w:rsidRPr="008666D6" w:rsidRDefault="008666D6" w:rsidP="008666D6">
            <w:pPr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0,026</w:t>
            </w:r>
          </w:p>
        </w:tc>
        <w:tc>
          <w:tcPr>
            <w:tcW w:w="589" w:type="pct"/>
            <w:noWrap/>
            <w:hideMark/>
          </w:tcPr>
          <w:p w:rsidR="008666D6" w:rsidRPr="008666D6" w:rsidRDefault="008666D6" w:rsidP="00866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0,004</w:t>
            </w:r>
          </w:p>
        </w:tc>
        <w:tc>
          <w:tcPr>
            <w:tcW w:w="620" w:type="pct"/>
            <w:noWrap/>
            <w:hideMark/>
          </w:tcPr>
          <w:p w:rsidR="008666D6" w:rsidRPr="008666D6" w:rsidRDefault="008666D6" w:rsidP="008666D6">
            <w:pPr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0,177</w:t>
            </w:r>
          </w:p>
        </w:tc>
      </w:tr>
      <w:tr w:rsidR="00E80CA4" w:rsidRPr="008666D6" w:rsidTr="00E80CA4">
        <w:trPr>
          <w:trHeight w:val="300"/>
        </w:trPr>
        <w:tc>
          <w:tcPr>
            <w:tcW w:w="2073" w:type="pct"/>
            <w:noWrap/>
            <w:hideMark/>
          </w:tcPr>
          <w:p w:rsidR="008666D6" w:rsidRPr="008666D6" w:rsidRDefault="00E80CA4" w:rsidP="00E80C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Interacción</w:t>
            </w:r>
            <w:r w:rsidR="008666D6"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 y cansa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8666D6"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cio emocional</w:t>
            </w:r>
            <w:r w:rsidR="005F0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1" w:type="pct"/>
            <w:noWrap/>
            <w:hideMark/>
          </w:tcPr>
          <w:p w:rsidR="008666D6" w:rsidRPr="008666D6" w:rsidRDefault="008666D6" w:rsidP="008666D6">
            <w:pPr>
              <w:ind w:firstLine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0,004</w:t>
            </w:r>
          </w:p>
        </w:tc>
        <w:tc>
          <w:tcPr>
            <w:tcW w:w="708" w:type="pct"/>
            <w:noWrap/>
            <w:hideMark/>
          </w:tcPr>
          <w:p w:rsidR="008666D6" w:rsidRPr="008666D6" w:rsidRDefault="008666D6" w:rsidP="008666D6">
            <w:pPr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  <w:r w:rsidR="005F0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.00</w:t>
            </w:r>
          </w:p>
        </w:tc>
        <w:tc>
          <w:tcPr>
            <w:tcW w:w="589" w:type="pct"/>
            <w:noWrap/>
            <w:hideMark/>
          </w:tcPr>
          <w:p w:rsidR="008666D6" w:rsidRPr="008666D6" w:rsidRDefault="008666D6" w:rsidP="00866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1,22</w:t>
            </w:r>
          </w:p>
        </w:tc>
        <w:tc>
          <w:tcPr>
            <w:tcW w:w="620" w:type="pct"/>
            <w:noWrap/>
            <w:hideMark/>
          </w:tcPr>
          <w:p w:rsidR="008666D6" w:rsidRPr="008666D6" w:rsidRDefault="008666D6" w:rsidP="008666D6">
            <w:pPr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1119,8</w:t>
            </w:r>
          </w:p>
        </w:tc>
      </w:tr>
      <w:tr w:rsidR="00E80CA4" w:rsidRPr="008666D6" w:rsidTr="00E80CA4">
        <w:trPr>
          <w:trHeight w:val="300"/>
        </w:trPr>
        <w:tc>
          <w:tcPr>
            <w:tcW w:w="2073" w:type="pct"/>
            <w:noWrap/>
            <w:hideMark/>
          </w:tcPr>
          <w:p w:rsidR="008666D6" w:rsidRPr="008666D6" w:rsidRDefault="008666D6" w:rsidP="00E80C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Interacci</w:t>
            </w:r>
            <w:r w:rsidR="00E8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ó</w:t>
            </w: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 social y despersonalizaci</w:t>
            </w:r>
            <w:r w:rsidR="00E8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ó</w:t>
            </w: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="005F0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11" w:type="pct"/>
            <w:noWrap/>
            <w:hideMark/>
          </w:tcPr>
          <w:p w:rsidR="008666D6" w:rsidRPr="008666D6" w:rsidRDefault="008666D6" w:rsidP="008666D6">
            <w:pPr>
              <w:ind w:firstLine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0,03</w:t>
            </w:r>
          </w:p>
        </w:tc>
        <w:tc>
          <w:tcPr>
            <w:tcW w:w="708" w:type="pct"/>
            <w:noWrap/>
            <w:hideMark/>
          </w:tcPr>
          <w:p w:rsidR="008666D6" w:rsidRPr="008666D6" w:rsidRDefault="008666D6" w:rsidP="008666D6">
            <w:pPr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0,974</w:t>
            </w:r>
          </w:p>
        </w:tc>
        <w:tc>
          <w:tcPr>
            <w:tcW w:w="589" w:type="pct"/>
            <w:noWrap/>
            <w:hideMark/>
          </w:tcPr>
          <w:p w:rsidR="008666D6" w:rsidRPr="008666D6" w:rsidRDefault="008666D6" w:rsidP="00866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0,924</w:t>
            </w:r>
          </w:p>
        </w:tc>
        <w:tc>
          <w:tcPr>
            <w:tcW w:w="620" w:type="pct"/>
            <w:noWrap/>
            <w:hideMark/>
          </w:tcPr>
          <w:p w:rsidR="008666D6" w:rsidRPr="008666D6" w:rsidRDefault="008666D6" w:rsidP="008666D6">
            <w:pPr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1,026</w:t>
            </w:r>
          </w:p>
        </w:tc>
      </w:tr>
    </w:tbl>
    <w:p w:rsidR="008666D6" w:rsidRPr="008666D6" w:rsidRDefault="008666D6" w:rsidP="008666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8666D6">
        <w:rPr>
          <w:rFonts w:ascii="Times New Roman" w:eastAsia="Calibri" w:hAnsi="Times New Roman" w:cs="Times New Roman"/>
          <w:sz w:val="24"/>
          <w:szCs w:val="24"/>
          <w:lang w:val="es-EC"/>
        </w:rPr>
        <w:t>Fuente: elaboración propia.</w:t>
      </w:r>
    </w:p>
    <w:p w:rsidR="009315F3" w:rsidRPr="009315F3" w:rsidRDefault="009315F3" w:rsidP="009315F3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sectPr w:rsidR="009315F3" w:rsidRPr="009315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F3"/>
    <w:rsid w:val="001232A2"/>
    <w:rsid w:val="00166387"/>
    <w:rsid w:val="00400AC7"/>
    <w:rsid w:val="005F052C"/>
    <w:rsid w:val="008666D6"/>
    <w:rsid w:val="009315F3"/>
    <w:rsid w:val="00D324DA"/>
    <w:rsid w:val="00E8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DA10"/>
  <w15:chartTrackingRefBased/>
  <w15:docId w15:val="{2C8DCFF9-22D2-4149-80F0-5F568334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Web1">
    <w:name w:val="Tabla Web 1"/>
    <w:basedOn w:val="Tablaweb10"/>
    <w:uiPriority w:val="99"/>
    <w:rsid w:val="00400AC7"/>
    <w:pPr>
      <w:spacing w:after="0" w:line="240" w:lineRule="auto"/>
      <w:jc w:val="center"/>
    </w:pPr>
    <w:rPr>
      <w:rFonts w:ascii="Arial" w:hAnsi="Arial"/>
      <w:sz w:val="20"/>
      <w:szCs w:val="20"/>
      <w:lang w:eastAsia="es-ES"/>
    </w:rPr>
    <w:tblPr/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0">
    <w:name w:val="Table Web 1"/>
    <w:basedOn w:val="Tablanormal"/>
    <w:uiPriority w:val="99"/>
    <w:semiHidden/>
    <w:unhideWhenUsed/>
    <w:rsid w:val="00400AC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laWeb1"/>
    <w:uiPriority w:val="99"/>
    <w:rsid w:val="00400AC7"/>
    <w:tblPr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aWeb1"/>
    <w:uiPriority w:val="99"/>
    <w:rsid w:val="00400AC7"/>
    <w:tblPr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normal21">
    <w:name w:val="Tabla normal 21"/>
    <w:basedOn w:val="Tablanormal"/>
    <w:next w:val="Tablanormal2"/>
    <w:uiPriority w:val="42"/>
    <w:rsid w:val="00166387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anormal2">
    <w:name w:val="Plain Table 2"/>
    <w:basedOn w:val="Tablanormal"/>
    <w:uiPriority w:val="42"/>
    <w:rsid w:val="001663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166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2021-02-16T21:16:00Z</dcterms:created>
  <dcterms:modified xsi:type="dcterms:W3CDTF">2021-02-17T16:23:00Z</dcterms:modified>
</cp:coreProperties>
</file>