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02397" w14:textId="4C101B06" w:rsidR="00B8316B" w:rsidRDefault="008A2686" w:rsidP="008A2686">
      <w:pPr>
        <w:jc w:val="center"/>
        <w:rPr>
          <w:u w:val="none"/>
          <w:vertAlign w:val="baseline"/>
          <w:lang w:val="es-ES"/>
        </w:rPr>
      </w:pPr>
      <w:r w:rsidRPr="008A2686">
        <w:rPr>
          <w:u w:val="none"/>
          <w:vertAlign w:val="baseline"/>
          <w:lang w:val="es-ES"/>
        </w:rPr>
        <w:t>Figuras y Tabla</w:t>
      </w:r>
    </w:p>
    <w:p w14:paraId="20E9A4E6" w14:textId="673F9464" w:rsidR="008A2686" w:rsidRDefault="008A2686" w:rsidP="008A2686">
      <w:pPr>
        <w:jc w:val="center"/>
        <w:rPr>
          <w:u w:val="none"/>
          <w:vertAlign w:val="baseline"/>
          <w:lang w:val="es-ES"/>
        </w:rPr>
      </w:pPr>
      <w:r>
        <w:rPr>
          <w:noProof/>
        </w:rPr>
        <w:drawing>
          <wp:anchor distT="0" distB="0" distL="114300" distR="114300" simplePos="0" relativeHeight="251659264" behindDoc="1" locked="0" layoutInCell="1" allowOverlap="1" wp14:anchorId="6222BC86" wp14:editId="6E77DC5F">
            <wp:simplePos x="0" y="0"/>
            <wp:positionH relativeFrom="column">
              <wp:posOffset>547370</wp:posOffset>
            </wp:positionH>
            <wp:positionV relativeFrom="paragraph">
              <wp:posOffset>294640</wp:posOffset>
            </wp:positionV>
            <wp:extent cx="4909185" cy="2109470"/>
            <wp:effectExtent l="0" t="0" r="5715" b="5080"/>
            <wp:wrapTight wrapText="bothSides">
              <wp:wrapPolygon edited="0">
                <wp:start x="0" y="0"/>
                <wp:lineTo x="0" y="21457"/>
                <wp:lineTo x="21541" y="21457"/>
                <wp:lineTo x="21541" y="0"/>
                <wp:lineTo x="0" y="0"/>
              </wp:wrapPolygon>
            </wp:wrapTight>
            <wp:docPr id="3" name="Gráfico 3">
              <a:extLst xmlns:a="http://schemas.openxmlformats.org/drawingml/2006/main">
                <a:ext uri="{FF2B5EF4-FFF2-40B4-BE49-F238E27FC236}">
                  <a16:creationId xmlns:a16="http://schemas.microsoft.com/office/drawing/2014/main" id="{16666CE0-4DCD-4DEC-8B2A-17F61FE3D6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margin">
              <wp14:pctWidth>0</wp14:pctWidth>
            </wp14:sizeRelH>
            <wp14:sizeRelV relativeFrom="margin">
              <wp14:pctHeight>0</wp14:pctHeight>
            </wp14:sizeRelV>
          </wp:anchor>
        </w:drawing>
      </w:r>
    </w:p>
    <w:p w14:paraId="0D2CB871" w14:textId="2C7959E1" w:rsidR="008A2686" w:rsidRPr="008A2686" w:rsidRDefault="008A2686" w:rsidP="008A2686">
      <w:pPr>
        <w:rPr>
          <w:lang w:val="es-ES"/>
        </w:rPr>
      </w:pPr>
    </w:p>
    <w:p w14:paraId="4679D904" w14:textId="4B8744D8" w:rsidR="008A2686" w:rsidRPr="008A2686" w:rsidRDefault="008A2686" w:rsidP="008A2686">
      <w:pPr>
        <w:rPr>
          <w:lang w:val="es-ES"/>
        </w:rPr>
      </w:pPr>
    </w:p>
    <w:p w14:paraId="1F68FCDF" w14:textId="19B9A7CB" w:rsidR="008A2686" w:rsidRPr="008A2686" w:rsidRDefault="008A2686" w:rsidP="008A2686">
      <w:pPr>
        <w:rPr>
          <w:lang w:val="es-ES"/>
        </w:rPr>
      </w:pPr>
    </w:p>
    <w:p w14:paraId="0266D3BE" w14:textId="3DD5CDF4" w:rsidR="008A2686" w:rsidRPr="008A2686" w:rsidRDefault="008A2686" w:rsidP="008A2686">
      <w:pPr>
        <w:rPr>
          <w:lang w:val="es-ES"/>
        </w:rPr>
      </w:pPr>
    </w:p>
    <w:p w14:paraId="4E4AF0BE" w14:textId="2C029778" w:rsidR="008A2686" w:rsidRPr="008A2686" w:rsidRDefault="008A2686" w:rsidP="008A2686">
      <w:pPr>
        <w:rPr>
          <w:lang w:val="es-ES"/>
        </w:rPr>
      </w:pPr>
    </w:p>
    <w:p w14:paraId="7A79A664" w14:textId="27F13554" w:rsidR="008A2686" w:rsidRPr="008A2686" w:rsidRDefault="008A2686" w:rsidP="008A2686">
      <w:pPr>
        <w:rPr>
          <w:lang w:val="es-ES"/>
        </w:rPr>
      </w:pPr>
    </w:p>
    <w:p w14:paraId="6B9799AD" w14:textId="31EF6A99" w:rsidR="008A2686" w:rsidRPr="008A2686" w:rsidRDefault="008A2686" w:rsidP="008A2686">
      <w:pPr>
        <w:rPr>
          <w:lang w:val="es-ES"/>
        </w:rPr>
      </w:pPr>
    </w:p>
    <w:p w14:paraId="48D94706" w14:textId="52868A0B" w:rsidR="008A2686" w:rsidRPr="008A2686" w:rsidRDefault="008A2686" w:rsidP="008A2686">
      <w:pPr>
        <w:rPr>
          <w:lang w:val="es-ES"/>
        </w:rPr>
      </w:pPr>
    </w:p>
    <w:p w14:paraId="6428D770" w14:textId="77777777" w:rsidR="008A2686" w:rsidRPr="008A2686" w:rsidRDefault="008A2686" w:rsidP="008A2686">
      <w:pPr>
        <w:spacing w:after="0" w:line="360" w:lineRule="auto"/>
        <w:ind w:firstLine="708"/>
        <w:jc w:val="center"/>
        <w:rPr>
          <w:b w:val="0"/>
          <w:bCs w:val="0"/>
          <w:u w:val="none"/>
          <w:vertAlign w:val="baseline"/>
        </w:rPr>
      </w:pPr>
      <w:r w:rsidRPr="008A2686">
        <w:rPr>
          <w:u w:val="none"/>
          <w:vertAlign w:val="baseline"/>
        </w:rPr>
        <w:t>Figura 1</w:t>
      </w:r>
      <w:r w:rsidRPr="008A2686">
        <w:rPr>
          <w:b w:val="0"/>
          <w:bCs w:val="0"/>
          <w:u w:val="none"/>
          <w:vertAlign w:val="baseline"/>
        </w:rPr>
        <w:t>. Vocabulario receptivo</w:t>
      </w:r>
    </w:p>
    <w:p w14:paraId="3DEC7D9F" w14:textId="77777777" w:rsidR="00835DBD" w:rsidRDefault="00835DBD" w:rsidP="008A2686">
      <w:pPr>
        <w:rPr>
          <w:lang w:val="es-ES"/>
        </w:rPr>
      </w:pPr>
    </w:p>
    <w:p w14:paraId="2736EEDA" w14:textId="5738ED17" w:rsidR="008A2686" w:rsidRDefault="00835DBD" w:rsidP="008A2686">
      <w:pPr>
        <w:rPr>
          <w:lang w:val="es-ES"/>
        </w:rPr>
      </w:pPr>
      <w:r>
        <w:rPr>
          <w:noProof/>
        </w:rPr>
        <w:drawing>
          <wp:anchor distT="0" distB="0" distL="114300" distR="114300" simplePos="0" relativeHeight="251661312" behindDoc="1" locked="0" layoutInCell="1" allowOverlap="1" wp14:anchorId="459F7F4C" wp14:editId="471585CF">
            <wp:simplePos x="0" y="0"/>
            <wp:positionH relativeFrom="column">
              <wp:posOffset>547370</wp:posOffset>
            </wp:positionH>
            <wp:positionV relativeFrom="paragraph">
              <wp:posOffset>287020</wp:posOffset>
            </wp:positionV>
            <wp:extent cx="4863465" cy="2400300"/>
            <wp:effectExtent l="0" t="0" r="13335" b="0"/>
            <wp:wrapTight wrapText="bothSides">
              <wp:wrapPolygon edited="0">
                <wp:start x="0" y="0"/>
                <wp:lineTo x="0" y="21429"/>
                <wp:lineTo x="21575" y="21429"/>
                <wp:lineTo x="21575" y="0"/>
                <wp:lineTo x="0" y="0"/>
              </wp:wrapPolygon>
            </wp:wrapTight>
            <wp:docPr id="1" name="Gráfico 1">
              <a:extLst xmlns:a="http://schemas.openxmlformats.org/drawingml/2006/main">
                <a:ext uri="{FF2B5EF4-FFF2-40B4-BE49-F238E27FC236}">
                  <a16:creationId xmlns:a16="http://schemas.microsoft.com/office/drawing/2014/main" id="{16666CE0-4DCD-4DEC-8B2A-17F61FE3D6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14:paraId="655D360D" w14:textId="43EF8B4E" w:rsidR="00835DBD" w:rsidRPr="00835DBD" w:rsidRDefault="00835DBD" w:rsidP="00835DBD">
      <w:pPr>
        <w:rPr>
          <w:lang w:val="es-ES"/>
        </w:rPr>
      </w:pPr>
    </w:p>
    <w:p w14:paraId="57C00F78" w14:textId="7E1E4A27" w:rsidR="00835DBD" w:rsidRPr="00835DBD" w:rsidRDefault="00835DBD" w:rsidP="00835DBD">
      <w:pPr>
        <w:rPr>
          <w:lang w:val="es-ES"/>
        </w:rPr>
      </w:pPr>
    </w:p>
    <w:p w14:paraId="6B0FB905" w14:textId="5539E296" w:rsidR="00835DBD" w:rsidRPr="00835DBD" w:rsidRDefault="00835DBD" w:rsidP="00835DBD">
      <w:pPr>
        <w:rPr>
          <w:lang w:val="es-ES"/>
        </w:rPr>
      </w:pPr>
    </w:p>
    <w:p w14:paraId="28B67261" w14:textId="7A4EBD90" w:rsidR="00835DBD" w:rsidRPr="00835DBD" w:rsidRDefault="00835DBD" w:rsidP="00835DBD">
      <w:pPr>
        <w:rPr>
          <w:lang w:val="es-ES"/>
        </w:rPr>
      </w:pPr>
    </w:p>
    <w:p w14:paraId="39CB44B5" w14:textId="4617B649" w:rsidR="00835DBD" w:rsidRPr="00835DBD" w:rsidRDefault="00835DBD" w:rsidP="00835DBD">
      <w:pPr>
        <w:rPr>
          <w:lang w:val="es-ES"/>
        </w:rPr>
      </w:pPr>
    </w:p>
    <w:p w14:paraId="16B8E2E4" w14:textId="4DE50C89" w:rsidR="00835DBD" w:rsidRPr="00835DBD" w:rsidRDefault="00835DBD" w:rsidP="00835DBD">
      <w:pPr>
        <w:rPr>
          <w:lang w:val="es-ES"/>
        </w:rPr>
      </w:pPr>
    </w:p>
    <w:p w14:paraId="671EB716" w14:textId="2062C699" w:rsidR="00835DBD" w:rsidRPr="00835DBD" w:rsidRDefault="00835DBD" w:rsidP="00835DBD">
      <w:pPr>
        <w:rPr>
          <w:lang w:val="es-ES"/>
        </w:rPr>
      </w:pPr>
    </w:p>
    <w:p w14:paraId="08699BE0" w14:textId="568D8E01" w:rsidR="00835DBD" w:rsidRPr="00835DBD" w:rsidRDefault="00835DBD" w:rsidP="00835DBD">
      <w:pPr>
        <w:rPr>
          <w:lang w:val="es-ES"/>
        </w:rPr>
      </w:pPr>
    </w:p>
    <w:p w14:paraId="35E0FF0B" w14:textId="13A51AE5" w:rsidR="00835DBD" w:rsidRPr="00835DBD" w:rsidRDefault="00835DBD" w:rsidP="00835DBD">
      <w:pPr>
        <w:rPr>
          <w:lang w:val="es-ES"/>
        </w:rPr>
      </w:pPr>
    </w:p>
    <w:p w14:paraId="08BE791E" w14:textId="3F247C84" w:rsidR="00835DBD" w:rsidRPr="00835DBD" w:rsidRDefault="00835DBD" w:rsidP="00835DBD">
      <w:pPr>
        <w:tabs>
          <w:tab w:val="left" w:pos="975"/>
        </w:tabs>
        <w:spacing w:after="80" w:line="360" w:lineRule="auto"/>
        <w:contextualSpacing/>
        <w:jc w:val="center"/>
        <w:rPr>
          <w:b w:val="0"/>
          <w:bCs w:val="0"/>
          <w:iCs/>
          <w:u w:val="none"/>
          <w:vertAlign w:val="baseline"/>
        </w:rPr>
      </w:pPr>
      <w:r w:rsidRPr="00835DBD">
        <w:rPr>
          <w:bCs w:val="0"/>
          <w:u w:val="none"/>
          <w:vertAlign w:val="baseline"/>
        </w:rPr>
        <w:t>Figura 2</w:t>
      </w:r>
      <w:r w:rsidRPr="00835DBD">
        <w:rPr>
          <w:b w:val="0"/>
          <w:u w:val="none"/>
          <w:vertAlign w:val="baseline"/>
        </w:rPr>
        <w:t>.</w:t>
      </w:r>
      <w:r w:rsidRPr="00835DBD">
        <w:rPr>
          <w:b w:val="0"/>
          <w:bCs w:val="0"/>
          <w:u w:val="none"/>
          <w:vertAlign w:val="baseline"/>
        </w:rPr>
        <w:t xml:space="preserve"> Estrategias lúdicas</w:t>
      </w:r>
    </w:p>
    <w:p w14:paraId="40058B1F" w14:textId="0E391698" w:rsidR="00835DBD" w:rsidRPr="00835DBD" w:rsidRDefault="00835DBD" w:rsidP="00835DBD">
      <w:pPr>
        <w:tabs>
          <w:tab w:val="left" w:pos="4245"/>
        </w:tabs>
        <w:rPr>
          <w:lang w:val="es-ES"/>
        </w:rPr>
      </w:pPr>
    </w:p>
    <w:p w14:paraId="1C66E44A" w14:textId="1F57EEAC" w:rsidR="00835DBD" w:rsidRDefault="00835DBD" w:rsidP="00835DBD">
      <w:pPr>
        <w:rPr>
          <w:lang w:val="es-ES"/>
        </w:rPr>
      </w:pPr>
    </w:p>
    <w:p w14:paraId="0B6BEFC6" w14:textId="46DA3B5C" w:rsidR="00835DBD" w:rsidRPr="00D317BF" w:rsidRDefault="00835DBD" w:rsidP="00835DBD">
      <w:pPr>
        <w:rPr>
          <w:lang w:val="es-ES"/>
        </w:rPr>
      </w:pPr>
    </w:p>
    <w:p w14:paraId="3D241200" w14:textId="2BD3566E" w:rsidR="00835DBD" w:rsidRPr="00D317BF" w:rsidRDefault="00835DBD" w:rsidP="00835DBD">
      <w:pPr>
        <w:rPr>
          <w:lang w:val="es-ES"/>
        </w:rPr>
      </w:pPr>
    </w:p>
    <w:p w14:paraId="65A777ED" w14:textId="64B0A140" w:rsidR="00835DBD" w:rsidRPr="00D317BF" w:rsidRDefault="00835DBD" w:rsidP="00835DBD">
      <w:pPr>
        <w:rPr>
          <w:lang w:val="es-ES"/>
        </w:rPr>
      </w:pPr>
    </w:p>
    <w:p w14:paraId="45DE0FCB" w14:textId="77777777" w:rsidR="00D317BF" w:rsidRPr="00D317BF" w:rsidRDefault="00D317BF" w:rsidP="00D317BF">
      <w:pPr>
        <w:spacing w:after="0" w:line="360" w:lineRule="auto"/>
        <w:ind w:firstLine="708"/>
        <w:jc w:val="center"/>
        <w:rPr>
          <w:u w:val="none"/>
          <w:vertAlign w:val="baseline"/>
        </w:rPr>
      </w:pPr>
      <w:r w:rsidRPr="00D317BF">
        <w:rPr>
          <w:u w:val="none"/>
          <w:vertAlign w:val="baseline"/>
          <w:lang w:val="es-VE"/>
        </w:rPr>
        <w:lastRenderedPageBreak/>
        <w:t xml:space="preserve">Tabla 1. </w:t>
      </w:r>
      <w:r w:rsidRPr="00D317BF">
        <w:rPr>
          <w:b w:val="0"/>
          <w:bCs w:val="0"/>
          <w:u w:val="none"/>
          <w:vertAlign w:val="baseline"/>
          <w:lang w:val="es-VE"/>
        </w:rPr>
        <w:t xml:space="preserve">Plan de juegos verbales </w:t>
      </w:r>
      <w:r w:rsidRPr="00D317BF">
        <w:rPr>
          <w:b w:val="0"/>
          <w:bCs w:val="0"/>
          <w:u w:val="none"/>
          <w:vertAlign w:val="baseline"/>
        </w:rPr>
        <w:t>para el fortalecimiento del vocabulario en los estudiantes de 2 año de secundaria</w:t>
      </w:r>
      <w:r w:rsidRPr="00D317BF">
        <w:rPr>
          <w:rFonts w:eastAsia="Calibri"/>
          <w:b w:val="0"/>
          <w:bCs w:val="0"/>
          <w:u w:val="none"/>
          <w:vertAlign w:val="baseline"/>
        </w:rPr>
        <w:t xml:space="preserve"> la </w:t>
      </w:r>
      <w:r w:rsidRPr="00D317BF">
        <w:rPr>
          <w:b w:val="0"/>
          <w:bCs w:val="0"/>
          <w:u w:val="none"/>
          <w:vertAlign w:val="baseline"/>
        </w:rPr>
        <w:t xml:space="preserve">U.E. Ricardo Palma, </w:t>
      </w:r>
      <w:r w:rsidRPr="00D317BF">
        <w:rPr>
          <w:b w:val="0"/>
          <w:bCs w:val="0"/>
          <w:u w:val="none"/>
          <w:shd w:val="clear" w:color="auto" w:fill="FFFFFF"/>
          <w:vertAlign w:val="baseline"/>
        </w:rPr>
        <w:t>ciudad de Lima</w:t>
      </w:r>
    </w:p>
    <w:tbl>
      <w:tblPr>
        <w:tblStyle w:val="Tablaconcuadrcula1"/>
        <w:tblW w:w="0" w:type="auto"/>
        <w:tblLook w:val="04A0" w:firstRow="1" w:lastRow="0" w:firstColumn="1" w:lastColumn="0" w:noHBand="0" w:noVBand="1"/>
      </w:tblPr>
      <w:tblGrid>
        <w:gridCol w:w="1510"/>
        <w:gridCol w:w="3637"/>
        <w:gridCol w:w="1829"/>
        <w:gridCol w:w="2420"/>
      </w:tblGrid>
      <w:tr w:rsidR="00D317BF" w:rsidRPr="00D317BF" w14:paraId="611EFFD7" w14:textId="77777777" w:rsidTr="007D3FA1">
        <w:tc>
          <w:tcPr>
            <w:tcW w:w="9396" w:type="dxa"/>
            <w:gridSpan w:val="4"/>
          </w:tcPr>
          <w:p w14:paraId="7310A88C" w14:textId="77777777" w:rsidR="00D317BF" w:rsidRPr="00D317BF" w:rsidRDefault="00D317BF" w:rsidP="00D317BF">
            <w:pPr>
              <w:spacing w:line="360" w:lineRule="auto"/>
              <w:jc w:val="both"/>
              <w:rPr>
                <w:rFonts w:ascii="Times New Roman" w:eastAsia="Calibri" w:hAnsi="Times New Roman" w:cs="Times New Roman"/>
                <w:i/>
                <w:iCs/>
                <w:sz w:val="24"/>
                <w:szCs w:val="24"/>
              </w:rPr>
            </w:pPr>
            <w:r w:rsidRPr="00D317BF">
              <w:rPr>
                <w:rFonts w:ascii="Times New Roman" w:eastAsia="Calibri" w:hAnsi="Times New Roman" w:cs="Times New Roman"/>
                <w:i/>
                <w:iCs/>
                <w:sz w:val="24"/>
                <w:szCs w:val="24"/>
              </w:rPr>
              <w:t xml:space="preserve">Competencia Esperada: </w:t>
            </w:r>
            <w:r w:rsidRPr="00D317BF">
              <w:rPr>
                <w:rFonts w:ascii="Times New Roman" w:eastAsia="Calibri" w:hAnsi="Times New Roman" w:cs="Times New Roman"/>
                <w:sz w:val="24"/>
                <w:szCs w:val="24"/>
              </w:rPr>
              <w:t xml:space="preserve">Identifica las palabras comprende e incorpora el vocabulario a su expresión habitual dentro del contexto familiar y escolar. </w:t>
            </w:r>
            <w:r w:rsidRPr="00D317BF">
              <w:rPr>
                <w:rFonts w:ascii="Times New Roman" w:eastAsia="Calibri" w:hAnsi="Times New Roman" w:cs="Times New Roman"/>
                <w:i/>
                <w:iCs/>
                <w:sz w:val="24"/>
                <w:szCs w:val="24"/>
              </w:rPr>
              <w:t xml:space="preserve"> </w:t>
            </w:r>
          </w:p>
        </w:tc>
      </w:tr>
      <w:tr w:rsidR="00D317BF" w:rsidRPr="00D317BF" w14:paraId="6591219F" w14:textId="77777777" w:rsidTr="007D3FA1">
        <w:tc>
          <w:tcPr>
            <w:tcW w:w="1413" w:type="dxa"/>
          </w:tcPr>
          <w:p w14:paraId="7D49B40B" w14:textId="77777777" w:rsidR="00D317BF" w:rsidRPr="00D317BF" w:rsidRDefault="00D317BF" w:rsidP="00D317BF">
            <w:pPr>
              <w:spacing w:line="360" w:lineRule="auto"/>
              <w:jc w:val="center"/>
              <w:rPr>
                <w:rFonts w:ascii="Times New Roman" w:eastAsia="Calibri" w:hAnsi="Times New Roman" w:cs="Times New Roman"/>
                <w:sz w:val="24"/>
                <w:szCs w:val="24"/>
              </w:rPr>
            </w:pPr>
            <w:r w:rsidRPr="00D317BF">
              <w:rPr>
                <w:rFonts w:ascii="Times New Roman" w:eastAsia="Calibri" w:hAnsi="Times New Roman" w:cs="Times New Roman"/>
                <w:sz w:val="24"/>
                <w:szCs w:val="24"/>
              </w:rPr>
              <w:t>Contenido</w:t>
            </w:r>
          </w:p>
        </w:tc>
        <w:tc>
          <w:tcPr>
            <w:tcW w:w="3685" w:type="dxa"/>
          </w:tcPr>
          <w:p w14:paraId="0F8CFB24" w14:textId="77777777" w:rsidR="00D317BF" w:rsidRPr="00D317BF" w:rsidRDefault="00D317BF" w:rsidP="00D317BF">
            <w:pPr>
              <w:spacing w:line="360" w:lineRule="auto"/>
              <w:jc w:val="center"/>
              <w:rPr>
                <w:rFonts w:ascii="Times New Roman" w:eastAsia="Calibri" w:hAnsi="Times New Roman" w:cs="Times New Roman"/>
                <w:sz w:val="24"/>
                <w:szCs w:val="24"/>
              </w:rPr>
            </w:pPr>
            <w:r w:rsidRPr="00D317BF">
              <w:rPr>
                <w:rFonts w:ascii="Times New Roman" w:eastAsia="Calibri" w:hAnsi="Times New Roman" w:cs="Times New Roman"/>
                <w:sz w:val="24"/>
                <w:szCs w:val="24"/>
              </w:rPr>
              <w:t>Actividades de Aprendizaje</w:t>
            </w:r>
          </w:p>
        </w:tc>
        <w:tc>
          <w:tcPr>
            <w:tcW w:w="1843" w:type="dxa"/>
          </w:tcPr>
          <w:p w14:paraId="2E8B5258" w14:textId="77777777" w:rsidR="00D317BF" w:rsidRPr="00D317BF" w:rsidRDefault="00D317BF" w:rsidP="00D317BF">
            <w:pPr>
              <w:spacing w:line="360" w:lineRule="auto"/>
              <w:jc w:val="center"/>
              <w:rPr>
                <w:rFonts w:ascii="Times New Roman" w:eastAsia="Calibri" w:hAnsi="Times New Roman" w:cs="Times New Roman"/>
                <w:sz w:val="24"/>
                <w:szCs w:val="24"/>
              </w:rPr>
            </w:pPr>
            <w:r w:rsidRPr="00D317BF">
              <w:rPr>
                <w:rFonts w:ascii="Times New Roman" w:eastAsia="Calibri" w:hAnsi="Times New Roman" w:cs="Times New Roman"/>
                <w:sz w:val="24"/>
                <w:szCs w:val="24"/>
              </w:rPr>
              <w:t>Recursos</w:t>
            </w:r>
          </w:p>
        </w:tc>
        <w:tc>
          <w:tcPr>
            <w:tcW w:w="2455" w:type="dxa"/>
          </w:tcPr>
          <w:p w14:paraId="31E2D1A3" w14:textId="77777777" w:rsidR="00D317BF" w:rsidRPr="00D317BF" w:rsidRDefault="00D317BF" w:rsidP="00D317BF">
            <w:pPr>
              <w:spacing w:line="360" w:lineRule="auto"/>
              <w:jc w:val="center"/>
              <w:rPr>
                <w:rFonts w:ascii="Times New Roman" w:eastAsia="Calibri" w:hAnsi="Times New Roman" w:cs="Times New Roman"/>
                <w:sz w:val="24"/>
                <w:szCs w:val="24"/>
              </w:rPr>
            </w:pPr>
            <w:r w:rsidRPr="00D317BF">
              <w:rPr>
                <w:rFonts w:ascii="Times New Roman" w:eastAsia="Calibri" w:hAnsi="Times New Roman" w:cs="Times New Roman"/>
                <w:sz w:val="24"/>
                <w:szCs w:val="24"/>
              </w:rPr>
              <w:t>Evaluación</w:t>
            </w:r>
          </w:p>
        </w:tc>
      </w:tr>
      <w:tr w:rsidR="00D317BF" w:rsidRPr="00D317BF" w14:paraId="2E6DB767" w14:textId="77777777" w:rsidTr="007D3FA1">
        <w:tc>
          <w:tcPr>
            <w:tcW w:w="1413" w:type="dxa"/>
          </w:tcPr>
          <w:p w14:paraId="0BC3AE93"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Trabalenguas</w:t>
            </w:r>
          </w:p>
        </w:tc>
        <w:tc>
          <w:tcPr>
            <w:tcW w:w="3685" w:type="dxa"/>
          </w:tcPr>
          <w:p w14:paraId="6D0D00C3"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I: Se pide a los estudiantes que se agrupen de 5 en 5.</w:t>
            </w:r>
          </w:p>
          <w:p w14:paraId="26E31DFF"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-En una ficha se presenta (5) trabalenguas, escoge el que más te guste. </w:t>
            </w:r>
          </w:p>
          <w:p w14:paraId="72027B80"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D: -El cielo está emborregado,</w:t>
            </w:r>
          </w:p>
          <w:p w14:paraId="6448E2B8" w14:textId="77777777" w:rsidR="00D317BF" w:rsidRPr="00D317BF" w:rsidRDefault="00D317BF" w:rsidP="00D317BF">
            <w:pPr>
              <w:spacing w:line="360" w:lineRule="auto"/>
              <w:ind w:left="389"/>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¿Quién lo </w:t>
            </w:r>
            <w:proofErr w:type="spellStart"/>
            <w:r w:rsidRPr="00D317BF">
              <w:rPr>
                <w:rFonts w:ascii="Times New Roman" w:eastAsia="Calibri" w:hAnsi="Times New Roman" w:cs="Times New Roman"/>
                <w:sz w:val="24"/>
                <w:szCs w:val="24"/>
              </w:rPr>
              <w:t>desemborregará</w:t>
            </w:r>
            <w:proofErr w:type="spellEnd"/>
            <w:r w:rsidRPr="00D317BF">
              <w:rPr>
                <w:rFonts w:ascii="Times New Roman" w:eastAsia="Calibri" w:hAnsi="Times New Roman" w:cs="Times New Roman"/>
                <w:sz w:val="24"/>
                <w:szCs w:val="24"/>
              </w:rPr>
              <w:t>?</w:t>
            </w:r>
          </w:p>
          <w:p w14:paraId="5B2EAB8C" w14:textId="77777777" w:rsidR="00D317BF" w:rsidRPr="00D317BF" w:rsidRDefault="00D317BF" w:rsidP="00D317BF">
            <w:pPr>
              <w:spacing w:line="360" w:lineRule="auto"/>
              <w:ind w:left="389"/>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Aquél que lo </w:t>
            </w:r>
            <w:proofErr w:type="spellStart"/>
            <w:r w:rsidRPr="00D317BF">
              <w:rPr>
                <w:rFonts w:ascii="Times New Roman" w:eastAsia="Calibri" w:hAnsi="Times New Roman" w:cs="Times New Roman"/>
                <w:sz w:val="24"/>
                <w:szCs w:val="24"/>
              </w:rPr>
              <w:t>desemborregue</w:t>
            </w:r>
            <w:proofErr w:type="spellEnd"/>
          </w:p>
          <w:p w14:paraId="2877F99F" w14:textId="77777777" w:rsidR="00D317BF" w:rsidRPr="00D317BF" w:rsidRDefault="00D317BF" w:rsidP="00D317BF">
            <w:pPr>
              <w:spacing w:line="360" w:lineRule="auto"/>
              <w:ind w:left="389"/>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Buen </w:t>
            </w:r>
            <w:proofErr w:type="spellStart"/>
            <w:r w:rsidRPr="00D317BF">
              <w:rPr>
                <w:rFonts w:ascii="Times New Roman" w:eastAsia="Calibri" w:hAnsi="Times New Roman" w:cs="Times New Roman"/>
                <w:sz w:val="24"/>
                <w:szCs w:val="24"/>
              </w:rPr>
              <w:t>desemborregador</w:t>
            </w:r>
            <w:proofErr w:type="spellEnd"/>
            <w:r w:rsidRPr="00D317BF">
              <w:rPr>
                <w:rFonts w:ascii="Times New Roman" w:eastAsia="Calibri" w:hAnsi="Times New Roman" w:cs="Times New Roman"/>
                <w:sz w:val="24"/>
                <w:szCs w:val="24"/>
              </w:rPr>
              <w:t xml:space="preserve"> será</w:t>
            </w:r>
          </w:p>
          <w:p w14:paraId="1DB0017C"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-Seleccione las palabras que se repiten, resáltala con un plumón.</w:t>
            </w:r>
          </w:p>
          <w:p w14:paraId="0435B8C8"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-Busca su significado en el diccionario.</w:t>
            </w:r>
          </w:p>
          <w:p w14:paraId="1BFE961E"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Saca el sinónimo y antónimo de la palabra con ayuda del docente.</w:t>
            </w:r>
          </w:p>
          <w:p w14:paraId="10D1BEFD"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C: En grupo, lee en voz alta el trabalenguas seleccionado y su significado.</w:t>
            </w:r>
          </w:p>
          <w:p w14:paraId="5998AB54"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-El equipo ganador, alcanzará una insignia</w:t>
            </w:r>
          </w:p>
        </w:tc>
        <w:tc>
          <w:tcPr>
            <w:tcW w:w="1843" w:type="dxa"/>
          </w:tcPr>
          <w:p w14:paraId="50F190ED"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-Ficha, hoja de guía, plumones. -Diccionarios de lengua española y diccionarios de sinónimos y antónimos.</w:t>
            </w:r>
          </w:p>
          <w:p w14:paraId="5E51C503"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-Uso del Móvil.</w:t>
            </w:r>
          </w:p>
        </w:tc>
        <w:tc>
          <w:tcPr>
            <w:tcW w:w="2455" w:type="dxa"/>
          </w:tcPr>
          <w:p w14:paraId="01FFFA08"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Indicador: Desarrollo de ejercicio con las nuevas palabras encontradas en la ficha.</w:t>
            </w:r>
          </w:p>
          <w:p w14:paraId="5427B4A2" w14:textId="77777777" w:rsidR="00D317BF" w:rsidRPr="00D317BF" w:rsidRDefault="00D317BF" w:rsidP="00D317BF">
            <w:pPr>
              <w:spacing w:line="360" w:lineRule="auto"/>
              <w:jc w:val="both"/>
              <w:rPr>
                <w:rFonts w:ascii="Times New Roman" w:eastAsia="Calibri" w:hAnsi="Times New Roman" w:cs="Times New Roman"/>
                <w:sz w:val="24"/>
                <w:szCs w:val="24"/>
              </w:rPr>
            </w:pPr>
          </w:p>
          <w:p w14:paraId="12499FBF"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Evaluación:  </w:t>
            </w:r>
          </w:p>
          <w:p w14:paraId="2D82144A"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-Formativa</w:t>
            </w:r>
          </w:p>
          <w:p w14:paraId="725133AC"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-Observación directa</w:t>
            </w:r>
          </w:p>
          <w:p w14:paraId="303830B1" w14:textId="77777777" w:rsidR="00D317BF" w:rsidRPr="00D317BF" w:rsidRDefault="00D317BF" w:rsidP="00D317BF">
            <w:pPr>
              <w:spacing w:line="360" w:lineRule="auto"/>
              <w:rPr>
                <w:rFonts w:ascii="Times New Roman" w:hAnsi="Times New Roman" w:cs="Times New Roman"/>
                <w:sz w:val="24"/>
                <w:szCs w:val="24"/>
              </w:rPr>
            </w:pPr>
          </w:p>
          <w:p w14:paraId="76B0BCA8" w14:textId="77777777" w:rsidR="00D317BF" w:rsidRPr="00D317BF" w:rsidRDefault="00D317BF" w:rsidP="00D317BF">
            <w:pPr>
              <w:spacing w:line="360" w:lineRule="auto"/>
              <w:rPr>
                <w:rFonts w:ascii="Times New Roman" w:hAnsi="Times New Roman" w:cs="Times New Roman"/>
                <w:sz w:val="24"/>
                <w:szCs w:val="24"/>
              </w:rPr>
            </w:pPr>
          </w:p>
          <w:p w14:paraId="7542685F" w14:textId="77777777" w:rsidR="00D317BF" w:rsidRPr="00D317BF" w:rsidRDefault="00D317BF" w:rsidP="00D317BF">
            <w:pPr>
              <w:spacing w:line="360" w:lineRule="auto"/>
              <w:rPr>
                <w:rFonts w:ascii="Times New Roman" w:hAnsi="Times New Roman" w:cs="Times New Roman"/>
                <w:sz w:val="24"/>
                <w:szCs w:val="24"/>
              </w:rPr>
            </w:pPr>
            <w:r w:rsidRPr="00D317BF">
              <w:rPr>
                <w:rFonts w:ascii="Times New Roman" w:hAnsi="Times New Roman" w:cs="Times New Roman"/>
                <w:sz w:val="24"/>
                <w:szCs w:val="24"/>
              </w:rPr>
              <w:t>Tiempo: 2 horas, cada semana</w:t>
            </w:r>
          </w:p>
          <w:p w14:paraId="0FAB01B8" w14:textId="77777777" w:rsidR="00D317BF" w:rsidRPr="00D317BF" w:rsidRDefault="00D317BF" w:rsidP="00D317BF">
            <w:pPr>
              <w:spacing w:line="360" w:lineRule="auto"/>
              <w:jc w:val="both"/>
              <w:rPr>
                <w:rFonts w:ascii="Times New Roman" w:eastAsia="Calibri" w:hAnsi="Times New Roman" w:cs="Times New Roman"/>
                <w:sz w:val="24"/>
                <w:szCs w:val="24"/>
              </w:rPr>
            </w:pPr>
          </w:p>
        </w:tc>
      </w:tr>
      <w:tr w:rsidR="00D317BF" w:rsidRPr="00D317BF" w14:paraId="2F3E3416" w14:textId="77777777" w:rsidTr="007D3FA1">
        <w:tc>
          <w:tcPr>
            <w:tcW w:w="1413" w:type="dxa"/>
          </w:tcPr>
          <w:p w14:paraId="4221AFCD"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Rimas</w:t>
            </w:r>
          </w:p>
        </w:tc>
        <w:tc>
          <w:tcPr>
            <w:tcW w:w="3685" w:type="dxa"/>
          </w:tcPr>
          <w:p w14:paraId="21622CF5"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I: Se pide a los estudiantes que se agrupen de 4 en 4.</w:t>
            </w:r>
          </w:p>
          <w:p w14:paraId="4E63728B"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-Lanza el dado, lee la cara que te salió y a la vez escucha con atención, la siguiente rima:</w:t>
            </w:r>
          </w:p>
          <w:p w14:paraId="582E1988" w14:textId="77777777" w:rsidR="00D317BF" w:rsidRPr="00D317BF" w:rsidRDefault="00D317BF" w:rsidP="00D317BF">
            <w:pPr>
              <w:spacing w:line="360" w:lineRule="auto"/>
              <w:ind w:left="389"/>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Eres bella ¡Oh mi bandera!</w:t>
            </w:r>
          </w:p>
          <w:p w14:paraId="7B966AD7" w14:textId="77777777" w:rsidR="00D317BF" w:rsidRPr="00D317BF" w:rsidRDefault="00D317BF" w:rsidP="00D317BF">
            <w:pPr>
              <w:spacing w:line="360" w:lineRule="auto"/>
              <w:ind w:left="389"/>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lastRenderedPageBreak/>
              <w:t>Nada igual a tu lucir</w:t>
            </w:r>
          </w:p>
          <w:p w14:paraId="548DC4A6" w14:textId="77777777" w:rsidR="00D317BF" w:rsidRPr="00D317BF" w:rsidRDefault="00D317BF" w:rsidP="00D317BF">
            <w:pPr>
              <w:spacing w:line="360" w:lineRule="auto"/>
              <w:ind w:left="389"/>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Y es tu sombra la que buscan</w:t>
            </w:r>
          </w:p>
          <w:p w14:paraId="5DBDE899" w14:textId="77777777" w:rsidR="00D317BF" w:rsidRPr="00D317BF" w:rsidRDefault="00D317BF" w:rsidP="00D317BF">
            <w:pPr>
              <w:spacing w:line="360" w:lineRule="auto"/>
              <w:ind w:left="389"/>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Los valientes al morir </w:t>
            </w:r>
          </w:p>
          <w:p w14:paraId="59911CAF"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D: subraya con el plumón las palabras: bella, bandera, lucir, sombra, buscar, valiente y morir.</w:t>
            </w:r>
          </w:p>
          <w:p w14:paraId="2F063D04"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C: Busca los sinónimos de las palabras subrayadas.</w:t>
            </w:r>
          </w:p>
          <w:p w14:paraId="1D5F9B52"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 -Expresa en voz alta los sinónimos de las palabras subrayadas y su significado. </w:t>
            </w:r>
          </w:p>
          <w:p w14:paraId="77D65C99"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-El equipo ganador, alcanzará dos insignias.</w:t>
            </w:r>
          </w:p>
        </w:tc>
        <w:tc>
          <w:tcPr>
            <w:tcW w:w="1843" w:type="dxa"/>
          </w:tcPr>
          <w:p w14:paraId="75AB422E"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lastRenderedPageBreak/>
              <w:t xml:space="preserve">-Ficha, hoja de guía, plumones </w:t>
            </w:r>
          </w:p>
          <w:p w14:paraId="4616CE6E"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-Diccionarios de lengua española y diccionarios de </w:t>
            </w:r>
            <w:r w:rsidRPr="00D317BF">
              <w:rPr>
                <w:rFonts w:ascii="Times New Roman" w:eastAsia="Calibri" w:hAnsi="Times New Roman" w:cs="Times New Roman"/>
                <w:sz w:val="24"/>
                <w:szCs w:val="24"/>
              </w:rPr>
              <w:lastRenderedPageBreak/>
              <w:t>sinónimos y antónimos.</w:t>
            </w:r>
          </w:p>
          <w:p w14:paraId="73FA2534" w14:textId="77777777" w:rsidR="00D317BF" w:rsidRPr="00D317BF" w:rsidRDefault="00D317BF" w:rsidP="00D317BF">
            <w:pPr>
              <w:spacing w:line="360" w:lineRule="auto"/>
              <w:jc w:val="both"/>
              <w:rPr>
                <w:rFonts w:ascii="Times New Roman" w:eastAsia="Calibri" w:hAnsi="Times New Roman" w:cs="Times New Roman"/>
                <w:sz w:val="24"/>
                <w:szCs w:val="24"/>
              </w:rPr>
            </w:pPr>
          </w:p>
          <w:p w14:paraId="5E723486"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-Uso del Móvil.</w:t>
            </w:r>
          </w:p>
        </w:tc>
        <w:tc>
          <w:tcPr>
            <w:tcW w:w="2455" w:type="dxa"/>
          </w:tcPr>
          <w:p w14:paraId="5E55E39A"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lastRenderedPageBreak/>
              <w:t>Indicador: Revisión de lista de sinónimos.</w:t>
            </w:r>
          </w:p>
          <w:p w14:paraId="20096C81" w14:textId="77777777" w:rsidR="00D317BF" w:rsidRPr="00D317BF" w:rsidRDefault="00D317BF" w:rsidP="00D317BF">
            <w:pPr>
              <w:spacing w:line="360" w:lineRule="auto"/>
              <w:jc w:val="both"/>
              <w:rPr>
                <w:rFonts w:ascii="Times New Roman" w:eastAsia="Calibri" w:hAnsi="Times New Roman" w:cs="Times New Roman"/>
                <w:sz w:val="24"/>
                <w:szCs w:val="24"/>
              </w:rPr>
            </w:pPr>
          </w:p>
          <w:p w14:paraId="2494575F"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Evaluación:  </w:t>
            </w:r>
          </w:p>
          <w:p w14:paraId="69E8AE6D"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-Formativa</w:t>
            </w:r>
          </w:p>
          <w:p w14:paraId="1E78806A"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-Observación directa</w:t>
            </w:r>
          </w:p>
          <w:p w14:paraId="0FE31CCE" w14:textId="77777777" w:rsidR="00D317BF" w:rsidRPr="00D317BF" w:rsidRDefault="00D317BF" w:rsidP="00D317BF">
            <w:pPr>
              <w:spacing w:line="360" w:lineRule="auto"/>
              <w:rPr>
                <w:rFonts w:ascii="Times New Roman" w:hAnsi="Times New Roman" w:cs="Times New Roman"/>
                <w:sz w:val="24"/>
                <w:szCs w:val="24"/>
              </w:rPr>
            </w:pPr>
          </w:p>
          <w:p w14:paraId="16D4CA74" w14:textId="77777777" w:rsidR="00D317BF" w:rsidRPr="00D317BF" w:rsidRDefault="00D317BF" w:rsidP="00D317BF">
            <w:pPr>
              <w:spacing w:line="360" w:lineRule="auto"/>
              <w:rPr>
                <w:rFonts w:ascii="Times New Roman" w:hAnsi="Times New Roman" w:cs="Times New Roman"/>
                <w:sz w:val="24"/>
                <w:szCs w:val="24"/>
              </w:rPr>
            </w:pPr>
          </w:p>
          <w:p w14:paraId="7C677FC8" w14:textId="77777777" w:rsidR="00D317BF" w:rsidRPr="00D317BF" w:rsidRDefault="00D317BF" w:rsidP="00D317BF">
            <w:pPr>
              <w:spacing w:line="360" w:lineRule="auto"/>
              <w:rPr>
                <w:rFonts w:ascii="Times New Roman" w:hAnsi="Times New Roman" w:cs="Times New Roman"/>
                <w:sz w:val="24"/>
                <w:szCs w:val="24"/>
              </w:rPr>
            </w:pPr>
            <w:r w:rsidRPr="00D317BF">
              <w:rPr>
                <w:rFonts w:ascii="Times New Roman" w:hAnsi="Times New Roman" w:cs="Times New Roman"/>
                <w:sz w:val="24"/>
                <w:szCs w:val="24"/>
              </w:rPr>
              <w:t>Tiempo: 2 horas, cada semana</w:t>
            </w:r>
          </w:p>
          <w:p w14:paraId="299E0BFA" w14:textId="77777777" w:rsidR="00D317BF" w:rsidRPr="00D317BF" w:rsidRDefault="00D317BF" w:rsidP="00D317BF">
            <w:pPr>
              <w:spacing w:line="360" w:lineRule="auto"/>
              <w:jc w:val="both"/>
              <w:rPr>
                <w:rFonts w:ascii="Times New Roman" w:eastAsia="Calibri" w:hAnsi="Times New Roman" w:cs="Times New Roman"/>
                <w:sz w:val="24"/>
                <w:szCs w:val="24"/>
              </w:rPr>
            </w:pPr>
          </w:p>
        </w:tc>
      </w:tr>
      <w:tr w:rsidR="00D317BF" w:rsidRPr="00D317BF" w14:paraId="7291F895" w14:textId="77777777" w:rsidTr="007D3FA1">
        <w:tc>
          <w:tcPr>
            <w:tcW w:w="1413" w:type="dxa"/>
          </w:tcPr>
          <w:p w14:paraId="006107AA"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lastRenderedPageBreak/>
              <w:t>Poesía</w:t>
            </w:r>
          </w:p>
        </w:tc>
        <w:tc>
          <w:tcPr>
            <w:tcW w:w="3685" w:type="dxa"/>
          </w:tcPr>
          <w:p w14:paraId="256FA5CE"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I: Se pide a los estudiantes que se agrupen de 5 en 5.</w:t>
            </w:r>
          </w:p>
          <w:p w14:paraId="47388749"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-En una ficha se presenta (5) poesías de relevantes poetas peruanos, selecciona el que más te guste. </w:t>
            </w:r>
          </w:p>
          <w:p w14:paraId="5EAACD44"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D: ejemplo</w:t>
            </w:r>
          </w:p>
          <w:p w14:paraId="59918A0F" w14:textId="77777777" w:rsidR="00D317BF" w:rsidRPr="00D317BF" w:rsidRDefault="00D317BF" w:rsidP="00D317BF">
            <w:pPr>
              <w:spacing w:line="360" w:lineRule="auto"/>
              <w:ind w:left="389"/>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Tú hablabas con un lenguaje lúcido, con el lenguaje de los colores en la calle, con el brillo de las casas, con la risa, con el sueño, con el sonido suave del césped a mitad de las avenidas.</w:t>
            </w:r>
          </w:p>
          <w:p w14:paraId="3F6A51EB"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TÚ ME HABLAS</w:t>
            </w:r>
          </w:p>
          <w:p w14:paraId="6CD5707F"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Luis Hernández</w:t>
            </w:r>
          </w:p>
          <w:p w14:paraId="5349A6F4"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-Selecciona y subraya las palabras que desconozca su significado.</w:t>
            </w:r>
          </w:p>
          <w:p w14:paraId="4B96D15B"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lastRenderedPageBreak/>
              <w:t>-Saca el antónimo de la palabra subrayada, busca su significado.</w:t>
            </w:r>
          </w:p>
          <w:p w14:paraId="73EA6D6B"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Construye una poesía con las palabras antónimas.</w:t>
            </w:r>
          </w:p>
          <w:p w14:paraId="03748827" w14:textId="6D42144F"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C: Lee en voz alta la poesía que </w:t>
            </w:r>
            <w:r w:rsidR="008F13D5" w:rsidRPr="00D317BF">
              <w:rPr>
                <w:rFonts w:ascii="Times New Roman" w:eastAsia="Calibri" w:hAnsi="Times New Roman" w:cs="Times New Roman"/>
                <w:sz w:val="24"/>
                <w:szCs w:val="24"/>
              </w:rPr>
              <w:t>construiste</w:t>
            </w:r>
            <w:r w:rsidRPr="00D317BF">
              <w:rPr>
                <w:rFonts w:ascii="Times New Roman" w:eastAsia="Calibri" w:hAnsi="Times New Roman" w:cs="Times New Roman"/>
                <w:sz w:val="24"/>
                <w:szCs w:val="24"/>
              </w:rPr>
              <w:t xml:space="preserve"> con los antónimos, y subráyalos en el escrito. </w:t>
            </w:r>
          </w:p>
          <w:p w14:paraId="2897F166"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-El equipo ganador, alcanzará tres insignias.</w:t>
            </w:r>
          </w:p>
        </w:tc>
        <w:tc>
          <w:tcPr>
            <w:tcW w:w="1843" w:type="dxa"/>
          </w:tcPr>
          <w:p w14:paraId="6814967E"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lastRenderedPageBreak/>
              <w:t>-Ficha, hoja de guía, plumones-</w:t>
            </w:r>
          </w:p>
          <w:p w14:paraId="78DE41B4"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 -Diccionarios de lengua española y diccionarios de sinónimos y antónimos.</w:t>
            </w:r>
          </w:p>
          <w:p w14:paraId="018B7FBE"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-Uso del Móvil.</w:t>
            </w:r>
          </w:p>
        </w:tc>
        <w:tc>
          <w:tcPr>
            <w:tcW w:w="2455" w:type="dxa"/>
          </w:tcPr>
          <w:p w14:paraId="5FB05E7C"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Indicador: Revisión de lista de antónimos.</w:t>
            </w:r>
          </w:p>
          <w:p w14:paraId="0C259950" w14:textId="77777777" w:rsidR="00D317BF" w:rsidRPr="00D317BF" w:rsidRDefault="00D317BF" w:rsidP="00D317BF">
            <w:pPr>
              <w:spacing w:line="360" w:lineRule="auto"/>
              <w:jc w:val="both"/>
              <w:rPr>
                <w:rFonts w:ascii="Times New Roman" w:eastAsia="Calibri" w:hAnsi="Times New Roman" w:cs="Times New Roman"/>
                <w:sz w:val="24"/>
                <w:szCs w:val="24"/>
              </w:rPr>
            </w:pPr>
          </w:p>
          <w:p w14:paraId="19773DF9"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 xml:space="preserve">Evaluación:  </w:t>
            </w:r>
          </w:p>
          <w:p w14:paraId="0E913DDF"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-Formativa</w:t>
            </w:r>
          </w:p>
          <w:p w14:paraId="74FF4144" w14:textId="77777777" w:rsidR="00D317BF" w:rsidRPr="00D317BF" w:rsidRDefault="00D317BF" w:rsidP="00D317BF">
            <w:pPr>
              <w:spacing w:line="360" w:lineRule="auto"/>
              <w:jc w:val="both"/>
              <w:rPr>
                <w:rFonts w:ascii="Times New Roman" w:eastAsia="Calibri" w:hAnsi="Times New Roman" w:cs="Times New Roman"/>
                <w:sz w:val="24"/>
                <w:szCs w:val="24"/>
              </w:rPr>
            </w:pPr>
            <w:r w:rsidRPr="00D317BF">
              <w:rPr>
                <w:rFonts w:ascii="Times New Roman" w:eastAsia="Calibri" w:hAnsi="Times New Roman" w:cs="Times New Roman"/>
                <w:sz w:val="24"/>
                <w:szCs w:val="24"/>
              </w:rPr>
              <w:t>-Observación directa</w:t>
            </w:r>
          </w:p>
          <w:p w14:paraId="7F77C2D0" w14:textId="77777777" w:rsidR="00D317BF" w:rsidRPr="00D317BF" w:rsidRDefault="00D317BF" w:rsidP="00D317BF">
            <w:pPr>
              <w:spacing w:line="360" w:lineRule="auto"/>
              <w:jc w:val="both"/>
              <w:rPr>
                <w:rFonts w:ascii="Times New Roman" w:eastAsia="Calibri" w:hAnsi="Times New Roman" w:cs="Times New Roman"/>
                <w:sz w:val="24"/>
                <w:szCs w:val="24"/>
              </w:rPr>
            </w:pPr>
          </w:p>
          <w:p w14:paraId="3079A22B" w14:textId="77777777" w:rsidR="00D317BF" w:rsidRPr="00D317BF" w:rsidRDefault="00D317BF" w:rsidP="00D317BF">
            <w:pPr>
              <w:spacing w:line="360" w:lineRule="auto"/>
              <w:rPr>
                <w:rFonts w:ascii="Times New Roman" w:hAnsi="Times New Roman" w:cs="Times New Roman"/>
                <w:sz w:val="24"/>
                <w:szCs w:val="24"/>
              </w:rPr>
            </w:pPr>
            <w:r w:rsidRPr="00D317BF">
              <w:rPr>
                <w:rFonts w:ascii="Times New Roman" w:hAnsi="Times New Roman" w:cs="Times New Roman"/>
                <w:sz w:val="24"/>
                <w:szCs w:val="24"/>
              </w:rPr>
              <w:t>Tiempo: 2 horas, cada semana</w:t>
            </w:r>
          </w:p>
          <w:p w14:paraId="454F2828" w14:textId="77777777" w:rsidR="00D317BF" w:rsidRPr="00D317BF" w:rsidRDefault="00D317BF" w:rsidP="00D317BF">
            <w:pPr>
              <w:spacing w:line="360" w:lineRule="auto"/>
              <w:jc w:val="both"/>
              <w:rPr>
                <w:rFonts w:ascii="Times New Roman" w:eastAsia="Calibri" w:hAnsi="Times New Roman" w:cs="Times New Roman"/>
                <w:sz w:val="24"/>
                <w:szCs w:val="24"/>
              </w:rPr>
            </w:pPr>
          </w:p>
          <w:p w14:paraId="08C46CE3" w14:textId="77777777" w:rsidR="00D317BF" w:rsidRPr="00D317BF" w:rsidRDefault="00D317BF" w:rsidP="00D317BF">
            <w:pPr>
              <w:spacing w:line="360" w:lineRule="auto"/>
              <w:jc w:val="both"/>
              <w:rPr>
                <w:rFonts w:ascii="Times New Roman" w:eastAsia="Calibri" w:hAnsi="Times New Roman" w:cs="Times New Roman"/>
                <w:sz w:val="24"/>
                <w:szCs w:val="24"/>
              </w:rPr>
            </w:pPr>
          </w:p>
        </w:tc>
      </w:tr>
    </w:tbl>
    <w:p w14:paraId="67271281" w14:textId="60FDBB2C" w:rsidR="00835DBD" w:rsidRDefault="00835DBD" w:rsidP="00835DBD">
      <w:pPr>
        <w:rPr>
          <w:lang w:val="es-ES"/>
        </w:rPr>
      </w:pPr>
    </w:p>
    <w:sectPr w:rsidR="00835DBD" w:rsidSect="008A2686">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86"/>
    <w:rsid w:val="00835DBD"/>
    <w:rsid w:val="008A2686"/>
    <w:rsid w:val="008F13D5"/>
    <w:rsid w:val="00B8316B"/>
    <w:rsid w:val="00D317B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A9A8"/>
  <w15:chartTrackingRefBased/>
  <w15:docId w15:val="{A792E329-5B9D-4153-8E09-B1112727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bCs/>
        <w:sz w:val="24"/>
        <w:szCs w:val="24"/>
        <w:u w:val="single"/>
        <w:vertAlign w:val="superscript"/>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5DBD"/>
    <w:pPr>
      <w:spacing w:after="0" w:line="240" w:lineRule="auto"/>
    </w:pPr>
    <w:rPr>
      <w:rFonts w:asciiTheme="minorHAnsi" w:hAnsiTheme="minorHAnsi" w:cstheme="minorBidi"/>
      <w:b w:val="0"/>
      <w:bCs w:val="0"/>
      <w:sz w:val="22"/>
      <w:szCs w:val="22"/>
      <w:u w:val="none"/>
      <w:vertAlign w:val="baseli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317BF"/>
    <w:pPr>
      <w:spacing w:after="0" w:line="240" w:lineRule="auto"/>
    </w:pPr>
    <w:rPr>
      <w:rFonts w:asciiTheme="minorHAnsi" w:hAnsiTheme="minorHAnsi" w:cstheme="minorBidi"/>
      <w:b w:val="0"/>
      <w:bCs w:val="0"/>
      <w:sz w:val="22"/>
      <w:szCs w:val="22"/>
      <w:u w:val="none"/>
      <w:vertAlign w:val="baseli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Hoja1!$B$2</c:f>
              <c:strCache>
                <c:ptCount val="1"/>
                <c:pt idx="0">
                  <c:v>Vocabulario</c:v>
                </c:pt>
              </c:strCache>
            </c:strRef>
          </c:tx>
          <c:spPr>
            <a:solidFill>
              <a:srgbClr val="00B0F0"/>
            </a:solidFill>
            <a:ln>
              <a:noFill/>
            </a:ln>
            <a:effectLst/>
          </c:spPr>
          <c:invertIfNegative val="0"/>
          <c:dPt>
            <c:idx val="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7774-4818-B6DE-9E2BD453560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Hoja1!$A$3:$A$4</c:f>
              <c:strCache>
                <c:ptCount val="2"/>
                <c:pt idx="0">
                  <c:v>Bajo</c:v>
                </c:pt>
                <c:pt idx="1">
                  <c:v>Alto</c:v>
                </c:pt>
              </c:strCache>
            </c:strRef>
          </c:cat>
          <c:val>
            <c:numRef>
              <c:f>Hoja1!$B$3:$B$4</c:f>
              <c:numCache>
                <c:formatCode>General</c:formatCode>
                <c:ptCount val="2"/>
                <c:pt idx="0">
                  <c:v>60</c:v>
                </c:pt>
                <c:pt idx="1">
                  <c:v>40</c:v>
                </c:pt>
              </c:numCache>
            </c:numRef>
          </c:val>
          <c:extLst>
            <c:ext xmlns:c16="http://schemas.microsoft.com/office/drawing/2014/chart" uri="{C3380CC4-5D6E-409C-BE32-E72D297353CC}">
              <c16:uniqueId val="{00000002-7774-4818-B6DE-9E2BD453560F}"/>
            </c:ext>
          </c:extLst>
        </c:ser>
        <c:dLbls>
          <c:dLblPos val="outEnd"/>
          <c:showLegendKey val="0"/>
          <c:showVal val="1"/>
          <c:showCatName val="0"/>
          <c:showSerName val="0"/>
          <c:showPercent val="0"/>
          <c:showBubbleSize val="0"/>
        </c:dLbls>
        <c:gapWidth val="326"/>
        <c:overlap val="-58"/>
        <c:axId val="445769168"/>
        <c:axId val="445769496"/>
      </c:barChart>
      <c:catAx>
        <c:axId val="445769168"/>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445769496"/>
        <c:crosses val="autoZero"/>
        <c:auto val="1"/>
        <c:lblAlgn val="ctr"/>
        <c:lblOffset val="100"/>
        <c:noMultiLvlLbl val="0"/>
      </c:catAx>
      <c:valAx>
        <c:axId val="44576949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445769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Hoja1!$A$3</c:f>
              <c:strCache>
                <c:ptCount val="1"/>
                <c:pt idx="0">
                  <c:v>S</c:v>
                </c:pt>
              </c:strCache>
            </c:strRef>
          </c:tx>
          <c:spPr>
            <a:solidFill>
              <a:schemeClr val="tx2">
                <a:lumMod val="20000"/>
                <a:lumOff val="80000"/>
              </a:schemeClr>
            </a:soli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P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Hoja1!$B$2:$D$2</c:f>
              <c:strCache>
                <c:ptCount val="3"/>
                <c:pt idx="0">
                  <c:v>Juegos didácticos</c:v>
                </c:pt>
                <c:pt idx="1">
                  <c:v>Juego de roles</c:v>
                </c:pt>
                <c:pt idx="2">
                  <c:v>Juegos verbales </c:v>
                </c:pt>
              </c:strCache>
            </c:strRef>
          </c:cat>
          <c:val>
            <c:numRef>
              <c:f>Hoja1!$B$3:$D$3</c:f>
              <c:numCache>
                <c:formatCode>General</c:formatCode>
                <c:ptCount val="3"/>
                <c:pt idx="0">
                  <c:v>50</c:v>
                </c:pt>
                <c:pt idx="1">
                  <c:v>0</c:v>
                </c:pt>
                <c:pt idx="2">
                  <c:v>0</c:v>
                </c:pt>
              </c:numCache>
            </c:numRef>
          </c:val>
          <c:extLst>
            <c:ext xmlns:c16="http://schemas.microsoft.com/office/drawing/2014/chart" uri="{C3380CC4-5D6E-409C-BE32-E72D297353CC}">
              <c16:uniqueId val="{00000000-0329-4B5B-8324-F3C7E50C5218}"/>
            </c:ext>
          </c:extLst>
        </c:ser>
        <c:ser>
          <c:idx val="1"/>
          <c:order val="1"/>
          <c:tx>
            <c:strRef>
              <c:f>Hoja1!$A$4</c:f>
              <c:strCache>
                <c:ptCount val="1"/>
                <c:pt idx="0">
                  <c:v>CS</c:v>
                </c:pt>
              </c:strCache>
            </c:strRef>
          </c:tx>
          <c:spPr>
            <a:gradFill>
              <a:gsLst>
                <a:gs pos="0">
                  <a:schemeClr val="accent5"/>
                </a:gs>
                <a:gs pos="100000">
                  <a:schemeClr val="accent5">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P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Hoja1!$B$2:$D$2</c:f>
              <c:strCache>
                <c:ptCount val="3"/>
                <c:pt idx="0">
                  <c:v>Juegos didácticos</c:v>
                </c:pt>
                <c:pt idx="1">
                  <c:v>Juego de roles</c:v>
                </c:pt>
                <c:pt idx="2">
                  <c:v>Juegos verbales </c:v>
                </c:pt>
              </c:strCache>
            </c:strRef>
          </c:cat>
          <c:val>
            <c:numRef>
              <c:f>Hoja1!$B$4:$D$4</c:f>
              <c:numCache>
                <c:formatCode>General</c:formatCode>
                <c:ptCount val="3"/>
                <c:pt idx="0">
                  <c:v>25</c:v>
                </c:pt>
                <c:pt idx="1">
                  <c:v>25</c:v>
                </c:pt>
                <c:pt idx="2">
                  <c:v>25</c:v>
                </c:pt>
              </c:numCache>
            </c:numRef>
          </c:val>
          <c:extLst>
            <c:ext xmlns:c16="http://schemas.microsoft.com/office/drawing/2014/chart" uri="{C3380CC4-5D6E-409C-BE32-E72D297353CC}">
              <c16:uniqueId val="{00000001-0329-4B5B-8324-F3C7E50C5218}"/>
            </c:ext>
          </c:extLst>
        </c:ser>
        <c:ser>
          <c:idx val="2"/>
          <c:order val="2"/>
          <c:tx>
            <c:strRef>
              <c:f>Hoja1!$A$5</c:f>
              <c:strCache>
                <c:ptCount val="1"/>
                <c:pt idx="0">
                  <c:v>AV</c:v>
                </c:pt>
              </c:strCache>
            </c:strRef>
          </c:tx>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P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Hoja1!$B$2:$D$2</c:f>
              <c:strCache>
                <c:ptCount val="3"/>
                <c:pt idx="0">
                  <c:v>Juegos didácticos</c:v>
                </c:pt>
                <c:pt idx="1">
                  <c:v>Juego de roles</c:v>
                </c:pt>
                <c:pt idx="2">
                  <c:v>Juegos verbales </c:v>
                </c:pt>
              </c:strCache>
            </c:strRef>
          </c:cat>
          <c:val>
            <c:numRef>
              <c:f>Hoja1!$B$5:$D$5</c:f>
              <c:numCache>
                <c:formatCode>General</c:formatCode>
                <c:ptCount val="3"/>
                <c:pt idx="0">
                  <c:v>0</c:v>
                </c:pt>
                <c:pt idx="1">
                  <c:v>75</c:v>
                </c:pt>
                <c:pt idx="2">
                  <c:v>50</c:v>
                </c:pt>
              </c:numCache>
            </c:numRef>
          </c:val>
          <c:extLst>
            <c:ext xmlns:c16="http://schemas.microsoft.com/office/drawing/2014/chart" uri="{C3380CC4-5D6E-409C-BE32-E72D297353CC}">
              <c16:uniqueId val="{00000002-0329-4B5B-8324-F3C7E50C5218}"/>
            </c:ext>
          </c:extLst>
        </c:ser>
        <c:ser>
          <c:idx val="3"/>
          <c:order val="3"/>
          <c:tx>
            <c:strRef>
              <c:f>Hoja1!$A$6</c:f>
              <c:strCache>
                <c:ptCount val="1"/>
                <c:pt idx="0">
                  <c:v>N</c:v>
                </c:pt>
              </c:strCache>
            </c:strRef>
          </c:tx>
          <c:spPr>
            <a:solidFill>
              <a:schemeClr val="accent6">
                <a:lumMod val="60000"/>
                <a:lumOff val="40000"/>
              </a:schemeClr>
            </a:soli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P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Hoja1!$B$2:$D$2</c:f>
              <c:strCache>
                <c:ptCount val="3"/>
                <c:pt idx="0">
                  <c:v>Juegos didácticos</c:v>
                </c:pt>
                <c:pt idx="1">
                  <c:v>Juego de roles</c:v>
                </c:pt>
                <c:pt idx="2">
                  <c:v>Juegos verbales </c:v>
                </c:pt>
              </c:strCache>
            </c:strRef>
          </c:cat>
          <c:val>
            <c:numRef>
              <c:f>Hoja1!$B$6:$D$6</c:f>
              <c:numCache>
                <c:formatCode>General</c:formatCode>
                <c:ptCount val="3"/>
                <c:pt idx="0">
                  <c:v>25</c:v>
                </c:pt>
                <c:pt idx="1">
                  <c:v>0</c:v>
                </c:pt>
                <c:pt idx="2">
                  <c:v>25</c:v>
                </c:pt>
              </c:numCache>
            </c:numRef>
          </c:val>
          <c:extLst>
            <c:ext xmlns:c16="http://schemas.microsoft.com/office/drawing/2014/chart" uri="{C3380CC4-5D6E-409C-BE32-E72D297353CC}">
              <c16:uniqueId val="{00000003-0329-4B5B-8324-F3C7E50C5218}"/>
            </c:ext>
          </c:extLst>
        </c:ser>
        <c:dLbls>
          <c:dLblPos val="inEnd"/>
          <c:showLegendKey val="0"/>
          <c:showVal val="1"/>
          <c:showCatName val="0"/>
          <c:showSerName val="0"/>
          <c:showPercent val="0"/>
          <c:showBubbleSize val="0"/>
        </c:dLbls>
        <c:gapWidth val="41"/>
        <c:axId val="445769168"/>
        <c:axId val="445769496"/>
      </c:barChart>
      <c:catAx>
        <c:axId val="445769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PE"/>
          </a:p>
        </c:txPr>
        <c:crossAx val="445769496"/>
        <c:crosses val="autoZero"/>
        <c:auto val="1"/>
        <c:lblAlgn val="ctr"/>
        <c:lblOffset val="100"/>
        <c:noMultiLvlLbl val="0"/>
      </c:catAx>
      <c:valAx>
        <c:axId val="445769496"/>
        <c:scaling>
          <c:orientation val="minMax"/>
        </c:scaling>
        <c:delete val="1"/>
        <c:axPos val="b"/>
        <c:numFmt formatCode="General" sourceLinked="1"/>
        <c:majorTickMark val="none"/>
        <c:minorTickMark val="none"/>
        <c:tickLblPos val="nextTo"/>
        <c:crossAx val="445769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466</Words>
  <Characters>2568</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dc:creator>
  <cp:keywords/>
  <dc:description/>
  <cp:lastModifiedBy>Maria Alejandra</cp:lastModifiedBy>
  <cp:revision>4</cp:revision>
  <dcterms:created xsi:type="dcterms:W3CDTF">2020-08-02T17:35:00Z</dcterms:created>
  <dcterms:modified xsi:type="dcterms:W3CDTF">2020-08-09T02:35:00Z</dcterms:modified>
</cp:coreProperties>
</file>