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97" w:rsidRDefault="00B02B97" w:rsidP="00B02B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76D1">
        <w:rPr>
          <w:rFonts w:ascii="Times New Roman" w:hAnsi="Times New Roman" w:cs="Times New Roman"/>
          <w:b/>
          <w:sz w:val="28"/>
          <w:szCs w:val="24"/>
        </w:rPr>
        <w:t>Estrés laboral en docentes de enseñanza secundaria de una insti</w:t>
      </w:r>
      <w:r>
        <w:rPr>
          <w:rFonts w:ascii="Times New Roman" w:hAnsi="Times New Roman" w:cs="Times New Roman"/>
          <w:b/>
          <w:sz w:val="28"/>
          <w:szCs w:val="24"/>
        </w:rPr>
        <w:t>tución pública de la ciudad de M</w:t>
      </w:r>
      <w:r w:rsidRPr="006776D1">
        <w:rPr>
          <w:rFonts w:ascii="Times New Roman" w:hAnsi="Times New Roman" w:cs="Times New Roman"/>
          <w:b/>
          <w:sz w:val="28"/>
          <w:szCs w:val="24"/>
        </w:rPr>
        <w:t>anta</w:t>
      </w:r>
    </w:p>
    <w:p w:rsidR="00B02B97" w:rsidRPr="001B05A7" w:rsidRDefault="00B02B97" w:rsidP="00B02B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05A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stress in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A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1B05A7">
        <w:rPr>
          <w:rFonts w:ascii="Times New Roman" w:hAnsi="Times New Roman" w:cs="Times New Roman"/>
          <w:sz w:val="24"/>
          <w:szCs w:val="24"/>
        </w:rPr>
        <w:t xml:space="preserve"> of Manta</w:t>
      </w:r>
    </w:p>
    <w:p w:rsidR="00B02B97" w:rsidRDefault="00B02B97" w:rsidP="00B02B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</w:p>
    <w:p w:rsidR="00B02B97" w:rsidRPr="001B05A7" w:rsidRDefault="00B02B97" w:rsidP="00B02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A7">
        <w:rPr>
          <w:rFonts w:ascii="Times New Roman" w:hAnsi="Times New Roman" w:cs="Times New Roman"/>
          <w:sz w:val="24"/>
          <w:szCs w:val="24"/>
        </w:rPr>
        <w:t>Maritza Elizabeth García Lino, previo a la obtención del título</w:t>
      </w:r>
      <w:r>
        <w:rPr>
          <w:rFonts w:ascii="Times New Roman" w:hAnsi="Times New Roman" w:cs="Times New Roman"/>
          <w:sz w:val="24"/>
          <w:szCs w:val="24"/>
        </w:rPr>
        <w:t xml:space="preserve"> de Magister en Seguridad y S</w:t>
      </w:r>
      <w:r w:rsidRPr="001B05A7">
        <w:rPr>
          <w:rFonts w:ascii="Times New Roman" w:hAnsi="Times New Roman" w:cs="Times New Roman"/>
          <w:sz w:val="24"/>
          <w:szCs w:val="24"/>
        </w:rPr>
        <w:t xml:space="preserve">alud Ocupacional “Tercera Cohorte” de la Universidad San Gregorio de Portoviejo. Manabí – Ecuador. </w:t>
      </w:r>
    </w:p>
    <w:p w:rsidR="00B02B97" w:rsidRPr="001B05A7" w:rsidRDefault="00B02B97" w:rsidP="00B02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A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1B05A7">
          <w:rPr>
            <w:rStyle w:val="Hipervnculo"/>
            <w:rFonts w:ascii="Times New Roman" w:hAnsi="Times New Roman" w:cs="Times New Roman"/>
            <w:sz w:val="24"/>
            <w:szCs w:val="24"/>
          </w:rPr>
          <w:t>marieliza77@yahoo.com</w:t>
        </w:r>
      </w:hyperlink>
      <w:r w:rsidRPr="001B0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B97" w:rsidRDefault="00B02B97" w:rsidP="00E0728D">
      <w:pPr>
        <w:rPr>
          <w:b/>
          <w:bCs/>
        </w:rPr>
      </w:pPr>
    </w:p>
    <w:p w:rsidR="00E0728D" w:rsidRDefault="00E0728D" w:rsidP="00E0728D">
      <w:pPr>
        <w:rPr>
          <w:b/>
          <w:bCs/>
        </w:rPr>
      </w:pPr>
      <w:r>
        <w:rPr>
          <w:b/>
          <w:bCs/>
        </w:rPr>
        <w:t xml:space="preserve">ANEXO </w:t>
      </w:r>
    </w:p>
    <w:p w:rsidR="00E0728D" w:rsidRPr="005E0558" w:rsidRDefault="00E0728D" w:rsidP="00E0728D">
      <w:pPr>
        <w:spacing w:line="360" w:lineRule="auto"/>
        <w:ind w:left="993" w:firstLine="720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5E0558">
        <w:rPr>
          <w:rFonts w:ascii="Times New Roman" w:hAnsi="Times New Roman" w:cs="Times New Roman"/>
          <w:b/>
          <w:noProof/>
          <w:sz w:val="20"/>
          <w:szCs w:val="20"/>
        </w:rPr>
        <w:t>Gráfico N°1.</w:t>
      </w:r>
      <w:r w:rsidRPr="005E0558">
        <w:rPr>
          <w:rFonts w:ascii="Times New Roman" w:hAnsi="Times New Roman" w:cs="Times New Roman"/>
          <w:b/>
          <w:noProof/>
          <w:sz w:val="20"/>
          <w:szCs w:val="20"/>
        </w:rPr>
        <w:tab/>
        <w:t>Estrés por docente</w:t>
      </w:r>
    </w:p>
    <w:p w:rsidR="00E0728D" w:rsidRDefault="00E0728D" w:rsidP="00E0728D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noProof/>
          <w:lang w:eastAsia="es-ES"/>
        </w:rPr>
        <w:drawing>
          <wp:inline distT="0" distB="0" distL="0" distR="0" wp14:anchorId="36C31A3C" wp14:editId="75D22EBC">
            <wp:extent cx="4169664" cy="2684678"/>
            <wp:effectExtent l="0" t="0" r="2540" b="190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728D" w:rsidRPr="00AA1527" w:rsidRDefault="00E0728D" w:rsidP="00E0728D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AA1527">
        <w:rPr>
          <w:rFonts w:ascii="Times New Roman" w:hAnsi="Times New Roman" w:cs="Times New Roman"/>
          <w:noProof/>
          <w:sz w:val="18"/>
          <w:szCs w:val="18"/>
        </w:rPr>
        <w:t xml:space="preserve">                      </w:t>
      </w:r>
    </w:p>
    <w:p w:rsidR="00E0728D" w:rsidRPr="005E0558" w:rsidRDefault="00E0728D" w:rsidP="00E0728D">
      <w:pPr>
        <w:spacing w:line="360" w:lineRule="auto"/>
        <w:ind w:firstLine="720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</w:t>
      </w:r>
      <w:r w:rsidRPr="005E0558">
        <w:rPr>
          <w:rFonts w:ascii="Times New Roman" w:hAnsi="Times New Roman" w:cs="Times New Roman"/>
          <w:noProof/>
          <w:sz w:val="18"/>
          <w:szCs w:val="18"/>
        </w:rPr>
        <w:t>Elaborador por: el autor</w:t>
      </w:r>
    </w:p>
    <w:p w:rsidR="00E0728D" w:rsidRDefault="00E0728D" w:rsidP="00E0728D">
      <w:pPr>
        <w:rPr>
          <w:b/>
          <w:bCs/>
        </w:rPr>
      </w:pPr>
    </w:p>
    <w:p w:rsidR="00E0728D" w:rsidRDefault="00E0728D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02B97" w:rsidRDefault="00B02B97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02B97" w:rsidRDefault="00B02B97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02B97" w:rsidRDefault="00B02B97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02B97" w:rsidRDefault="00B02B97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02B97" w:rsidRDefault="00B02B97" w:rsidP="00E0728D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0728D" w:rsidRPr="00B07767" w:rsidRDefault="00E0728D" w:rsidP="00E0728D">
      <w:pPr>
        <w:spacing w:line="360" w:lineRule="auto"/>
        <w:ind w:firstLine="720"/>
        <w:jc w:val="both"/>
        <w:rPr>
          <w:rFonts w:ascii="Times New Roman" w:hAnsi="Times New Roman" w:cs="Times New Roman"/>
          <w:b/>
          <w:noProof/>
          <w:szCs w:val="20"/>
        </w:rPr>
      </w:pPr>
      <w:r w:rsidRPr="00B07767">
        <w:rPr>
          <w:rFonts w:ascii="Times New Roman" w:hAnsi="Times New Roman" w:cs="Times New Roman"/>
          <w:b/>
          <w:noProof/>
          <w:szCs w:val="20"/>
        </w:rPr>
        <w:lastRenderedPageBreak/>
        <w:t>Gráfico N°2.</w:t>
      </w:r>
      <w:r w:rsidRPr="00B07767">
        <w:rPr>
          <w:rFonts w:ascii="Times New Roman" w:hAnsi="Times New Roman" w:cs="Times New Roman"/>
          <w:b/>
          <w:noProof/>
          <w:szCs w:val="20"/>
        </w:rPr>
        <w:tab/>
        <w:t>Fuente de estrés</w:t>
      </w:r>
    </w:p>
    <w:p w:rsidR="00E0728D" w:rsidRPr="007A1BBC" w:rsidRDefault="00E0728D" w:rsidP="00E0728D">
      <w:pPr>
        <w:spacing w:line="36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B57D251" wp14:editId="132C362F">
            <wp:extent cx="5352288" cy="2913380"/>
            <wp:effectExtent l="0" t="0" r="127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9"/>
                    <a:stretch/>
                  </pic:blipFill>
                  <pic:spPr bwMode="auto">
                    <a:xfrm>
                      <a:off x="0" y="0"/>
                      <a:ext cx="5410971" cy="294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28D" w:rsidRDefault="00E0728D" w:rsidP="00B02B97">
      <w:pPr>
        <w:spacing w:line="360" w:lineRule="auto"/>
        <w:ind w:firstLine="720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5E0558">
        <w:rPr>
          <w:rFonts w:ascii="Times New Roman" w:hAnsi="Times New Roman" w:cs="Times New Roman"/>
          <w:noProof/>
          <w:sz w:val="18"/>
          <w:szCs w:val="18"/>
        </w:rPr>
        <w:t>Elaborador por: el autor</w:t>
      </w:r>
    </w:p>
    <w:p w:rsidR="00E0728D" w:rsidRPr="005E0558" w:rsidRDefault="00E0728D" w:rsidP="00E0728D">
      <w:pPr>
        <w:spacing w:line="360" w:lineRule="auto"/>
        <w:ind w:firstLine="720"/>
        <w:rPr>
          <w:rFonts w:ascii="Times New Roman" w:hAnsi="Times New Roman" w:cs="Times New Roman"/>
          <w:noProof/>
          <w:sz w:val="18"/>
          <w:szCs w:val="18"/>
        </w:rPr>
      </w:pPr>
    </w:p>
    <w:p w:rsidR="00E0728D" w:rsidRDefault="00E0728D" w:rsidP="00E0728D">
      <w:pPr>
        <w:pStyle w:val="Prrafodelista"/>
        <w:autoSpaceDE w:val="0"/>
        <w:autoSpaceDN w:val="0"/>
        <w:adjustRightInd w:val="0"/>
        <w:spacing w:after="0" w:line="240" w:lineRule="auto"/>
        <w:ind w:left="360" w:firstLine="7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7153C7">
        <w:rPr>
          <w:rFonts w:ascii="Times New Roman" w:hAnsi="Times New Roman" w:cs="Times New Roman"/>
          <w:b/>
          <w:noProof/>
          <w:sz w:val="20"/>
          <w:szCs w:val="20"/>
        </w:rPr>
        <w:t>Tabla N°1: Correlación de Pearson</w:t>
      </w:r>
    </w:p>
    <w:p w:rsidR="00E0728D" w:rsidRPr="007153C7" w:rsidRDefault="00E0728D" w:rsidP="00E0728D">
      <w:pPr>
        <w:pStyle w:val="Prrafodelista"/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b/>
          <w:noProof/>
          <w:szCs w:val="24"/>
        </w:rPr>
      </w:pPr>
    </w:p>
    <w:tbl>
      <w:tblPr>
        <w:tblStyle w:val="Tablanormal4"/>
        <w:tblpPr w:leftFromText="141" w:rightFromText="141" w:vertAnchor="text" w:horzAnchor="margin" w:tblpY="-97"/>
        <w:tblW w:w="9325" w:type="dxa"/>
        <w:tblLayout w:type="fixed"/>
        <w:tblLook w:val="04A0" w:firstRow="1" w:lastRow="0" w:firstColumn="1" w:lastColumn="0" w:noHBand="0" w:noVBand="1"/>
      </w:tblPr>
      <w:tblGrid>
        <w:gridCol w:w="1523"/>
        <w:gridCol w:w="1222"/>
        <w:gridCol w:w="1069"/>
        <w:gridCol w:w="1080"/>
        <w:gridCol w:w="917"/>
        <w:gridCol w:w="1222"/>
        <w:gridCol w:w="1069"/>
        <w:gridCol w:w="1223"/>
      </w:tblGrid>
      <w:tr w:rsidR="00E0728D" w:rsidRPr="00E7604B" w:rsidTr="003A3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5" w:type="dxa"/>
            <w:gridSpan w:val="8"/>
            <w:tcBorders>
              <w:bottom w:val="single" w:sz="4" w:space="0" w:color="auto"/>
            </w:tcBorders>
          </w:tcPr>
          <w:p w:rsidR="00E0728D" w:rsidRPr="00E7604B" w:rsidRDefault="00E0728D" w:rsidP="003A3395">
            <w:pPr>
              <w:jc w:val="center"/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Tabla de correlación de Pearson: Fuentes de estrés vs estrategias de afrontamiento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Carencias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Coopera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E7604B">
              <w:rPr>
                <w:b/>
                <w:sz w:val="18"/>
                <w:szCs w:val="18"/>
              </w:rPr>
              <w:t>ción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Mejora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Valoración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Alumnado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7604B">
              <w:rPr>
                <w:b/>
                <w:sz w:val="18"/>
                <w:szCs w:val="18"/>
              </w:rPr>
              <w:t>Adaptación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tcBorders>
              <w:top w:val="single" w:sz="4" w:space="0" w:color="auto"/>
            </w:tcBorders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Pensamiento positivo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0,147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,269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7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0,203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0,230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,265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0,160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0,275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0,083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0,043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0,130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0,085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0,046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0,233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 xml:space="preserve">Culpación 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0,153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0,143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0,205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0,099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0,059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,280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0,247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0,255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0,287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0,125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0,466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0,662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0,035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0,064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Pensamientos desiderativos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,348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,352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,477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,368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0,006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,395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,298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0,008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0,000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0,963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0,003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0,026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Búsqueda de apoyo social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0,140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0,177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,325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0,217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0,012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,294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0,208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0,299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0,188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0,014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0,105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0,927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0,027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0,121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Búsqueda de soluciones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0,194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0,210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,393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0,106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0,174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0,225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,482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0,116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0,002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0,433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0,195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0,092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0,000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Represión emocional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,385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,390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,510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,268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0,159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,451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,280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0,003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0,003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0,000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0,044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0,238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0,000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0,035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Contabilización de ventajas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0,039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0,164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,316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0,066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0,085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0,259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0,114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0,771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0,223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0,016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0,624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0,529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0,052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0,398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 xml:space="preserve">Religión 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0,182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,317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,286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-0,028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0,142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0,146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,383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0,175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0,016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0,031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0,838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0,291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0,278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0,003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Autoculpación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,329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0,216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0,257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0,053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0,147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0,201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,275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0,013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0,106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0,054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0,697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0,274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0,135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0,039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 xml:space="preserve">Resignación 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,270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0,214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,261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0,075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0,200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0,118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0,178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0,042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0,110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0,050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0,577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0,136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0,381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0,186</w:t>
            </w:r>
          </w:p>
        </w:tc>
      </w:tr>
      <w:tr w:rsidR="00E0728D" w:rsidRPr="00E7604B" w:rsidTr="003A339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 w:val="restart"/>
            <w:hideMark/>
          </w:tcPr>
          <w:p w:rsidR="00E0728D" w:rsidRPr="00E7604B" w:rsidRDefault="00E0728D" w:rsidP="003A3395">
            <w:pPr>
              <w:rPr>
                <w:b w:val="0"/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Escape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,270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0,237</w:t>
            </w:r>
          </w:p>
        </w:tc>
        <w:tc>
          <w:tcPr>
            <w:tcW w:w="1080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,343</w:t>
            </w:r>
            <w:r w:rsidRPr="00E7604B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0,120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0,159</w:t>
            </w:r>
          </w:p>
        </w:tc>
        <w:tc>
          <w:tcPr>
            <w:tcW w:w="1069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,310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2" w:type="dxa"/>
            <w:noWrap/>
            <w:hideMark/>
          </w:tcPr>
          <w:p w:rsidR="00E0728D" w:rsidRPr="00E7604B" w:rsidRDefault="00E0728D" w:rsidP="003A3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,301</w:t>
            </w:r>
            <w:r w:rsidRPr="00E7604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E0728D" w:rsidRPr="00E7604B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Merge/>
            <w:tcBorders>
              <w:bottom w:val="single" w:sz="4" w:space="0" w:color="auto"/>
            </w:tcBorders>
            <w:hideMark/>
          </w:tcPr>
          <w:p w:rsidR="00E0728D" w:rsidRPr="00E7604B" w:rsidRDefault="00E0728D" w:rsidP="003A3395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0,043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0,076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0,009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0,373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0,237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0,019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noWrap/>
            <w:hideMark/>
          </w:tcPr>
          <w:p w:rsidR="00E0728D" w:rsidRPr="00E7604B" w:rsidRDefault="00E0728D" w:rsidP="003A3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04B">
              <w:rPr>
                <w:sz w:val="18"/>
                <w:szCs w:val="18"/>
              </w:rPr>
              <w:t>0,023</w:t>
            </w:r>
          </w:p>
        </w:tc>
      </w:tr>
    </w:tbl>
    <w:p w:rsidR="00E0728D" w:rsidRPr="009848FE" w:rsidRDefault="00E0728D" w:rsidP="00E0728D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"/>
          <w:szCs w:val="24"/>
        </w:rPr>
      </w:pPr>
    </w:p>
    <w:p w:rsidR="00E0728D" w:rsidRDefault="00E0728D" w:rsidP="00E0728D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*   </w:t>
      </w:r>
      <w:r w:rsidRPr="005D1176">
        <w:rPr>
          <w:rFonts w:ascii="Times New Roman" w:hAnsi="Times New Roman" w:cs="Times New Roman"/>
          <w:noProof/>
          <w:sz w:val="18"/>
          <w:szCs w:val="24"/>
        </w:rPr>
        <w:t>La correlación e</w:t>
      </w:r>
      <w:r>
        <w:rPr>
          <w:rFonts w:ascii="Times New Roman" w:hAnsi="Times New Roman" w:cs="Times New Roman"/>
          <w:noProof/>
          <w:sz w:val="18"/>
          <w:szCs w:val="24"/>
        </w:rPr>
        <w:t>s significativa en el nivel 0,05</w:t>
      </w:r>
      <w:r w:rsidRPr="005D1176">
        <w:rPr>
          <w:rFonts w:ascii="Times New Roman" w:hAnsi="Times New Roman" w:cs="Times New Roman"/>
          <w:noProof/>
          <w:sz w:val="18"/>
          <w:szCs w:val="24"/>
        </w:rPr>
        <w:t xml:space="preserve"> (bilateral)</w:t>
      </w:r>
    </w:p>
    <w:p w:rsidR="00E0728D" w:rsidRPr="00B02B97" w:rsidRDefault="00E0728D" w:rsidP="00B02B9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**   </w:t>
      </w:r>
      <w:r w:rsidRPr="005D1176">
        <w:rPr>
          <w:rFonts w:ascii="Times New Roman" w:hAnsi="Times New Roman" w:cs="Times New Roman"/>
          <w:noProof/>
          <w:sz w:val="18"/>
          <w:szCs w:val="24"/>
        </w:rPr>
        <w:t>La correlación e</w:t>
      </w:r>
      <w:r>
        <w:rPr>
          <w:rFonts w:ascii="Times New Roman" w:hAnsi="Times New Roman" w:cs="Times New Roman"/>
          <w:noProof/>
          <w:sz w:val="18"/>
          <w:szCs w:val="24"/>
        </w:rPr>
        <w:t>s significativa en el nivel 0,01</w:t>
      </w:r>
      <w:r w:rsidRPr="005D1176">
        <w:rPr>
          <w:rFonts w:ascii="Times New Roman" w:hAnsi="Times New Roman" w:cs="Times New Roman"/>
          <w:noProof/>
          <w:sz w:val="18"/>
          <w:szCs w:val="24"/>
        </w:rPr>
        <w:t xml:space="preserve"> (bilateral).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76ADD" wp14:editId="5D3B6631">
                <wp:simplePos x="0" y="0"/>
                <wp:positionH relativeFrom="column">
                  <wp:posOffset>4286992</wp:posOffset>
                </wp:positionH>
                <wp:positionV relativeFrom="paragraph">
                  <wp:posOffset>2606749</wp:posOffset>
                </wp:positionV>
                <wp:extent cx="59377" cy="95003"/>
                <wp:effectExtent l="0" t="0" r="17145" b="196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7" cy="95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C18CF" id="Rectángulo 2" o:spid="_x0000_s1026" style="position:absolute;margin-left:337.55pt;margin-top:205.25pt;width:4.7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" fillcolor="white [3212]" strokecolor="white [3212]" strokeweight="1pt"/>
            </w:pict>
          </mc:Fallback>
        </mc:AlternateContent>
      </w:r>
    </w:p>
    <w:p w:rsidR="00E0728D" w:rsidRPr="007153C7" w:rsidRDefault="00E0728D" w:rsidP="00E0728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noProof/>
          <w:sz w:val="6"/>
          <w:szCs w:val="20"/>
        </w:rPr>
      </w:pPr>
    </w:p>
    <w:p w:rsidR="00E0728D" w:rsidRPr="003016BE" w:rsidRDefault="00E0728D" w:rsidP="00E0728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noProof/>
          <w:sz w:val="20"/>
          <w:szCs w:val="20"/>
        </w:rPr>
      </w:pPr>
      <w:r w:rsidRPr="003016BE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Tabla N°2</w:t>
      </w:r>
      <w:r w:rsidRPr="005E0558">
        <w:rPr>
          <w:rFonts w:ascii="Times New Roman" w:hAnsi="Times New Roman" w:cs="Times New Roman"/>
          <w:b/>
          <w:noProof/>
          <w:sz w:val="20"/>
          <w:szCs w:val="20"/>
        </w:rPr>
        <w:t xml:space="preserve">: </w:t>
      </w:r>
      <w:r w:rsidRPr="003016BE">
        <w:rPr>
          <w:rFonts w:ascii="Times New Roman" w:hAnsi="Times New Roman" w:cs="Times New Roman"/>
          <w:b/>
          <w:noProof/>
          <w:sz w:val="20"/>
          <w:szCs w:val="20"/>
        </w:rPr>
        <w:t xml:space="preserve">Correlación </w:t>
      </w:r>
      <w:r w:rsidRPr="003016BE">
        <w:rPr>
          <w:rFonts w:ascii="Times New Roman" w:hAnsi="Times New Roman" w:cs="Times New Roman"/>
          <w:b/>
          <w:sz w:val="20"/>
          <w:szCs w:val="20"/>
        </w:rPr>
        <w:t>de Pearson entre fuente de estrés y test de salud total</w:t>
      </w:r>
    </w:p>
    <w:p w:rsidR="00E0728D" w:rsidRPr="00142912" w:rsidRDefault="00E0728D" w:rsidP="00E0728D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5812" w:type="dxa"/>
        <w:jc w:val="center"/>
        <w:tblLook w:val="04A0" w:firstRow="1" w:lastRow="0" w:firstColumn="1" w:lastColumn="0" w:noHBand="0" w:noVBand="1"/>
      </w:tblPr>
      <w:tblGrid>
        <w:gridCol w:w="3442"/>
        <w:gridCol w:w="2370"/>
      </w:tblGrid>
      <w:tr w:rsidR="00E0728D" w:rsidRPr="00B31EC8" w:rsidTr="003A3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Fuente d</w:t>
            </w: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>e Estrés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0728D" w:rsidRPr="00B31EC8" w:rsidRDefault="00E0728D" w:rsidP="003A3395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Test salud total</w:t>
            </w:r>
          </w:p>
        </w:tc>
      </w:tr>
      <w:tr w:rsidR="00E0728D" w:rsidRPr="00B31EC8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4" w:space="0" w:color="auto"/>
            </w:tcBorders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Supervisión 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noWrap/>
          </w:tcPr>
          <w:p w:rsidR="00E0728D" w:rsidRPr="00B31EC8" w:rsidRDefault="00E0728D" w:rsidP="003A3395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0,018**</w:t>
            </w:r>
          </w:p>
        </w:tc>
      </w:tr>
      <w:tr w:rsidR="00E0728D" w:rsidRPr="00B31EC8" w:rsidTr="003A3395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>Mejora</w:t>
            </w:r>
          </w:p>
        </w:tc>
        <w:tc>
          <w:tcPr>
            <w:tcW w:w="2370" w:type="dxa"/>
            <w:noWrap/>
          </w:tcPr>
          <w:p w:rsidR="00E0728D" w:rsidRPr="00B31EC8" w:rsidRDefault="00E0728D" w:rsidP="003A3395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0,982</w:t>
            </w:r>
          </w:p>
        </w:tc>
      </w:tr>
      <w:tr w:rsidR="00E0728D" w:rsidRPr="00B31EC8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Valoración </w:t>
            </w:r>
          </w:p>
        </w:tc>
        <w:tc>
          <w:tcPr>
            <w:tcW w:w="2370" w:type="dxa"/>
            <w:noWrap/>
          </w:tcPr>
          <w:p w:rsidR="00E0728D" w:rsidRPr="00B31EC8" w:rsidRDefault="00E0728D" w:rsidP="003A3395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0,990</w:t>
            </w:r>
          </w:p>
        </w:tc>
      </w:tr>
      <w:tr w:rsidR="00E0728D" w:rsidRPr="00B31EC8" w:rsidTr="003A3395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>Alumnado</w:t>
            </w:r>
          </w:p>
        </w:tc>
        <w:tc>
          <w:tcPr>
            <w:tcW w:w="2370" w:type="dxa"/>
            <w:noWrap/>
          </w:tcPr>
          <w:p w:rsidR="00E0728D" w:rsidRPr="00B31EC8" w:rsidRDefault="00E0728D" w:rsidP="003A3395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0,09</w:t>
            </w:r>
          </w:p>
        </w:tc>
      </w:tr>
      <w:tr w:rsidR="00E0728D" w:rsidRPr="00B31EC8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Adap</w:t>
            </w: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tación </w:t>
            </w:r>
          </w:p>
        </w:tc>
        <w:tc>
          <w:tcPr>
            <w:tcW w:w="2370" w:type="dxa"/>
            <w:noWrap/>
          </w:tcPr>
          <w:p w:rsidR="00E0728D" w:rsidRPr="00B31EC8" w:rsidRDefault="00E0728D" w:rsidP="003A3395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0,001**</w:t>
            </w:r>
          </w:p>
        </w:tc>
      </w:tr>
      <w:tr w:rsidR="00E0728D" w:rsidRPr="00B31EC8" w:rsidTr="003A3395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Cooperación </w:t>
            </w:r>
          </w:p>
        </w:tc>
        <w:tc>
          <w:tcPr>
            <w:tcW w:w="2370" w:type="dxa"/>
            <w:noWrap/>
          </w:tcPr>
          <w:p w:rsidR="00E0728D" w:rsidRPr="00B31EC8" w:rsidRDefault="00E0728D" w:rsidP="003A3395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0,227</w:t>
            </w:r>
          </w:p>
        </w:tc>
      </w:tr>
      <w:tr w:rsidR="00E0728D" w:rsidRPr="00B31EC8" w:rsidTr="003A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bottom w:val="single" w:sz="4" w:space="0" w:color="auto"/>
            </w:tcBorders>
            <w:noWrap/>
            <w:hideMark/>
          </w:tcPr>
          <w:p w:rsidR="00E0728D" w:rsidRPr="00B31EC8" w:rsidRDefault="00E0728D" w:rsidP="003A3395">
            <w:pPr>
              <w:ind w:firstLine="7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31EC8">
              <w:rPr>
                <w:rFonts w:ascii="Calibri" w:eastAsia="Times New Roman" w:hAnsi="Calibri" w:cs="Calibri"/>
                <w:color w:val="000000"/>
                <w:lang w:eastAsia="es-ES"/>
              </w:rPr>
              <w:t>Carencias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noWrap/>
          </w:tcPr>
          <w:p w:rsidR="00E0728D" w:rsidRPr="00B31EC8" w:rsidRDefault="00E0728D" w:rsidP="003A3395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0,130</w:t>
            </w:r>
          </w:p>
        </w:tc>
      </w:tr>
    </w:tbl>
    <w:p w:rsidR="00E0728D" w:rsidRDefault="00E0728D" w:rsidP="00E0728D">
      <w:pPr>
        <w:spacing w:after="0" w:line="360" w:lineRule="auto"/>
        <w:ind w:firstLine="720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                                               **   </w:t>
      </w:r>
      <w:r w:rsidRPr="005D1176">
        <w:rPr>
          <w:rFonts w:ascii="Times New Roman" w:hAnsi="Times New Roman" w:cs="Times New Roman"/>
          <w:noProof/>
          <w:sz w:val="18"/>
          <w:szCs w:val="24"/>
        </w:rPr>
        <w:t>La correlación e</w:t>
      </w:r>
      <w:r>
        <w:rPr>
          <w:rFonts w:ascii="Times New Roman" w:hAnsi="Times New Roman" w:cs="Times New Roman"/>
          <w:noProof/>
          <w:sz w:val="18"/>
          <w:szCs w:val="24"/>
        </w:rPr>
        <w:t>s significativa en el nivel 0,01</w:t>
      </w:r>
      <w:r w:rsidRPr="005D1176">
        <w:rPr>
          <w:rFonts w:ascii="Times New Roman" w:hAnsi="Times New Roman" w:cs="Times New Roman"/>
          <w:noProof/>
          <w:sz w:val="18"/>
          <w:szCs w:val="24"/>
        </w:rPr>
        <w:t xml:space="preserve"> (bilateral).</w:t>
      </w:r>
      <w:r w:rsidRPr="005D1176">
        <w:rPr>
          <w:rFonts w:ascii="Times New Roman" w:hAnsi="Times New Roman" w:cs="Times New Roman"/>
          <w:noProof/>
          <w:sz w:val="18"/>
          <w:szCs w:val="24"/>
        </w:rPr>
        <w:tab/>
      </w:r>
    </w:p>
    <w:p w:rsidR="00E0728D" w:rsidRPr="00A648AD" w:rsidRDefault="00E0728D" w:rsidP="00E0728D">
      <w:pPr>
        <w:spacing w:after="0" w:line="360" w:lineRule="auto"/>
        <w:ind w:firstLine="720"/>
        <w:rPr>
          <w:rFonts w:ascii="Times New Roman" w:hAnsi="Times New Roman" w:cs="Times New Roman"/>
          <w:noProof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t xml:space="preserve">                      Elaborado por:  el Autor</w:t>
      </w:r>
    </w:p>
    <w:p w:rsidR="00A3187D" w:rsidRDefault="00A3187D"/>
    <w:sectPr w:rsidR="00A31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8D"/>
    <w:rsid w:val="00A3187D"/>
    <w:rsid w:val="00B02B97"/>
    <w:rsid w:val="00E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B4E8-04FB-4787-8743-8F6A56B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28D"/>
    <w:pPr>
      <w:ind w:left="720"/>
      <w:contextualSpacing/>
    </w:pPr>
  </w:style>
  <w:style w:type="table" w:styleId="Tablanormal4">
    <w:name w:val="Plain Table 4"/>
    <w:basedOn w:val="Tablanormal"/>
    <w:uiPriority w:val="44"/>
    <w:rsid w:val="00E072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B02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hyperlink" Target="mailto:marieliza77@yahoo.com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2D-430C-B068-98529B15E4C5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2D-430C-B068-98529B15E4C5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82D-430C-B068-98529B15E4C5}"/>
              </c:ext>
            </c:extLst>
          </c:dPt>
          <c:cat>
            <c:strRef>
              <c:f>Hoja4!$A$27:$A$29</c:f>
              <c:strCache>
                <c:ptCount val="3"/>
                <c:pt idx="0">
                  <c:v>Nivel no preocupante</c:v>
                </c:pt>
                <c:pt idx="1">
                  <c:v>Nivel preocupante</c:v>
                </c:pt>
                <c:pt idx="2">
                  <c:v>Nivel grave</c:v>
                </c:pt>
              </c:strCache>
            </c:strRef>
          </c:cat>
          <c:val>
            <c:numRef>
              <c:f>Hoja4!$C$27:$C$29</c:f>
              <c:numCache>
                <c:formatCode>0%</c:formatCode>
                <c:ptCount val="3"/>
                <c:pt idx="0">
                  <c:v>0.35</c:v>
                </c:pt>
                <c:pt idx="1">
                  <c:v>0.44</c:v>
                </c:pt>
                <c:pt idx="2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82D-430C-B068-98529B15E4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1595664"/>
        <c:axId val="261591312"/>
        <c:axId val="0"/>
      </c:bar3DChart>
      <c:catAx>
        <c:axId val="26159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61591312"/>
        <c:crosses val="autoZero"/>
        <c:auto val="1"/>
        <c:lblAlgn val="ctr"/>
        <c:lblOffset val="100"/>
        <c:noMultiLvlLbl val="0"/>
      </c:catAx>
      <c:valAx>
        <c:axId val="26159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615956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lozan</dc:creator>
  <cp:keywords/>
  <dc:description/>
  <cp:lastModifiedBy>willi lozan</cp:lastModifiedBy>
  <cp:revision>2</cp:revision>
  <dcterms:created xsi:type="dcterms:W3CDTF">2020-05-25T19:33:00Z</dcterms:created>
  <dcterms:modified xsi:type="dcterms:W3CDTF">2020-05-25T19:38:00Z</dcterms:modified>
</cp:coreProperties>
</file>