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920" w:rsidRPr="00D24127" w:rsidRDefault="00714920" w:rsidP="00F42393">
      <w:pPr>
        <w:pStyle w:val="Sinespaciado"/>
        <w:spacing w:line="360" w:lineRule="auto"/>
        <w:jc w:val="center"/>
        <w:rPr>
          <w:rFonts w:ascii="Times New Roman" w:hAnsi="Times New Roman" w:cs="Times New Roman"/>
          <w:b/>
          <w:sz w:val="24"/>
          <w:szCs w:val="24"/>
        </w:rPr>
      </w:pPr>
      <w:r w:rsidRPr="00D24127">
        <w:rPr>
          <w:rFonts w:ascii="Times New Roman" w:hAnsi="Times New Roman" w:cs="Times New Roman"/>
          <w:b/>
          <w:sz w:val="24"/>
          <w:szCs w:val="24"/>
        </w:rPr>
        <w:t>RELACIÓN ENTRE ESTILOS DE APRENDIZAJE Y HABILID</w:t>
      </w:r>
      <w:r w:rsidR="003C4CE4" w:rsidRPr="00D24127">
        <w:rPr>
          <w:rFonts w:ascii="Times New Roman" w:hAnsi="Times New Roman" w:cs="Times New Roman"/>
          <w:b/>
          <w:sz w:val="24"/>
          <w:szCs w:val="24"/>
        </w:rPr>
        <w:t>ADES DE METACOMPRENSIÓN LECTORA</w:t>
      </w:r>
    </w:p>
    <w:p w:rsidR="00D33704" w:rsidRDefault="00037070" w:rsidP="00037070">
      <w:pPr>
        <w:pStyle w:val="Sinespaciado"/>
        <w:jc w:val="center"/>
        <w:rPr>
          <w:rFonts w:ascii="Times New Roman" w:eastAsia="Times New Roman" w:hAnsi="Times New Roman" w:cs="Times New Roman"/>
          <w:sz w:val="24"/>
          <w:szCs w:val="24"/>
          <w:lang w:val="en" w:eastAsia="es-PE"/>
        </w:rPr>
      </w:pPr>
      <w:r w:rsidRPr="00D24127">
        <w:rPr>
          <w:rFonts w:ascii="Times New Roman" w:hAnsi="Times New Roman" w:cs="Times New Roman"/>
          <w:sz w:val="24"/>
          <w:szCs w:val="24"/>
          <w:lang w:val="en" w:eastAsia="es-PE"/>
        </w:rPr>
        <w:t xml:space="preserve">RELATION BETWEEN LEARNING STYLES AND </w:t>
      </w:r>
      <w:r w:rsidRPr="00D24127">
        <w:rPr>
          <w:rFonts w:ascii="Times New Roman" w:eastAsia="Times New Roman" w:hAnsi="Times New Roman" w:cs="Times New Roman"/>
          <w:sz w:val="24"/>
          <w:szCs w:val="24"/>
          <w:lang w:val="en" w:eastAsia="es-PE"/>
        </w:rPr>
        <w:t>READER´S METACOMPREHENSION STRATEGIES</w:t>
      </w:r>
    </w:p>
    <w:p w:rsidR="00A1735D" w:rsidRPr="00D24127" w:rsidRDefault="00A1735D" w:rsidP="00037070">
      <w:pPr>
        <w:pStyle w:val="Sinespaciado"/>
        <w:jc w:val="center"/>
        <w:rPr>
          <w:rFonts w:ascii="Times New Roman" w:hAnsi="Times New Roman" w:cs="Times New Roman"/>
          <w:color w:val="000000" w:themeColor="text1"/>
          <w:sz w:val="24"/>
          <w:szCs w:val="24"/>
          <w:lang w:val="en-US"/>
        </w:rPr>
      </w:pPr>
    </w:p>
    <w:p w:rsidR="00E1129C" w:rsidRPr="00D24127" w:rsidRDefault="00E1129C" w:rsidP="00AA0511">
      <w:pPr>
        <w:pStyle w:val="Sinespaciado"/>
        <w:rPr>
          <w:rFonts w:ascii="Times New Roman" w:hAnsi="Times New Roman" w:cs="Times New Roman"/>
          <w:color w:val="000000" w:themeColor="text1"/>
          <w:sz w:val="24"/>
          <w:szCs w:val="24"/>
          <w:lang w:val="en-US"/>
        </w:rPr>
      </w:pPr>
    </w:p>
    <w:p w:rsidR="00E1129C" w:rsidRPr="00D24127" w:rsidRDefault="00C75D81" w:rsidP="00F42393">
      <w:pPr>
        <w:pStyle w:val="Sinespaciado"/>
        <w:spacing w:line="360" w:lineRule="auto"/>
        <w:jc w:val="both"/>
        <w:rPr>
          <w:rFonts w:ascii="Times New Roman" w:hAnsi="Times New Roman" w:cs="Times New Roman"/>
          <w:b/>
          <w:sz w:val="24"/>
          <w:szCs w:val="24"/>
        </w:rPr>
      </w:pPr>
      <w:r w:rsidRPr="00D24127">
        <w:rPr>
          <w:rFonts w:ascii="Times New Roman" w:hAnsi="Times New Roman" w:cs="Times New Roman"/>
          <w:b/>
          <w:sz w:val="24"/>
          <w:szCs w:val="24"/>
        </w:rPr>
        <w:t>RESUMEN</w:t>
      </w:r>
    </w:p>
    <w:p w:rsidR="00E60BDD" w:rsidRPr="00D24127" w:rsidRDefault="00C75D81" w:rsidP="00F42393">
      <w:pPr>
        <w:pStyle w:val="Sinespaciado"/>
        <w:spacing w:line="360" w:lineRule="auto"/>
        <w:jc w:val="both"/>
        <w:rPr>
          <w:rFonts w:ascii="Times New Roman" w:hAnsi="Times New Roman" w:cs="Times New Roman"/>
          <w:sz w:val="24"/>
          <w:szCs w:val="24"/>
        </w:rPr>
      </w:pPr>
      <w:r w:rsidRPr="00D24127">
        <w:rPr>
          <w:rFonts w:ascii="Times New Roman" w:hAnsi="Times New Roman" w:cs="Times New Roman"/>
          <w:b/>
          <w:sz w:val="24"/>
          <w:szCs w:val="24"/>
        </w:rPr>
        <w:t xml:space="preserve"> </w:t>
      </w:r>
      <w:r w:rsidR="004A2C89" w:rsidRPr="00D24127">
        <w:rPr>
          <w:rFonts w:ascii="Times New Roman" w:hAnsi="Times New Roman" w:cs="Times New Roman"/>
          <w:b/>
          <w:sz w:val="24"/>
          <w:szCs w:val="24"/>
        </w:rPr>
        <w:t xml:space="preserve"> </w:t>
      </w:r>
    </w:p>
    <w:p w:rsidR="007C5AF7" w:rsidRPr="00D24127" w:rsidRDefault="003C5A6E" w:rsidP="00F42393">
      <w:pPr>
        <w:pStyle w:val="Sinespaciado"/>
        <w:spacing w:line="360" w:lineRule="auto"/>
        <w:jc w:val="both"/>
        <w:rPr>
          <w:rFonts w:ascii="Times New Roman" w:hAnsi="Times New Roman" w:cs="Times New Roman"/>
          <w:sz w:val="24"/>
          <w:szCs w:val="24"/>
        </w:rPr>
      </w:pPr>
      <w:r w:rsidRPr="00D24127">
        <w:rPr>
          <w:rFonts w:ascii="Times New Roman" w:hAnsi="Times New Roman" w:cs="Times New Roman"/>
          <w:sz w:val="24"/>
          <w:szCs w:val="24"/>
        </w:rPr>
        <w:t>El objetivo de este trabajo fue</w:t>
      </w:r>
      <w:r w:rsidR="005D1F5A" w:rsidRPr="00D24127">
        <w:rPr>
          <w:rFonts w:ascii="Times New Roman" w:hAnsi="Times New Roman" w:cs="Times New Roman"/>
          <w:sz w:val="24"/>
          <w:szCs w:val="24"/>
        </w:rPr>
        <w:t xml:space="preserve"> correlacionar los estilos de aprendizaje con métodos de metacomprensión lectora en estudiantes universitarios.</w:t>
      </w:r>
      <w:r w:rsidRPr="00D24127">
        <w:rPr>
          <w:rFonts w:ascii="Times New Roman" w:hAnsi="Times New Roman" w:cs="Times New Roman"/>
          <w:sz w:val="24"/>
          <w:szCs w:val="24"/>
        </w:rPr>
        <w:t xml:space="preserve"> E</w:t>
      </w:r>
      <w:r w:rsidR="00ED6D85" w:rsidRPr="00D24127">
        <w:rPr>
          <w:rFonts w:ascii="Times New Roman" w:hAnsi="Times New Roman" w:cs="Times New Roman"/>
          <w:sz w:val="24"/>
          <w:szCs w:val="24"/>
        </w:rPr>
        <w:t>ste estudio transversal f</w:t>
      </w:r>
      <w:r w:rsidR="00A91A72" w:rsidRPr="00D24127">
        <w:rPr>
          <w:rFonts w:ascii="Times New Roman" w:hAnsi="Times New Roman" w:cs="Times New Roman"/>
          <w:sz w:val="24"/>
          <w:szCs w:val="24"/>
        </w:rPr>
        <w:t xml:space="preserve">ue realizado en </w:t>
      </w:r>
      <w:r w:rsidR="00E847F7" w:rsidRPr="00D24127">
        <w:rPr>
          <w:rFonts w:ascii="Times New Roman" w:hAnsi="Times New Roman" w:cs="Times New Roman"/>
          <w:sz w:val="24"/>
          <w:szCs w:val="24"/>
        </w:rPr>
        <w:t xml:space="preserve">130 </w:t>
      </w:r>
      <w:r w:rsidR="002710E2" w:rsidRPr="00D24127">
        <w:rPr>
          <w:rFonts w:ascii="Times New Roman" w:hAnsi="Times New Roman" w:cs="Times New Roman"/>
          <w:sz w:val="24"/>
          <w:szCs w:val="24"/>
        </w:rPr>
        <w:t xml:space="preserve">estudiantes universitarios </w:t>
      </w:r>
      <w:r w:rsidR="004A2C89" w:rsidRPr="00D24127">
        <w:rPr>
          <w:rFonts w:ascii="Times New Roman" w:hAnsi="Times New Roman" w:cs="Times New Roman"/>
          <w:sz w:val="24"/>
          <w:szCs w:val="24"/>
        </w:rPr>
        <w:t>de una universidad peruana particular</w:t>
      </w:r>
      <w:r w:rsidR="004F0E4A" w:rsidRPr="00D24127">
        <w:rPr>
          <w:rFonts w:ascii="Times New Roman" w:hAnsi="Times New Roman" w:cs="Times New Roman"/>
          <w:sz w:val="24"/>
          <w:szCs w:val="24"/>
        </w:rPr>
        <w:t xml:space="preserve">. </w:t>
      </w:r>
      <w:r w:rsidR="00ED6D85" w:rsidRPr="00D24127">
        <w:rPr>
          <w:rFonts w:ascii="Times New Roman" w:hAnsi="Times New Roman" w:cs="Times New Roman"/>
          <w:sz w:val="24"/>
          <w:szCs w:val="24"/>
        </w:rPr>
        <w:t>Para determinar los estilos de aprendizaje</w:t>
      </w:r>
      <w:r w:rsidR="003F707C" w:rsidRPr="00D24127">
        <w:rPr>
          <w:rFonts w:ascii="Times New Roman" w:hAnsi="Times New Roman" w:cs="Times New Roman"/>
          <w:sz w:val="24"/>
          <w:szCs w:val="24"/>
        </w:rPr>
        <w:t>,</w:t>
      </w:r>
      <w:r w:rsidR="00ED6D85" w:rsidRPr="00D24127">
        <w:rPr>
          <w:rFonts w:ascii="Times New Roman" w:hAnsi="Times New Roman" w:cs="Times New Roman"/>
          <w:sz w:val="24"/>
          <w:szCs w:val="24"/>
        </w:rPr>
        <w:t xml:space="preserve"> se </w:t>
      </w:r>
      <w:r w:rsidR="00A91A72" w:rsidRPr="00D24127">
        <w:rPr>
          <w:rFonts w:ascii="Times New Roman" w:hAnsi="Times New Roman" w:cs="Times New Roman"/>
          <w:sz w:val="24"/>
          <w:szCs w:val="24"/>
        </w:rPr>
        <w:t>utilizó</w:t>
      </w:r>
      <w:r w:rsidR="00ED6D85" w:rsidRPr="00D24127">
        <w:rPr>
          <w:rFonts w:ascii="Times New Roman" w:hAnsi="Times New Roman" w:cs="Times New Roman"/>
          <w:sz w:val="24"/>
          <w:szCs w:val="24"/>
        </w:rPr>
        <w:t xml:space="preserve"> el instrumento </w:t>
      </w:r>
      <w:r w:rsidR="002B7282" w:rsidRPr="00D24127">
        <w:rPr>
          <w:rFonts w:ascii="Times New Roman" w:hAnsi="Times New Roman" w:cs="Times New Roman"/>
          <w:sz w:val="24"/>
          <w:szCs w:val="24"/>
        </w:rPr>
        <w:t xml:space="preserve">del inventario </w:t>
      </w:r>
      <w:r w:rsidR="004F0E4A" w:rsidRPr="00D24127">
        <w:rPr>
          <w:rFonts w:ascii="Times New Roman" w:hAnsi="Times New Roman" w:cs="Times New Roman"/>
          <w:sz w:val="24"/>
          <w:szCs w:val="24"/>
        </w:rPr>
        <w:t>de</w:t>
      </w:r>
      <w:r w:rsidR="0078209D" w:rsidRPr="00D24127">
        <w:rPr>
          <w:rFonts w:ascii="Times New Roman" w:hAnsi="Times New Roman" w:cs="Times New Roman"/>
          <w:sz w:val="24"/>
          <w:szCs w:val="24"/>
        </w:rPr>
        <w:t xml:space="preserve"> Kolb,</w:t>
      </w:r>
      <w:r w:rsidR="00ED6D85" w:rsidRPr="00D24127">
        <w:rPr>
          <w:rFonts w:ascii="Times New Roman" w:hAnsi="Times New Roman" w:cs="Times New Roman"/>
          <w:sz w:val="24"/>
          <w:szCs w:val="24"/>
        </w:rPr>
        <w:t xml:space="preserve"> donde clasifica en convergente, divergente, asimilador y acomodador. Para las habilidades de metacomprensión lectora se </w:t>
      </w:r>
      <w:r w:rsidR="0078209D" w:rsidRPr="00D24127">
        <w:rPr>
          <w:rFonts w:ascii="Times New Roman" w:hAnsi="Times New Roman" w:cs="Times New Roman"/>
          <w:sz w:val="24"/>
          <w:szCs w:val="24"/>
        </w:rPr>
        <w:t>utilizó el</w:t>
      </w:r>
      <w:r w:rsidR="00ED6D85" w:rsidRPr="00D24127">
        <w:rPr>
          <w:rFonts w:ascii="Times New Roman" w:hAnsi="Times New Roman" w:cs="Times New Roman"/>
          <w:sz w:val="24"/>
          <w:szCs w:val="24"/>
        </w:rPr>
        <w:t xml:space="preserve"> instrumento</w:t>
      </w:r>
      <w:r w:rsidR="002B7282" w:rsidRPr="00D24127">
        <w:rPr>
          <w:rFonts w:ascii="Times New Roman" w:hAnsi="Times New Roman" w:cs="Times New Roman"/>
          <w:sz w:val="24"/>
          <w:szCs w:val="24"/>
        </w:rPr>
        <w:t xml:space="preserve"> del inventario</w:t>
      </w:r>
      <w:r w:rsidR="00ED6D85" w:rsidRPr="00D24127">
        <w:rPr>
          <w:rFonts w:ascii="Times New Roman" w:hAnsi="Times New Roman" w:cs="Times New Roman"/>
          <w:sz w:val="24"/>
          <w:szCs w:val="24"/>
        </w:rPr>
        <w:t xml:space="preserve"> </w:t>
      </w:r>
      <w:r w:rsidR="002747B4" w:rsidRPr="00D24127">
        <w:rPr>
          <w:rFonts w:ascii="Times New Roman" w:hAnsi="Times New Roman" w:cs="Times New Roman"/>
          <w:sz w:val="24"/>
          <w:szCs w:val="24"/>
        </w:rPr>
        <w:t xml:space="preserve">de habilidades de metacomprensión </w:t>
      </w:r>
      <w:r w:rsidR="00ED6D85" w:rsidRPr="00D24127">
        <w:rPr>
          <w:rFonts w:ascii="Times New Roman" w:hAnsi="Times New Roman" w:cs="Times New Roman"/>
          <w:sz w:val="24"/>
          <w:szCs w:val="24"/>
        </w:rPr>
        <w:t xml:space="preserve">de </w:t>
      </w:r>
      <w:r w:rsidR="0078209D" w:rsidRPr="00D24127">
        <w:rPr>
          <w:rFonts w:ascii="Times New Roman" w:hAnsi="Times New Roman" w:cs="Times New Roman"/>
          <w:sz w:val="24"/>
          <w:szCs w:val="24"/>
        </w:rPr>
        <w:t>Schmitt</w:t>
      </w:r>
      <w:r w:rsidR="005C1794" w:rsidRPr="00D24127">
        <w:rPr>
          <w:rFonts w:ascii="Times New Roman" w:hAnsi="Times New Roman" w:cs="Times New Roman"/>
          <w:sz w:val="24"/>
          <w:szCs w:val="24"/>
        </w:rPr>
        <w:t xml:space="preserve">, según </w:t>
      </w:r>
      <w:r w:rsidR="00C75D81" w:rsidRPr="00D24127">
        <w:rPr>
          <w:rFonts w:ascii="Times New Roman" w:hAnsi="Times New Roman" w:cs="Times New Roman"/>
          <w:sz w:val="24"/>
          <w:szCs w:val="24"/>
        </w:rPr>
        <w:t xml:space="preserve">el </w:t>
      </w:r>
      <w:r w:rsidR="005C1794" w:rsidRPr="00D24127">
        <w:rPr>
          <w:rFonts w:ascii="Times New Roman" w:hAnsi="Times New Roman" w:cs="Times New Roman"/>
          <w:sz w:val="24"/>
          <w:szCs w:val="24"/>
        </w:rPr>
        <w:t>nivel</w:t>
      </w:r>
      <w:r w:rsidR="00C75D81" w:rsidRPr="00D24127">
        <w:rPr>
          <w:rFonts w:ascii="Times New Roman" w:hAnsi="Times New Roman" w:cs="Times New Roman"/>
          <w:sz w:val="24"/>
          <w:szCs w:val="24"/>
        </w:rPr>
        <w:t xml:space="preserve"> de</w:t>
      </w:r>
      <w:r w:rsidR="00A708CE" w:rsidRPr="00D24127">
        <w:rPr>
          <w:rFonts w:ascii="Times New Roman" w:hAnsi="Times New Roman" w:cs="Times New Roman"/>
          <w:sz w:val="24"/>
          <w:szCs w:val="24"/>
        </w:rPr>
        <w:t xml:space="preserve"> diagnóstico</w:t>
      </w:r>
      <w:r w:rsidR="00C75D81" w:rsidRPr="00D24127">
        <w:rPr>
          <w:rFonts w:ascii="Times New Roman" w:hAnsi="Times New Roman" w:cs="Times New Roman"/>
          <w:sz w:val="24"/>
          <w:szCs w:val="24"/>
        </w:rPr>
        <w:t xml:space="preserve"> se clasificó en</w:t>
      </w:r>
      <w:r w:rsidR="00A708CE" w:rsidRPr="00D24127">
        <w:rPr>
          <w:rFonts w:ascii="Times New Roman" w:hAnsi="Times New Roman" w:cs="Times New Roman"/>
          <w:sz w:val="24"/>
          <w:szCs w:val="24"/>
        </w:rPr>
        <w:t xml:space="preserve"> </w:t>
      </w:r>
      <w:r w:rsidR="00C75D81" w:rsidRPr="00D24127">
        <w:rPr>
          <w:rFonts w:ascii="Times New Roman" w:hAnsi="Times New Roman" w:cs="Times New Roman"/>
          <w:sz w:val="24"/>
          <w:szCs w:val="24"/>
        </w:rPr>
        <w:t>nivel alto,</w:t>
      </w:r>
      <w:r w:rsidR="00A708CE" w:rsidRPr="00D24127">
        <w:rPr>
          <w:rFonts w:ascii="Times New Roman" w:hAnsi="Times New Roman" w:cs="Times New Roman"/>
          <w:sz w:val="24"/>
          <w:szCs w:val="24"/>
        </w:rPr>
        <w:t xml:space="preserve"> medio y</w:t>
      </w:r>
      <w:r w:rsidR="005C1794" w:rsidRPr="00D24127">
        <w:rPr>
          <w:rFonts w:ascii="Times New Roman" w:hAnsi="Times New Roman" w:cs="Times New Roman"/>
          <w:sz w:val="24"/>
          <w:szCs w:val="24"/>
        </w:rPr>
        <w:t xml:space="preserve"> bajo</w:t>
      </w:r>
      <w:r w:rsidR="00C75D81" w:rsidRPr="00D24127">
        <w:rPr>
          <w:rFonts w:ascii="Times New Roman" w:hAnsi="Times New Roman" w:cs="Times New Roman"/>
          <w:sz w:val="24"/>
          <w:szCs w:val="24"/>
        </w:rPr>
        <w:t>.</w:t>
      </w:r>
      <w:r w:rsidR="005C1794" w:rsidRPr="00D24127">
        <w:rPr>
          <w:rFonts w:ascii="Times New Roman" w:hAnsi="Times New Roman" w:cs="Times New Roman"/>
          <w:sz w:val="24"/>
          <w:szCs w:val="24"/>
        </w:rPr>
        <w:t xml:space="preserve"> </w:t>
      </w:r>
      <w:r w:rsidR="00E847F7" w:rsidRPr="00D24127">
        <w:rPr>
          <w:rFonts w:ascii="Times New Roman" w:hAnsi="Times New Roman" w:cs="Times New Roman"/>
          <w:sz w:val="24"/>
          <w:szCs w:val="24"/>
        </w:rPr>
        <w:t>Los test estadísticos f</w:t>
      </w:r>
      <w:r w:rsidR="00F33B72" w:rsidRPr="00D24127">
        <w:rPr>
          <w:rFonts w:ascii="Times New Roman" w:hAnsi="Times New Roman" w:cs="Times New Roman"/>
          <w:sz w:val="24"/>
          <w:szCs w:val="24"/>
        </w:rPr>
        <w:t>ueron realizados con el programa SPSS v. 22,</w:t>
      </w:r>
      <w:r w:rsidR="00E847F7" w:rsidRPr="00D24127">
        <w:rPr>
          <w:rFonts w:ascii="Times New Roman" w:hAnsi="Times New Roman" w:cs="Times New Roman"/>
          <w:sz w:val="24"/>
          <w:szCs w:val="24"/>
        </w:rPr>
        <w:t xml:space="preserve"> se consideró un nivel de significancia del 5%. </w:t>
      </w:r>
      <w:r w:rsidRPr="00D24127">
        <w:rPr>
          <w:rFonts w:ascii="Times New Roman" w:hAnsi="Times New Roman" w:cs="Times New Roman"/>
          <w:sz w:val="24"/>
          <w:szCs w:val="24"/>
        </w:rPr>
        <w:t>E</w:t>
      </w:r>
      <w:r w:rsidR="00F1741E" w:rsidRPr="00D24127">
        <w:rPr>
          <w:rFonts w:ascii="Times New Roman" w:hAnsi="Times New Roman" w:cs="Times New Roman"/>
          <w:sz w:val="24"/>
          <w:szCs w:val="24"/>
        </w:rPr>
        <w:t xml:space="preserve">n la muestra </w:t>
      </w:r>
      <w:r w:rsidR="00E8340E" w:rsidRPr="00D24127">
        <w:rPr>
          <w:rFonts w:ascii="Times New Roman" w:hAnsi="Times New Roman" w:cs="Times New Roman"/>
          <w:sz w:val="24"/>
          <w:szCs w:val="24"/>
        </w:rPr>
        <w:t>4</w:t>
      </w:r>
      <w:r w:rsidR="00E60BDD" w:rsidRPr="00D24127">
        <w:rPr>
          <w:rFonts w:ascii="Times New Roman" w:hAnsi="Times New Roman" w:cs="Times New Roman"/>
          <w:sz w:val="24"/>
          <w:szCs w:val="24"/>
        </w:rPr>
        <w:t>4.62% muestran un estilo de aprendizaje divergente</w:t>
      </w:r>
      <w:r w:rsidR="00C75D81" w:rsidRPr="00D24127">
        <w:rPr>
          <w:rFonts w:ascii="Times New Roman" w:hAnsi="Times New Roman" w:cs="Times New Roman"/>
          <w:sz w:val="24"/>
          <w:szCs w:val="24"/>
        </w:rPr>
        <w:t>, seguido de asimilador (24.61%), convergente (20.77%) acomodador (10%). En las habilidades de metacomprensión lectora los estudiantes mostraron habilidad de nivel medio en 68.46%, seguido de nivel bajo (22.3%) y nivel alto (9.24%). Al correlacionar estilos de aprendizaje y metacomprensión lectora se encontró que no existe una diferencia estadísticamente significativa entre (</w:t>
      </w:r>
      <w:r w:rsidR="00C75D81" w:rsidRPr="00D24127">
        <w:rPr>
          <w:rFonts w:ascii="Times New Roman" w:hAnsi="Times New Roman" w:cs="Times New Roman"/>
          <w:position w:val="-10"/>
          <w:sz w:val="24"/>
          <w:szCs w:val="24"/>
        </w:rPr>
        <w:object w:dxaOrig="99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15.75pt" o:ole="">
            <v:imagedata r:id="rId8" o:title=""/>
          </v:shape>
          <o:OLEObject Type="Embed" ProgID="Equation.DSMT4" ShapeID="_x0000_i1025" DrawAspect="Content" ObjectID="_1646063985" r:id="rId9"/>
        </w:object>
      </w:r>
      <w:r w:rsidR="00C75D81" w:rsidRPr="00D24127">
        <w:rPr>
          <w:rFonts w:ascii="Times New Roman" w:hAnsi="Times New Roman" w:cs="Times New Roman"/>
          <w:sz w:val="24"/>
          <w:szCs w:val="24"/>
        </w:rPr>
        <w:t>).</w:t>
      </w:r>
      <w:r w:rsidRPr="00D24127">
        <w:rPr>
          <w:rFonts w:ascii="Times New Roman" w:hAnsi="Times New Roman" w:cs="Times New Roman"/>
          <w:sz w:val="24"/>
          <w:szCs w:val="24"/>
        </w:rPr>
        <w:t xml:space="preserve"> Se concluye que </w:t>
      </w:r>
      <w:r w:rsidR="00E60BDD" w:rsidRPr="00D24127">
        <w:rPr>
          <w:rFonts w:ascii="Times New Roman" w:hAnsi="Times New Roman" w:cs="Times New Roman"/>
          <w:sz w:val="24"/>
          <w:szCs w:val="24"/>
        </w:rPr>
        <w:t>los diferentes estilos de aprendizaje no tiene</w:t>
      </w:r>
      <w:r w:rsidR="00482FFE" w:rsidRPr="00D24127">
        <w:rPr>
          <w:rFonts w:ascii="Times New Roman" w:hAnsi="Times New Roman" w:cs="Times New Roman"/>
          <w:sz w:val="24"/>
          <w:szCs w:val="24"/>
        </w:rPr>
        <w:t>n</w:t>
      </w:r>
      <w:r w:rsidR="00E60BDD" w:rsidRPr="00D24127">
        <w:rPr>
          <w:rFonts w:ascii="Times New Roman" w:hAnsi="Times New Roman" w:cs="Times New Roman"/>
          <w:sz w:val="24"/>
          <w:szCs w:val="24"/>
        </w:rPr>
        <w:t xml:space="preserve"> relación con las habilidades de metacomprensión lectora </w:t>
      </w:r>
      <w:r w:rsidR="002E48E3" w:rsidRPr="00D24127">
        <w:rPr>
          <w:rFonts w:ascii="Times New Roman" w:hAnsi="Times New Roman" w:cs="Times New Roman"/>
          <w:sz w:val="24"/>
          <w:szCs w:val="24"/>
        </w:rPr>
        <w:t xml:space="preserve">en </w:t>
      </w:r>
      <w:r w:rsidR="00E60BDD" w:rsidRPr="00D24127">
        <w:rPr>
          <w:rFonts w:ascii="Times New Roman" w:hAnsi="Times New Roman" w:cs="Times New Roman"/>
          <w:sz w:val="24"/>
          <w:szCs w:val="24"/>
        </w:rPr>
        <w:t>estudiantes</w:t>
      </w:r>
      <w:r w:rsidR="002E48E3" w:rsidRPr="00D24127">
        <w:rPr>
          <w:rFonts w:ascii="Times New Roman" w:hAnsi="Times New Roman" w:cs="Times New Roman"/>
          <w:sz w:val="24"/>
          <w:szCs w:val="24"/>
        </w:rPr>
        <w:t xml:space="preserve"> universitarios</w:t>
      </w:r>
      <w:r w:rsidR="005C004D" w:rsidRPr="00D24127">
        <w:rPr>
          <w:rFonts w:ascii="Times New Roman" w:hAnsi="Times New Roman" w:cs="Times New Roman"/>
          <w:sz w:val="24"/>
          <w:szCs w:val="24"/>
        </w:rPr>
        <w:t xml:space="preserve"> de primer año de la facultad de ciencias de la salud. </w:t>
      </w:r>
    </w:p>
    <w:p w:rsidR="00636797" w:rsidRPr="00D24127" w:rsidRDefault="00E60BDD" w:rsidP="00AA0511">
      <w:pPr>
        <w:pStyle w:val="Sinespaciado"/>
        <w:jc w:val="both"/>
        <w:rPr>
          <w:rFonts w:ascii="Times New Roman" w:hAnsi="Times New Roman" w:cs="Times New Roman"/>
          <w:sz w:val="24"/>
          <w:szCs w:val="24"/>
        </w:rPr>
      </w:pPr>
      <w:r w:rsidRPr="00D24127">
        <w:rPr>
          <w:rFonts w:ascii="Times New Roman" w:hAnsi="Times New Roman" w:cs="Times New Roman"/>
          <w:b/>
          <w:sz w:val="24"/>
          <w:szCs w:val="24"/>
        </w:rPr>
        <w:t>Palabras claves:</w:t>
      </w:r>
      <w:r w:rsidRPr="00D24127">
        <w:rPr>
          <w:rFonts w:ascii="Times New Roman" w:hAnsi="Times New Roman" w:cs="Times New Roman"/>
          <w:sz w:val="24"/>
          <w:szCs w:val="24"/>
        </w:rPr>
        <w:t xml:space="preserve"> didáctica de enseñanza, estra</w:t>
      </w:r>
      <w:r w:rsidR="009A23C3" w:rsidRPr="00D24127">
        <w:rPr>
          <w:rFonts w:ascii="Times New Roman" w:hAnsi="Times New Roman" w:cs="Times New Roman"/>
          <w:sz w:val="24"/>
          <w:szCs w:val="24"/>
        </w:rPr>
        <w:t xml:space="preserve">tegias, estilos de aprendizaje, </w:t>
      </w:r>
      <w:r w:rsidR="00AA0511" w:rsidRPr="00D24127">
        <w:rPr>
          <w:rFonts w:ascii="Times New Roman" w:hAnsi="Times New Roman" w:cs="Times New Roman"/>
          <w:sz w:val="24"/>
          <w:szCs w:val="24"/>
        </w:rPr>
        <w:t>metacomprensión lectora.</w:t>
      </w:r>
    </w:p>
    <w:p w:rsidR="00FE268F" w:rsidRPr="00D24127" w:rsidRDefault="00FE268F" w:rsidP="00AA0511">
      <w:pPr>
        <w:pStyle w:val="Sinespaciado"/>
        <w:jc w:val="both"/>
        <w:rPr>
          <w:rFonts w:ascii="Times New Roman" w:hAnsi="Times New Roman" w:cs="Times New Roman"/>
          <w:sz w:val="24"/>
          <w:szCs w:val="24"/>
        </w:rPr>
      </w:pPr>
    </w:p>
    <w:p w:rsidR="004A2C89" w:rsidRPr="00D24127" w:rsidRDefault="004A2C89" w:rsidP="00AA0511">
      <w:pPr>
        <w:pStyle w:val="Sinespaciado"/>
        <w:jc w:val="both"/>
        <w:rPr>
          <w:rFonts w:ascii="Times New Roman" w:hAnsi="Times New Roman" w:cs="Times New Roman"/>
          <w:sz w:val="24"/>
          <w:szCs w:val="24"/>
        </w:rPr>
      </w:pPr>
    </w:p>
    <w:p w:rsidR="00FE268F" w:rsidRPr="00D24127" w:rsidRDefault="00FE268F" w:rsidP="00FE2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222222"/>
          <w:sz w:val="24"/>
          <w:szCs w:val="24"/>
          <w:lang w:val="en" w:eastAsia="es-PE"/>
        </w:rPr>
      </w:pPr>
      <w:r w:rsidRPr="00D24127">
        <w:rPr>
          <w:rFonts w:ascii="Times New Roman" w:eastAsia="Times New Roman" w:hAnsi="Times New Roman" w:cs="Times New Roman"/>
          <w:b/>
          <w:color w:val="222222"/>
          <w:sz w:val="24"/>
          <w:szCs w:val="24"/>
          <w:lang w:val="en" w:eastAsia="es-PE"/>
        </w:rPr>
        <w:t>ABSTRAC</w:t>
      </w:r>
      <w:r w:rsidR="00201E27" w:rsidRPr="00D24127">
        <w:rPr>
          <w:rFonts w:ascii="Times New Roman" w:eastAsia="Times New Roman" w:hAnsi="Times New Roman" w:cs="Times New Roman"/>
          <w:b/>
          <w:color w:val="222222"/>
          <w:sz w:val="24"/>
          <w:szCs w:val="24"/>
          <w:lang w:val="en" w:eastAsia="es-PE"/>
        </w:rPr>
        <w:t>T</w:t>
      </w:r>
    </w:p>
    <w:p w:rsidR="00FE268F" w:rsidRPr="00D24127" w:rsidRDefault="004A2C89" w:rsidP="00FE2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 w:eastAsia="es-PE"/>
        </w:rPr>
      </w:pPr>
      <w:r w:rsidRPr="00D24127">
        <w:rPr>
          <w:rFonts w:ascii="Times New Roman" w:eastAsia="Times New Roman" w:hAnsi="Times New Roman" w:cs="Times New Roman"/>
          <w:sz w:val="24"/>
          <w:szCs w:val="24"/>
          <w:lang w:val="en" w:eastAsia="es-PE"/>
        </w:rPr>
        <w:t>The objective of this work was</w:t>
      </w:r>
      <w:r w:rsidR="00FE268F" w:rsidRPr="00D24127">
        <w:rPr>
          <w:rFonts w:ascii="Times New Roman" w:eastAsia="Times New Roman" w:hAnsi="Times New Roman" w:cs="Times New Roman"/>
          <w:sz w:val="24"/>
          <w:szCs w:val="24"/>
          <w:lang w:val="en" w:eastAsia="es-PE"/>
        </w:rPr>
        <w:t xml:space="preserve"> to correlate learning styles with </w:t>
      </w:r>
      <w:r w:rsidRPr="00D24127">
        <w:rPr>
          <w:rFonts w:ascii="Times New Roman" w:eastAsia="Times New Roman" w:hAnsi="Times New Roman" w:cs="Times New Roman"/>
          <w:sz w:val="24"/>
          <w:szCs w:val="24"/>
          <w:lang w:val="en" w:eastAsia="es-PE"/>
        </w:rPr>
        <w:t xml:space="preserve">reader´s metacomprehension strategies </w:t>
      </w:r>
      <w:r w:rsidR="00FE268F" w:rsidRPr="00D24127">
        <w:rPr>
          <w:rFonts w:ascii="Times New Roman" w:eastAsia="Times New Roman" w:hAnsi="Times New Roman" w:cs="Times New Roman"/>
          <w:sz w:val="24"/>
          <w:szCs w:val="24"/>
          <w:lang w:val="en" w:eastAsia="es-PE"/>
        </w:rPr>
        <w:t>in university students.</w:t>
      </w:r>
      <w:r w:rsidRPr="00D24127">
        <w:rPr>
          <w:rFonts w:ascii="Times New Roman" w:eastAsia="Times New Roman" w:hAnsi="Times New Roman" w:cs="Times New Roman"/>
          <w:sz w:val="24"/>
          <w:szCs w:val="24"/>
          <w:lang w:val="en" w:eastAsia="es-PE"/>
        </w:rPr>
        <w:t xml:space="preserve"> </w:t>
      </w:r>
      <w:r w:rsidR="00FE268F" w:rsidRPr="00D24127">
        <w:rPr>
          <w:rFonts w:ascii="Times New Roman" w:eastAsia="Times New Roman" w:hAnsi="Times New Roman" w:cs="Times New Roman"/>
          <w:sz w:val="24"/>
          <w:szCs w:val="24"/>
          <w:lang w:val="en" w:eastAsia="es-PE"/>
        </w:rPr>
        <w:t xml:space="preserve">This cross-sectional study was carried </w:t>
      </w:r>
      <w:r w:rsidR="002E712F" w:rsidRPr="00D24127">
        <w:rPr>
          <w:rFonts w:ascii="Times New Roman" w:eastAsia="Times New Roman" w:hAnsi="Times New Roman" w:cs="Times New Roman"/>
          <w:sz w:val="24"/>
          <w:szCs w:val="24"/>
          <w:lang w:val="en" w:eastAsia="es-PE"/>
        </w:rPr>
        <w:t>out on 130 university students from a particular peruvian university</w:t>
      </w:r>
      <w:r w:rsidR="00FE268F" w:rsidRPr="00D24127">
        <w:rPr>
          <w:rFonts w:ascii="Times New Roman" w:eastAsia="Times New Roman" w:hAnsi="Times New Roman" w:cs="Times New Roman"/>
          <w:sz w:val="24"/>
          <w:szCs w:val="24"/>
          <w:lang w:val="en" w:eastAsia="es-PE"/>
        </w:rPr>
        <w:t xml:space="preserve">. To determine learning styles, the Kolb inventory instrument was used, where it classifies as convergent, divergent, assimilator, and accommodator. For </w:t>
      </w:r>
      <w:r w:rsidR="00602901" w:rsidRPr="00D24127">
        <w:rPr>
          <w:rFonts w:ascii="Times New Roman" w:eastAsia="Times New Roman" w:hAnsi="Times New Roman" w:cs="Times New Roman"/>
          <w:sz w:val="24"/>
          <w:szCs w:val="24"/>
          <w:lang w:val="en" w:eastAsia="es-PE"/>
        </w:rPr>
        <w:t xml:space="preserve">reader´s metacomprehension strategies, </w:t>
      </w:r>
      <w:r w:rsidR="00FE268F" w:rsidRPr="00D24127">
        <w:rPr>
          <w:rFonts w:ascii="Times New Roman" w:eastAsia="Times New Roman" w:hAnsi="Times New Roman" w:cs="Times New Roman"/>
          <w:sz w:val="24"/>
          <w:szCs w:val="24"/>
          <w:lang w:val="en" w:eastAsia="es-PE"/>
        </w:rPr>
        <w:t xml:space="preserve">the Schmitt metacomprehension skills inventory instrument was used, according to the level of diagnosis it was classified as high, medium and low level. The statistical tests were carried out with the SPSS v. 22, a </w:t>
      </w:r>
      <w:r w:rsidR="00FE268F" w:rsidRPr="00D24127">
        <w:rPr>
          <w:rFonts w:ascii="Times New Roman" w:eastAsia="Times New Roman" w:hAnsi="Times New Roman" w:cs="Times New Roman"/>
          <w:sz w:val="24"/>
          <w:szCs w:val="24"/>
          <w:lang w:val="en" w:eastAsia="es-PE"/>
        </w:rPr>
        <w:lastRenderedPageBreak/>
        <w:t>significance level of 5% was considered.</w:t>
      </w:r>
      <w:r w:rsidR="009C4CFC" w:rsidRPr="00D24127">
        <w:rPr>
          <w:rFonts w:ascii="Times New Roman" w:eastAsia="Times New Roman" w:hAnsi="Times New Roman" w:cs="Times New Roman"/>
          <w:sz w:val="24"/>
          <w:szCs w:val="24"/>
          <w:lang w:val="en" w:eastAsia="es-PE"/>
        </w:rPr>
        <w:t xml:space="preserve"> I</w:t>
      </w:r>
      <w:r w:rsidR="00FE268F" w:rsidRPr="00D24127">
        <w:rPr>
          <w:rFonts w:ascii="Times New Roman" w:eastAsia="Times New Roman" w:hAnsi="Times New Roman" w:cs="Times New Roman"/>
          <w:sz w:val="24"/>
          <w:szCs w:val="24"/>
          <w:lang w:val="en" w:eastAsia="es-PE"/>
        </w:rPr>
        <w:t xml:space="preserve">n the sample 44.62% show a divergent learning style, followed by assimilator (24.61%), convergent (20.77%) accommodating (10%). In </w:t>
      </w:r>
      <w:r w:rsidR="0026520E" w:rsidRPr="00D24127">
        <w:rPr>
          <w:rFonts w:ascii="Times New Roman" w:eastAsia="Times New Roman" w:hAnsi="Times New Roman" w:cs="Times New Roman"/>
          <w:sz w:val="24"/>
          <w:szCs w:val="24"/>
          <w:lang w:val="en" w:eastAsia="es-PE"/>
        </w:rPr>
        <w:t>reader´s metacomprehension strategies</w:t>
      </w:r>
      <w:r w:rsidR="00FE268F" w:rsidRPr="00D24127">
        <w:rPr>
          <w:rFonts w:ascii="Times New Roman" w:eastAsia="Times New Roman" w:hAnsi="Times New Roman" w:cs="Times New Roman"/>
          <w:sz w:val="24"/>
          <w:szCs w:val="24"/>
          <w:lang w:val="en" w:eastAsia="es-PE"/>
        </w:rPr>
        <w:t xml:space="preserve">, students showed medium level ability in 68.46%, followed by low level (22.3%) and high level (9.24%). When correlating learning styles and </w:t>
      </w:r>
      <w:r w:rsidR="0026520E" w:rsidRPr="00D24127">
        <w:rPr>
          <w:rFonts w:ascii="Times New Roman" w:eastAsia="Times New Roman" w:hAnsi="Times New Roman" w:cs="Times New Roman"/>
          <w:sz w:val="24"/>
          <w:szCs w:val="24"/>
          <w:lang w:val="en" w:eastAsia="es-PE"/>
        </w:rPr>
        <w:t>reader´s metacomprehension strategies</w:t>
      </w:r>
      <w:r w:rsidR="00FE268F" w:rsidRPr="00D24127">
        <w:rPr>
          <w:rFonts w:ascii="Times New Roman" w:eastAsia="Times New Roman" w:hAnsi="Times New Roman" w:cs="Times New Roman"/>
          <w:sz w:val="24"/>
          <w:szCs w:val="24"/>
          <w:lang w:val="en" w:eastAsia="es-PE"/>
        </w:rPr>
        <w:t xml:space="preserve">, it was found that there is no statistically significant difference between </w:t>
      </w:r>
      <w:r w:rsidR="00FE268F" w:rsidRPr="00D24127">
        <w:rPr>
          <w:rFonts w:ascii="Times New Roman" w:hAnsi="Times New Roman" w:cs="Times New Roman"/>
          <w:sz w:val="24"/>
          <w:szCs w:val="24"/>
          <w:lang w:val="en-US"/>
        </w:rPr>
        <w:t>(</w:t>
      </w:r>
      <w:r w:rsidR="00FE268F" w:rsidRPr="00D24127">
        <w:rPr>
          <w:rFonts w:ascii="Times New Roman" w:hAnsi="Times New Roman" w:cs="Times New Roman"/>
          <w:position w:val="-10"/>
          <w:sz w:val="24"/>
          <w:szCs w:val="24"/>
        </w:rPr>
        <w:object w:dxaOrig="999" w:dyaOrig="320">
          <v:shape id="_x0000_i1026" type="#_x0000_t75" style="width:50.25pt;height:15.75pt" o:ole="">
            <v:imagedata r:id="rId8" o:title=""/>
          </v:shape>
          <o:OLEObject Type="Embed" ProgID="Equation.DSMT4" ShapeID="_x0000_i1026" DrawAspect="Content" ObjectID="_1646063986" r:id="rId10"/>
        </w:object>
      </w:r>
      <w:r w:rsidR="00FE268F" w:rsidRPr="00D24127">
        <w:rPr>
          <w:rFonts w:ascii="Times New Roman" w:hAnsi="Times New Roman" w:cs="Times New Roman"/>
          <w:sz w:val="24"/>
          <w:szCs w:val="24"/>
          <w:lang w:val="en-US"/>
        </w:rPr>
        <w:t>)</w:t>
      </w:r>
      <w:r w:rsidR="00FE268F" w:rsidRPr="00D24127">
        <w:rPr>
          <w:rFonts w:ascii="Times New Roman" w:eastAsia="Times New Roman" w:hAnsi="Times New Roman" w:cs="Times New Roman"/>
          <w:sz w:val="24"/>
          <w:szCs w:val="24"/>
          <w:lang w:val="en" w:eastAsia="es-PE"/>
        </w:rPr>
        <w:t>.</w:t>
      </w:r>
      <w:r w:rsidR="0026520E" w:rsidRPr="00D24127">
        <w:rPr>
          <w:rFonts w:ascii="Times New Roman" w:eastAsia="Times New Roman" w:hAnsi="Times New Roman" w:cs="Times New Roman"/>
          <w:sz w:val="24"/>
          <w:szCs w:val="24"/>
          <w:lang w:val="en" w:eastAsia="es-PE"/>
        </w:rPr>
        <w:t xml:space="preserve"> It is concluded that</w:t>
      </w:r>
      <w:r w:rsidR="00FE268F" w:rsidRPr="00D24127">
        <w:rPr>
          <w:rFonts w:ascii="Times New Roman" w:eastAsia="Times New Roman" w:hAnsi="Times New Roman" w:cs="Times New Roman"/>
          <w:sz w:val="24"/>
          <w:szCs w:val="24"/>
          <w:lang w:val="en" w:eastAsia="es-PE"/>
        </w:rPr>
        <w:t xml:space="preserve"> the different learning styles are not related to the </w:t>
      </w:r>
      <w:r w:rsidR="00925B6B" w:rsidRPr="00D24127">
        <w:rPr>
          <w:rFonts w:ascii="Times New Roman" w:eastAsia="Times New Roman" w:hAnsi="Times New Roman" w:cs="Times New Roman"/>
          <w:sz w:val="24"/>
          <w:szCs w:val="24"/>
          <w:lang w:val="en" w:eastAsia="es-PE"/>
        </w:rPr>
        <w:t xml:space="preserve">reader´s metacomprehension strategies </w:t>
      </w:r>
      <w:r w:rsidR="00FE268F" w:rsidRPr="00D24127">
        <w:rPr>
          <w:rFonts w:ascii="Times New Roman" w:eastAsia="Times New Roman" w:hAnsi="Times New Roman" w:cs="Times New Roman"/>
          <w:sz w:val="24"/>
          <w:szCs w:val="24"/>
          <w:lang w:val="en" w:eastAsia="es-PE"/>
        </w:rPr>
        <w:t xml:space="preserve">in </w:t>
      </w:r>
      <w:r w:rsidR="005C004D" w:rsidRPr="00D24127">
        <w:rPr>
          <w:rFonts w:ascii="Times New Roman" w:eastAsia="Times New Roman" w:hAnsi="Times New Roman" w:cs="Times New Roman"/>
          <w:sz w:val="24"/>
          <w:szCs w:val="24"/>
          <w:lang w:val="en" w:eastAsia="es-PE"/>
        </w:rPr>
        <w:t xml:space="preserve">first year </w:t>
      </w:r>
      <w:r w:rsidR="00FE268F" w:rsidRPr="00D24127">
        <w:rPr>
          <w:rFonts w:ascii="Times New Roman" w:eastAsia="Times New Roman" w:hAnsi="Times New Roman" w:cs="Times New Roman"/>
          <w:sz w:val="24"/>
          <w:szCs w:val="24"/>
          <w:lang w:val="en" w:eastAsia="es-PE"/>
        </w:rPr>
        <w:t xml:space="preserve">university students of </w:t>
      </w:r>
      <w:r w:rsidR="005C004D" w:rsidRPr="00D24127">
        <w:rPr>
          <w:rFonts w:ascii="Times New Roman" w:eastAsia="Times New Roman" w:hAnsi="Times New Roman" w:cs="Times New Roman"/>
          <w:sz w:val="24"/>
          <w:szCs w:val="24"/>
          <w:lang w:val="en" w:eastAsia="es-PE"/>
        </w:rPr>
        <w:t>the faculty of health sciences.</w:t>
      </w:r>
    </w:p>
    <w:p w:rsidR="00FE268F" w:rsidRPr="00D24127" w:rsidRDefault="00FE268F" w:rsidP="00FE2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US" w:eastAsia="es-PE"/>
        </w:rPr>
      </w:pPr>
      <w:r w:rsidRPr="00D24127">
        <w:rPr>
          <w:rFonts w:ascii="Times New Roman" w:eastAsia="Times New Roman" w:hAnsi="Times New Roman" w:cs="Times New Roman"/>
          <w:b/>
          <w:sz w:val="24"/>
          <w:szCs w:val="24"/>
          <w:lang w:val="en" w:eastAsia="es-PE"/>
        </w:rPr>
        <w:t>Keywords:</w:t>
      </w:r>
      <w:r w:rsidRPr="00D24127">
        <w:rPr>
          <w:rFonts w:ascii="Times New Roman" w:eastAsia="Times New Roman" w:hAnsi="Times New Roman" w:cs="Times New Roman"/>
          <w:sz w:val="24"/>
          <w:szCs w:val="24"/>
          <w:lang w:val="en" w:eastAsia="es-PE"/>
        </w:rPr>
        <w:t xml:space="preserve"> teaching didactics, strategies, learning styles, reading metacomprehension.</w:t>
      </w:r>
    </w:p>
    <w:p w:rsidR="00FE268F" w:rsidRPr="00D24127" w:rsidRDefault="00FE268F" w:rsidP="00AA0511">
      <w:pPr>
        <w:pStyle w:val="Sinespaciado"/>
        <w:jc w:val="both"/>
        <w:rPr>
          <w:rFonts w:ascii="Times New Roman" w:hAnsi="Times New Roman" w:cs="Times New Roman"/>
          <w:sz w:val="24"/>
          <w:szCs w:val="24"/>
          <w:lang w:val="en-US"/>
        </w:rPr>
      </w:pPr>
    </w:p>
    <w:p w:rsidR="00E1129C" w:rsidRPr="00D24127" w:rsidRDefault="00E1129C" w:rsidP="00AA0511">
      <w:pPr>
        <w:pStyle w:val="Sinespaciado"/>
        <w:jc w:val="both"/>
        <w:rPr>
          <w:rFonts w:ascii="Times New Roman" w:hAnsi="Times New Roman" w:cs="Times New Roman"/>
          <w:sz w:val="24"/>
          <w:szCs w:val="24"/>
          <w:lang w:val="en-US"/>
        </w:rPr>
      </w:pPr>
    </w:p>
    <w:p w:rsidR="00FE268F" w:rsidRPr="00D24127" w:rsidRDefault="00FE268F" w:rsidP="00AA0511">
      <w:pPr>
        <w:pStyle w:val="Sinespaciado"/>
        <w:jc w:val="both"/>
        <w:rPr>
          <w:rFonts w:ascii="Times New Roman" w:hAnsi="Times New Roman" w:cs="Times New Roman"/>
          <w:sz w:val="24"/>
          <w:szCs w:val="24"/>
          <w:lang w:val="en-US"/>
        </w:rPr>
      </w:pPr>
    </w:p>
    <w:p w:rsidR="00147765" w:rsidRPr="00D24127" w:rsidRDefault="00E621FC" w:rsidP="00F42393">
      <w:pPr>
        <w:spacing w:line="360" w:lineRule="auto"/>
        <w:jc w:val="both"/>
        <w:rPr>
          <w:rFonts w:ascii="Times New Roman" w:hAnsi="Times New Roman" w:cs="Times New Roman"/>
          <w:b/>
          <w:sz w:val="24"/>
          <w:szCs w:val="24"/>
        </w:rPr>
      </w:pPr>
      <w:r w:rsidRPr="00D24127">
        <w:rPr>
          <w:rFonts w:ascii="Times New Roman" w:hAnsi="Times New Roman" w:cs="Times New Roman"/>
          <w:b/>
          <w:sz w:val="24"/>
          <w:szCs w:val="24"/>
        </w:rPr>
        <w:t>INTRODUCCIÓN</w:t>
      </w:r>
      <w:r w:rsidR="0019563A" w:rsidRPr="00D24127">
        <w:rPr>
          <w:rFonts w:ascii="Times New Roman" w:hAnsi="Times New Roman" w:cs="Times New Roman"/>
          <w:b/>
          <w:sz w:val="24"/>
          <w:szCs w:val="24"/>
        </w:rPr>
        <w:t xml:space="preserve"> </w:t>
      </w:r>
    </w:p>
    <w:p w:rsidR="00571A31" w:rsidRPr="00D24127" w:rsidRDefault="009951B6" w:rsidP="000270C2">
      <w:pPr>
        <w:spacing w:line="360" w:lineRule="auto"/>
        <w:ind w:firstLine="708"/>
        <w:jc w:val="both"/>
        <w:rPr>
          <w:rFonts w:ascii="Times New Roman" w:hAnsi="Times New Roman" w:cs="Times New Roman"/>
          <w:sz w:val="24"/>
          <w:szCs w:val="24"/>
        </w:rPr>
      </w:pPr>
      <w:r w:rsidRPr="00D24127">
        <w:rPr>
          <w:rFonts w:ascii="Times New Roman" w:hAnsi="Times New Roman" w:cs="Times New Roman"/>
          <w:sz w:val="24"/>
          <w:szCs w:val="24"/>
        </w:rPr>
        <w:t>En el sistema d</w:t>
      </w:r>
      <w:r w:rsidR="00D34AE9" w:rsidRPr="00D24127">
        <w:rPr>
          <w:rFonts w:ascii="Times New Roman" w:hAnsi="Times New Roman" w:cs="Times New Roman"/>
          <w:sz w:val="24"/>
          <w:szCs w:val="24"/>
        </w:rPr>
        <w:t>e educación peruana</w:t>
      </w:r>
      <w:r w:rsidR="00014697" w:rsidRPr="00D24127">
        <w:rPr>
          <w:rFonts w:ascii="Times New Roman" w:hAnsi="Times New Roman" w:cs="Times New Roman"/>
          <w:sz w:val="24"/>
          <w:szCs w:val="24"/>
        </w:rPr>
        <w:t xml:space="preserve"> se ha aprobado</w:t>
      </w:r>
      <w:r w:rsidR="009B1C46" w:rsidRPr="00D24127">
        <w:rPr>
          <w:rFonts w:ascii="Times New Roman" w:hAnsi="Times New Roman" w:cs="Times New Roman"/>
          <w:sz w:val="24"/>
          <w:szCs w:val="24"/>
        </w:rPr>
        <w:t xml:space="preserve"> el Reglamento Ley N° 28044-2012, de la Ley General de Educación d</w:t>
      </w:r>
      <w:r w:rsidR="00014697" w:rsidRPr="00D24127">
        <w:rPr>
          <w:rFonts w:ascii="Times New Roman" w:hAnsi="Times New Roman" w:cs="Times New Roman"/>
          <w:sz w:val="24"/>
          <w:szCs w:val="24"/>
        </w:rPr>
        <w:t xml:space="preserve">el Ministerio de Educación, </w:t>
      </w:r>
      <w:r w:rsidR="00C17C32" w:rsidRPr="00D24127">
        <w:rPr>
          <w:rFonts w:ascii="Times New Roman" w:hAnsi="Times New Roman" w:cs="Times New Roman"/>
          <w:sz w:val="24"/>
          <w:szCs w:val="24"/>
        </w:rPr>
        <w:t xml:space="preserve">en su </w:t>
      </w:r>
      <w:r w:rsidR="002E41E1" w:rsidRPr="00D24127">
        <w:rPr>
          <w:rFonts w:ascii="Times New Roman" w:hAnsi="Times New Roman" w:cs="Times New Roman"/>
          <w:sz w:val="24"/>
          <w:szCs w:val="24"/>
        </w:rPr>
        <w:t>T</w:t>
      </w:r>
      <w:r w:rsidR="00C17C32" w:rsidRPr="00D24127">
        <w:rPr>
          <w:rFonts w:ascii="Times New Roman" w:hAnsi="Times New Roman" w:cs="Times New Roman"/>
          <w:sz w:val="24"/>
          <w:szCs w:val="24"/>
        </w:rPr>
        <w:t>ítulo I</w:t>
      </w:r>
      <w:r w:rsidR="002E41E1" w:rsidRPr="00D24127">
        <w:rPr>
          <w:rFonts w:ascii="Times New Roman" w:hAnsi="Times New Roman" w:cs="Times New Roman"/>
          <w:sz w:val="24"/>
          <w:szCs w:val="24"/>
        </w:rPr>
        <w:t>I</w:t>
      </w:r>
      <w:r w:rsidR="00C17C32" w:rsidRPr="00D24127">
        <w:rPr>
          <w:rFonts w:ascii="Times New Roman" w:hAnsi="Times New Roman" w:cs="Times New Roman"/>
          <w:sz w:val="24"/>
          <w:szCs w:val="24"/>
        </w:rPr>
        <w:t>, Capítulo I, A</w:t>
      </w:r>
      <w:r w:rsidR="008C6EC9" w:rsidRPr="00D24127">
        <w:rPr>
          <w:rFonts w:ascii="Times New Roman" w:hAnsi="Times New Roman" w:cs="Times New Roman"/>
          <w:sz w:val="24"/>
          <w:szCs w:val="24"/>
        </w:rPr>
        <w:t>rtículo 5,</w:t>
      </w:r>
      <w:r w:rsidR="003C4CE4" w:rsidRPr="00D24127">
        <w:rPr>
          <w:rFonts w:ascii="Times New Roman" w:hAnsi="Times New Roman" w:cs="Times New Roman"/>
          <w:sz w:val="24"/>
          <w:szCs w:val="24"/>
        </w:rPr>
        <w:t xml:space="preserve"> puntualiza </w:t>
      </w:r>
      <w:r w:rsidR="006231AC" w:rsidRPr="00D24127">
        <w:rPr>
          <w:rFonts w:ascii="Times New Roman" w:hAnsi="Times New Roman" w:cs="Times New Roman"/>
          <w:sz w:val="24"/>
          <w:szCs w:val="24"/>
        </w:rPr>
        <w:t xml:space="preserve">que una educación exhaustiva es </w:t>
      </w:r>
      <w:r w:rsidR="00120797" w:rsidRPr="00D24127">
        <w:rPr>
          <w:rFonts w:ascii="Times New Roman" w:hAnsi="Times New Roman" w:cs="Times New Roman"/>
          <w:sz w:val="24"/>
          <w:szCs w:val="24"/>
        </w:rPr>
        <w:t>considerada</w:t>
      </w:r>
      <w:r w:rsidR="006231AC" w:rsidRPr="00D24127">
        <w:rPr>
          <w:rFonts w:ascii="Times New Roman" w:hAnsi="Times New Roman" w:cs="Times New Roman"/>
          <w:sz w:val="24"/>
          <w:szCs w:val="24"/>
        </w:rPr>
        <w:t xml:space="preserve"> </w:t>
      </w:r>
      <w:r w:rsidR="003C4CE4" w:rsidRPr="00D24127">
        <w:rPr>
          <w:rFonts w:ascii="Times New Roman" w:hAnsi="Times New Roman" w:cs="Times New Roman"/>
          <w:sz w:val="24"/>
          <w:szCs w:val="24"/>
        </w:rPr>
        <w:t xml:space="preserve">como derecho </w:t>
      </w:r>
      <w:r w:rsidR="006231AC" w:rsidRPr="00D24127">
        <w:rPr>
          <w:rFonts w:ascii="Times New Roman" w:hAnsi="Times New Roman" w:cs="Times New Roman"/>
          <w:sz w:val="24"/>
          <w:szCs w:val="24"/>
        </w:rPr>
        <w:t>fundamental de la persona y de la sociedad</w:t>
      </w:r>
      <w:r w:rsidR="00571A31" w:rsidRPr="00D24127">
        <w:rPr>
          <w:rFonts w:ascii="Times New Roman" w:hAnsi="Times New Roman" w:cs="Times New Roman"/>
          <w:sz w:val="24"/>
          <w:szCs w:val="24"/>
        </w:rPr>
        <w:t>. Para tal caso</w:t>
      </w:r>
      <w:r w:rsidR="00866CC7" w:rsidRPr="00D24127">
        <w:rPr>
          <w:rFonts w:ascii="Times New Roman" w:hAnsi="Times New Roman" w:cs="Times New Roman"/>
          <w:sz w:val="24"/>
          <w:szCs w:val="24"/>
        </w:rPr>
        <w:t>,</w:t>
      </w:r>
      <w:r w:rsidR="00571A31" w:rsidRPr="00D24127">
        <w:rPr>
          <w:rFonts w:ascii="Times New Roman" w:hAnsi="Times New Roman" w:cs="Times New Roman"/>
          <w:sz w:val="24"/>
          <w:szCs w:val="24"/>
        </w:rPr>
        <w:t xml:space="preserve"> el estado garantiza el ejercicio a una formación de</w:t>
      </w:r>
      <w:r w:rsidR="008C6EC9" w:rsidRPr="00D24127">
        <w:rPr>
          <w:rFonts w:ascii="Times New Roman" w:hAnsi="Times New Roman" w:cs="Times New Roman"/>
          <w:sz w:val="24"/>
          <w:szCs w:val="24"/>
        </w:rPr>
        <w:t xml:space="preserve"> educación básica con</w:t>
      </w:r>
      <w:r w:rsidR="00082544" w:rsidRPr="00D24127">
        <w:rPr>
          <w:rFonts w:ascii="Times New Roman" w:hAnsi="Times New Roman" w:cs="Times New Roman"/>
          <w:sz w:val="24"/>
          <w:szCs w:val="24"/>
        </w:rPr>
        <w:t xml:space="preserve"> calidad y equidad, en todo el </w:t>
      </w:r>
      <w:r w:rsidR="0027065C" w:rsidRPr="00D24127">
        <w:rPr>
          <w:rFonts w:ascii="Times New Roman" w:hAnsi="Times New Roman" w:cs="Times New Roman"/>
          <w:sz w:val="24"/>
          <w:szCs w:val="24"/>
        </w:rPr>
        <w:t>p</w:t>
      </w:r>
      <w:r w:rsidR="008C6EC9" w:rsidRPr="00D24127">
        <w:rPr>
          <w:rFonts w:ascii="Times New Roman" w:hAnsi="Times New Roman" w:cs="Times New Roman"/>
          <w:sz w:val="24"/>
          <w:szCs w:val="24"/>
        </w:rPr>
        <w:t>aís</w:t>
      </w:r>
      <w:r w:rsidR="00E92D69" w:rsidRPr="00D24127">
        <w:rPr>
          <w:rFonts w:ascii="Times New Roman" w:hAnsi="Times New Roman" w:cs="Times New Roman"/>
          <w:sz w:val="24"/>
          <w:szCs w:val="24"/>
        </w:rPr>
        <w:t>, con logros garantizados de aprendizaje</w:t>
      </w:r>
      <w:r w:rsidR="008C6EC9" w:rsidRPr="00D24127">
        <w:rPr>
          <w:rFonts w:ascii="Times New Roman" w:hAnsi="Times New Roman" w:cs="Times New Roman"/>
          <w:sz w:val="24"/>
          <w:szCs w:val="24"/>
        </w:rPr>
        <w:t>,</w:t>
      </w:r>
      <w:r w:rsidR="00D34AE9" w:rsidRPr="00D24127">
        <w:rPr>
          <w:rFonts w:ascii="Times New Roman" w:hAnsi="Times New Roman" w:cs="Times New Roman"/>
          <w:sz w:val="24"/>
          <w:szCs w:val="24"/>
        </w:rPr>
        <w:t xml:space="preserve"> por lo que</w:t>
      </w:r>
      <w:r w:rsidR="00571A31" w:rsidRPr="00D24127">
        <w:rPr>
          <w:rFonts w:ascii="Times New Roman" w:hAnsi="Times New Roman" w:cs="Times New Roman"/>
          <w:sz w:val="24"/>
          <w:szCs w:val="24"/>
        </w:rPr>
        <w:t xml:space="preserve"> </w:t>
      </w:r>
      <w:r w:rsidR="00E92D69" w:rsidRPr="00D24127">
        <w:rPr>
          <w:rFonts w:ascii="Times New Roman" w:hAnsi="Times New Roman" w:cs="Times New Roman"/>
          <w:sz w:val="24"/>
          <w:szCs w:val="24"/>
        </w:rPr>
        <w:t xml:space="preserve">contribuye </w:t>
      </w:r>
      <w:r w:rsidR="00316A5C" w:rsidRPr="00D24127">
        <w:rPr>
          <w:rFonts w:ascii="Times New Roman" w:hAnsi="Times New Roman" w:cs="Times New Roman"/>
          <w:sz w:val="24"/>
          <w:szCs w:val="24"/>
        </w:rPr>
        <w:t>a</w:t>
      </w:r>
      <w:r w:rsidR="00571A31" w:rsidRPr="00D24127">
        <w:rPr>
          <w:rFonts w:ascii="Times New Roman" w:hAnsi="Times New Roman" w:cs="Times New Roman"/>
          <w:sz w:val="24"/>
          <w:szCs w:val="24"/>
        </w:rPr>
        <w:t xml:space="preserve"> participar</w:t>
      </w:r>
      <w:r w:rsidR="00E92D69" w:rsidRPr="00D24127">
        <w:rPr>
          <w:rFonts w:ascii="Times New Roman" w:hAnsi="Times New Roman" w:cs="Times New Roman"/>
          <w:sz w:val="24"/>
          <w:szCs w:val="24"/>
        </w:rPr>
        <w:t xml:space="preserve"> en diferentes evaluaciones, con ello </w:t>
      </w:r>
      <w:r w:rsidR="008C6EC9" w:rsidRPr="00D24127">
        <w:rPr>
          <w:rFonts w:ascii="Times New Roman" w:hAnsi="Times New Roman" w:cs="Times New Roman"/>
          <w:sz w:val="24"/>
          <w:szCs w:val="24"/>
        </w:rPr>
        <w:t xml:space="preserve">garantizando </w:t>
      </w:r>
      <w:r w:rsidR="00B77534" w:rsidRPr="00D24127">
        <w:rPr>
          <w:rFonts w:ascii="Times New Roman" w:hAnsi="Times New Roman" w:cs="Times New Roman"/>
          <w:sz w:val="24"/>
          <w:szCs w:val="24"/>
        </w:rPr>
        <w:t xml:space="preserve">a los estudiantes y </w:t>
      </w:r>
      <w:r w:rsidR="008C6EC9" w:rsidRPr="00D24127">
        <w:rPr>
          <w:rFonts w:ascii="Times New Roman" w:hAnsi="Times New Roman" w:cs="Times New Roman"/>
          <w:sz w:val="24"/>
          <w:szCs w:val="24"/>
        </w:rPr>
        <w:t xml:space="preserve">que les permita </w:t>
      </w:r>
      <w:r w:rsidR="001C5933" w:rsidRPr="00D24127">
        <w:rPr>
          <w:rFonts w:ascii="Times New Roman" w:hAnsi="Times New Roman" w:cs="Times New Roman"/>
          <w:sz w:val="24"/>
          <w:szCs w:val="24"/>
        </w:rPr>
        <w:t>acceder</w:t>
      </w:r>
      <w:r w:rsidR="0098202E" w:rsidRPr="00D24127">
        <w:rPr>
          <w:rFonts w:ascii="Times New Roman" w:hAnsi="Times New Roman" w:cs="Times New Roman"/>
          <w:sz w:val="24"/>
          <w:szCs w:val="24"/>
        </w:rPr>
        <w:t xml:space="preserve"> a la educación superior</w:t>
      </w:r>
      <w:r w:rsidR="000270C2" w:rsidRPr="00D24127">
        <w:rPr>
          <w:rFonts w:ascii="Times New Roman" w:hAnsi="Times New Roman" w:cs="Times New Roman"/>
          <w:sz w:val="24"/>
          <w:szCs w:val="24"/>
        </w:rPr>
        <w:t xml:space="preserve"> </w:t>
      </w:r>
      <w:r w:rsidR="000270C2" w:rsidRPr="00D24127">
        <w:rPr>
          <w:rFonts w:ascii="Times New Roman" w:hAnsi="Times New Roman" w:cs="Times New Roman"/>
          <w:sz w:val="24"/>
          <w:szCs w:val="24"/>
        </w:rPr>
        <w:fldChar w:fldCharType="begin" w:fldLock="1"/>
      </w:r>
      <w:r w:rsidR="008B1447" w:rsidRPr="00D24127">
        <w:rPr>
          <w:rFonts w:ascii="Times New Roman" w:hAnsi="Times New Roman" w:cs="Times New Roman"/>
          <w:sz w:val="24"/>
          <w:szCs w:val="24"/>
        </w:rPr>
        <w:instrText>ADDIN CSL_CITATION {"citationItems":[{"id":"ITEM-1","itemData":{"author":[{"dropping-particle":"","family":"Decreto S. N°011-2012-ED.","given":"","non-dropping-particle":"","parse-names":false,"suffix":""}],"chapter-number":"Cap. II","container-title":"Mnisterio de Educación-16 de jullio-2012","id":"ITEM-1","issued":{"date-parts":[["2012"]]},"page":"71","publisher-place":"Lima - Perú","title":"Aprueban el Reglamento de la Ley Nº 28044 Ley General de Educación","type":"chapter"},"uris":["http://www.mendeley.com/documents/?uuid=6245d310-3b61-4fdc-931d-d08031c69b79"]}],"mendeley":{"formattedCitation":"(Decreto S. N°011-2012-ED., 2012)","manualFormatting":"(Decreto S. N°011-2012-ED.","plainTextFormattedCitation":"(Decreto S. N°011-2012-ED., 2012)","previouslyFormattedCitation":"(Decreto S. N°011-2012-ED., 2012)"},"properties":{"noteIndex":0},"schema":"https://github.com/citation-style-language/schema/raw/master/csl-citation.json"}</w:instrText>
      </w:r>
      <w:r w:rsidR="000270C2" w:rsidRPr="00D24127">
        <w:rPr>
          <w:rFonts w:ascii="Times New Roman" w:hAnsi="Times New Roman" w:cs="Times New Roman"/>
          <w:sz w:val="24"/>
          <w:szCs w:val="24"/>
        </w:rPr>
        <w:fldChar w:fldCharType="separate"/>
      </w:r>
      <w:r w:rsidR="000270C2" w:rsidRPr="00D24127">
        <w:rPr>
          <w:rFonts w:ascii="Times New Roman" w:hAnsi="Times New Roman" w:cs="Times New Roman"/>
          <w:noProof/>
          <w:sz w:val="24"/>
          <w:szCs w:val="24"/>
        </w:rPr>
        <w:t>(Decreto S. N°011-2012-ED.</w:t>
      </w:r>
      <w:r w:rsidR="000270C2" w:rsidRPr="00D24127">
        <w:rPr>
          <w:rFonts w:ascii="Times New Roman" w:hAnsi="Times New Roman" w:cs="Times New Roman"/>
          <w:sz w:val="24"/>
          <w:szCs w:val="24"/>
        </w:rPr>
        <w:fldChar w:fldCharType="end"/>
      </w:r>
      <w:r w:rsidR="004D0149" w:rsidRPr="00D24127">
        <w:rPr>
          <w:rFonts w:ascii="Times New Roman" w:hAnsi="Times New Roman" w:cs="Times New Roman"/>
          <w:sz w:val="24"/>
          <w:szCs w:val="24"/>
        </w:rPr>
        <w:t xml:space="preserve"> </w:t>
      </w:r>
      <w:r w:rsidR="000270C2" w:rsidRPr="00D24127">
        <w:rPr>
          <w:rFonts w:ascii="Times New Roman" w:hAnsi="Times New Roman" w:cs="Times New Roman"/>
          <w:sz w:val="24"/>
          <w:szCs w:val="24"/>
        </w:rPr>
        <w:t>Ministerio de Educación</w:t>
      </w:r>
      <w:r w:rsidR="004D0149" w:rsidRPr="00D24127">
        <w:rPr>
          <w:rFonts w:ascii="Times New Roman" w:hAnsi="Times New Roman" w:cs="Times New Roman"/>
          <w:sz w:val="24"/>
          <w:szCs w:val="24"/>
        </w:rPr>
        <w:t>)</w:t>
      </w:r>
      <w:r w:rsidR="003C2ED4" w:rsidRPr="00D24127">
        <w:rPr>
          <w:rFonts w:ascii="Times New Roman" w:hAnsi="Times New Roman" w:cs="Times New Roman"/>
          <w:sz w:val="24"/>
          <w:szCs w:val="24"/>
        </w:rPr>
        <w:t>.</w:t>
      </w:r>
      <w:r w:rsidR="009A1E29" w:rsidRPr="00D24127">
        <w:rPr>
          <w:rFonts w:ascii="Times New Roman" w:hAnsi="Times New Roman" w:cs="Times New Roman"/>
          <w:sz w:val="24"/>
          <w:szCs w:val="24"/>
        </w:rPr>
        <w:t xml:space="preserve"> </w:t>
      </w:r>
    </w:p>
    <w:p w:rsidR="005F77B9" w:rsidRDefault="00F06C0E" w:rsidP="00F42393">
      <w:pPr>
        <w:spacing w:line="360" w:lineRule="auto"/>
        <w:ind w:firstLine="708"/>
        <w:jc w:val="both"/>
        <w:rPr>
          <w:rFonts w:ascii="Times New Roman" w:hAnsi="Times New Roman" w:cs="Times New Roman"/>
          <w:sz w:val="24"/>
          <w:szCs w:val="24"/>
        </w:rPr>
      </w:pPr>
      <w:r w:rsidRPr="00D24127">
        <w:rPr>
          <w:rFonts w:ascii="Times New Roman" w:hAnsi="Times New Roman" w:cs="Times New Roman"/>
          <w:sz w:val="24"/>
          <w:szCs w:val="24"/>
        </w:rPr>
        <w:t>El ministerio de educación de Perú, d</w:t>
      </w:r>
      <w:r w:rsidR="00CD03A4" w:rsidRPr="00D24127">
        <w:rPr>
          <w:rFonts w:ascii="Times New Roman" w:hAnsi="Times New Roman" w:cs="Times New Roman"/>
          <w:sz w:val="24"/>
          <w:szCs w:val="24"/>
        </w:rPr>
        <w:t xml:space="preserve">esde </w:t>
      </w:r>
      <w:r w:rsidR="009E7BFF" w:rsidRPr="00D24127">
        <w:rPr>
          <w:rFonts w:ascii="Times New Roman" w:hAnsi="Times New Roman" w:cs="Times New Roman"/>
          <w:sz w:val="24"/>
          <w:szCs w:val="24"/>
        </w:rPr>
        <w:t xml:space="preserve">el año </w:t>
      </w:r>
      <w:r w:rsidR="00CD03A4" w:rsidRPr="00D24127">
        <w:rPr>
          <w:rFonts w:ascii="Times New Roman" w:hAnsi="Times New Roman" w:cs="Times New Roman"/>
          <w:sz w:val="24"/>
          <w:szCs w:val="24"/>
        </w:rPr>
        <w:t>2000</w:t>
      </w:r>
      <w:r w:rsidR="00450EAB" w:rsidRPr="00D24127">
        <w:rPr>
          <w:rFonts w:ascii="Times New Roman" w:hAnsi="Times New Roman" w:cs="Times New Roman"/>
          <w:sz w:val="24"/>
          <w:szCs w:val="24"/>
        </w:rPr>
        <w:t xml:space="preserve">, </w:t>
      </w:r>
      <w:r w:rsidR="00D507B3" w:rsidRPr="00D24127">
        <w:rPr>
          <w:rFonts w:ascii="Times New Roman" w:hAnsi="Times New Roman" w:cs="Times New Roman"/>
          <w:sz w:val="24"/>
          <w:szCs w:val="24"/>
        </w:rPr>
        <w:t>inicia su</w:t>
      </w:r>
      <w:r w:rsidR="00571A31" w:rsidRPr="00D24127">
        <w:rPr>
          <w:rFonts w:ascii="Times New Roman" w:hAnsi="Times New Roman" w:cs="Times New Roman"/>
          <w:sz w:val="24"/>
          <w:szCs w:val="24"/>
        </w:rPr>
        <w:t xml:space="preserve"> participación en el Programa</w:t>
      </w:r>
      <w:r w:rsidR="00E60BDD" w:rsidRPr="00D24127">
        <w:rPr>
          <w:rFonts w:ascii="Times New Roman" w:hAnsi="Times New Roman" w:cs="Times New Roman"/>
          <w:sz w:val="24"/>
          <w:szCs w:val="24"/>
        </w:rPr>
        <w:t xml:space="preserve"> Internacional para la Evalu</w:t>
      </w:r>
      <w:r w:rsidR="00262E78" w:rsidRPr="00D24127">
        <w:rPr>
          <w:rFonts w:ascii="Times New Roman" w:hAnsi="Times New Roman" w:cs="Times New Roman"/>
          <w:sz w:val="24"/>
          <w:szCs w:val="24"/>
        </w:rPr>
        <w:t xml:space="preserve">ación de Estudiantes </w:t>
      </w:r>
      <w:r w:rsidR="00E60BDD" w:rsidRPr="00D24127">
        <w:rPr>
          <w:rFonts w:ascii="Times New Roman" w:hAnsi="Times New Roman" w:cs="Times New Roman"/>
          <w:sz w:val="24"/>
          <w:szCs w:val="24"/>
        </w:rPr>
        <w:t>(</w:t>
      </w:r>
      <w:r w:rsidR="00E60BDD" w:rsidRPr="00D24127">
        <w:rPr>
          <w:rFonts w:ascii="Times New Roman" w:hAnsi="Times New Roman" w:cs="Times New Roman"/>
          <w:sz w:val="24"/>
          <w:szCs w:val="24"/>
          <w:shd w:val="clear" w:color="auto" w:fill="FFFFFF"/>
        </w:rPr>
        <w:t>Programme for International Student Assessment</w:t>
      </w:r>
      <w:r w:rsidR="008D131F" w:rsidRPr="00D24127">
        <w:rPr>
          <w:rFonts w:ascii="Times New Roman" w:hAnsi="Times New Roman" w:cs="Times New Roman"/>
          <w:sz w:val="24"/>
          <w:szCs w:val="24"/>
          <w:shd w:val="clear" w:color="auto" w:fill="FFFFFF"/>
        </w:rPr>
        <w:t>-</w:t>
      </w:r>
      <w:r w:rsidR="006E59B5" w:rsidRPr="00D24127">
        <w:rPr>
          <w:rFonts w:ascii="Times New Roman" w:hAnsi="Times New Roman" w:cs="Times New Roman"/>
          <w:sz w:val="24"/>
          <w:szCs w:val="24"/>
        </w:rPr>
        <w:t>PISA)</w:t>
      </w:r>
      <w:r w:rsidR="00753F26" w:rsidRPr="00D24127">
        <w:rPr>
          <w:rFonts w:ascii="Times New Roman" w:hAnsi="Times New Roman" w:cs="Times New Roman"/>
          <w:sz w:val="24"/>
          <w:szCs w:val="24"/>
        </w:rPr>
        <w:t>,</w:t>
      </w:r>
      <w:r w:rsidR="00717D58" w:rsidRPr="00D24127">
        <w:rPr>
          <w:rFonts w:ascii="Times New Roman" w:hAnsi="Times New Roman" w:cs="Times New Roman"/>
          <w:sz w:val="24"/>
          <w:szCs w:val="24"/>
        </w:rPr>
        <w:t xml:space="preserve"> </w:t>
      </w:r>
      <w:r w:rsidR="00870232" w:rsidRPr="00D24127">
        <w:rPr>
          <w:rFonts w:ascii="Times New Roman" w:hAnsi="Times New Roman" w:cs="Times New Roman"/>
          <w:sz w:val="24"/>
          <w:szCs w:val="24"/>
        </w:rPr>
        <w:t xml:space="preserve">con el </w:t>
      </w:r>
      <w:r w:rsidR="00571A31" w:rsidRPr="00D24127">
        <w:rPr>
          <w:rFonts w:ascii="Times New Roman" w:hAnsi="Times New Roman" w:cs="Times New Roman"/>
          <w:sz w:val="24"/>
          <w:szCs w:val="24"/>
        </w:rPr>
        <w:t>grupo de medición de la Organi</w:t>
      </w:r>
      <w:r w:rsidR="00B30E1C" w:rsidRPr="00D24127">
        <w:rPr>
          <w:rFonts w:ascii="Times New Roman" w:hAnsi="Times New Roman" w:cs="Times New Roman"/>
          <w:sz w:val="24"/>
          <w:szCs w:val="24"/>
        </w:rPr>
        <w:t>zación para la Cooperación</w:t>
      </w:r>
      <w:r w:rsidR="00FB6270" w:rsidRPr="00D24127">
        <w:rPr>
          <w:rFonts w:ascii="Times New Roman" w:hAnsi="Times New Roman" w:cs="Times New Roman"/>
          <w:sz w:val="24"/>
          <w:szCs w:val="24"/>
        </w:rPr>
        <w:t xml:space="preserve"> y el</w:t>
      </w:r>
      <w:r w:rsidR="00B30E1C" w:rsidRPr="00D24127">
        <w:rPr>
          <w:rFonts w:ascii="Times New Roman" w:hAnsi="Times New Roman" w:cs="Times New Roman"/>
          <w:sz w:val="24"/>
          <w:szCs w:val="24"/>
        </w:rPr>
        <w:t xml:space="preserve"> </w:t>
      </w:r>
      <w:r w:rsidR="00571A31" w:rsidRPr="00D24127">
        <w:rPr>
          <w:rFonts w:ascii="Times New Roman" w:hAnsi="Times New Roman" w:cs="Times New Roman"/>
          <w:sz w:val="24"/>
          <w:szCs w:val="24"/>
        </w:rPr>
        <w:t>Desarrollo Económico (OCDE)</w:t>
      </w:r>
      <w:r w:rsidR="000A3568" w:rsidRPr="00D24127">
        <w:rPr>
          <w:rFonts w:ascii="Times New Roman" w:hAnsi="Times New Roman" w:cs="Times New Roman"/>
          <w:sz w:val="24"/>
          <w:szCs w:val="24"/>
        </w:rPr>
        <w:t>. E</w:t>
      </w:r>
      <w:r w:rsidRPr="00D24127">
        <w:rPr>
          <w:rFonts w:ascii="Times New Roman" w:hAnsi="Times New Roman" w:cs="Times New Roman"/>
          <w:sz w:val="24"/>
          <w:szCs w:val="24"/>
        </w:rPr>
        <w:t>ntidades organizadoras</w:t>
      </w:r>
      <w:r w:rsidR="00731BC5" w:rsidRPr="00D24127">
        <w:rPr>
          <w:rFonts w:ascii="Times New Roman" w:hAnsi="Times New Roman" w:cs="Times New Roman"/>
          <w:sz w:val="24"/>
          <w:szCs w:val="24"/>
        </w:rPr>
        <w:t xml:space="preserve"> para la evaluación</w:t>
      </w:r>
      <w:r w:rsidR="00D04497" w:rsidRPr="00D24127">
        <w:rPr>
          <w:rFonts w:ascii="Times New Roman" w:hAnsi="Times New Roman" w:cs="Times New Roman"/>
          <w:sz w:val="24"/>
          <w:szCs w:val="24"/>
        </w:rPr>
        <w:t xml:space="preserve"> de las capacidades y de distintos contextos sociales del mundo en el sistema educativo,</w:t>
      </w:r>
      <w:r w:rsidR="00731BC5" w:rsidRPr="00D24127">
        <w:rPr>
          <w:rFonts w:ascii="Times New Roman" w:hAnsi="Times New Roman" w:cs="Times New Roman"/>
          <w:sz w:val="24"/>
          <w:szCs w:val="24"/>
        </w:rPr>
        <w:t xml:space="preserve"> </w:t>
      </w:r>
      <w:r w:rsidR="00571A31" w:rsidRPr="00D24127">
        <w:rPr>
          <w:rFonts w:ascii="Times New Roman" w:hAnsi="Times New Roman" w:cs="Times New Roman"/>
          <w:sz w:val="24"/>
          <w:szCs w:val="24"/>
        </w:rPr>
        <w:t xml:space="preserve">que se aplica cada tres años </w:t>
      </w:r>
      <w:r w:rsidR="00080062" w:rsidRPr="00D24127">
        <w:rPr>
          <w:rFonts w:ascii="Times New Roman" w:hAnsi="Times New Roman" w:cs="Times New Roman"/>
          <w:sz w:val="24"/>
          <w:szCs w:val="24"/>
        </w:rPr>
        <w:t>en el área de comunicación</w:t>
      </w:r>
      <w:r w:rsidR="000F19C4" w:rsidRPr="00D24127">
        <w:rPr>
          <w:rFonts w:ascii="Times New Roman" w:hAnsi="Times New Roman" w:cs="Times New Roman"/>
          <w:sz w:val="24"/>
          <w:szCs w:val="24"/>
        </w:rPr>
        <w:t xml:space="preserve"> y</w:t>
      </w:r>
      <w:r w:rsidR="00D04497" w:rsidRPr="00D24127">
        <w:rPr>
          <w:rFonts w:ascii="Times New Roman" w:hAnsi="Times New Roman" w:cs="Times New Roman"/>
          <w:sz w:val="24"/>
          <w:szCs w:val="24"/>
        </w:rPr>
        <w:t xml:space="preserve"> matemática</w:t>
      </w:r>
      <w:r w:rsidR="00080062" w:rsidRPr="00D24127">
        <w:rPr>
          <w:rFonts w:ascii="Times New Roman" w:hAnsi="Times New Roman" w:cs="Times New Roman"/>
          <w:sz w:val="24"/>
          <w:szCs w:val="24"/>
        </w:rPr>
        <w:t>. M</w:t>
      </w:r>
      <w:r w:rsidR="00450EAB" w:rsidRPr="00D24127">
        <w:rPr>
          <w:rFonts w:ascii="Times New Roman" w:hAnsi="Times New Roman" w:cs="Times New Roman"/>
          <w:sz w:val="24"/>
          <w:szCs w:val="24"/>
        </w:rPr>
        <w:t>ediante</w:t>
      </w:r>
      <w:r w:rsidR="00080062" w:rsidRPr="00D24127">
        <w:rPr>
          <w:rFonts w:ascii="Times New Roman" w:hAnsi="Times New Roman" w:cs="Times New Roman"/>
          <w:sz w:val="24"/>
          <w:szCs w:val="24"/>
        </w:rPr>
        <w:t xml:space="preserve"> este</w:t>
      </w:r>
      <w:r w:rsidR="00450EAB" w:rsidRPr="00D24127">
        <w:rPr>
          <w:rFonts w:ascii="Times New Roman" w:hAnsi="Times New Roman" w:cs="Times New Roman"/>
          <w:sz w:val="24"/>
          <w:szCs w:val="24"/>
        </w:rPr>
        <w:t xml:space="preserve"> examen</w:t>
      </w:r>
      <w:r w:rsidR="00FB6270" w:rsidRPr="00D24127">
        <w:rPr>
          <w:rFonts w:ascii="Times New Roman" w:hAnsi="Times New Roman" w:cs="Times New Roman"/>
          <w:sz w:val="24"/>
          <w:szCs w:val="24"/>
        </w:rPr>
        <w:t xml:space="preserve"> se</w:t>
      </w:r>
      <w:r w:rsidR="00571A31" w:rsidRPr="00D24127">
        <w:rPr>
          <w:rFonts w:ascii="Times New Roman" w:hAnsi="Times New Roman" w:cs="Times New Roman"/>
          <w:sz w:val="24"/>
          <w:szCs w:val="24"/>
        </w:rPr>
        <w:t xml:space="preserve"> </w:t>
      </w:r>
      <w:r w:rsidR="00450EAB" w:rsidRPr="00D24127">
        <w:rPr>
          <w:rFonts w:ascii="Times New Roman" w:hAnsi="Times New Roman" w:cs="Times New Roman"/>
          <w:sz w:val="24"/>
          <w:szCs w:val="24"/>
        </w:rPr>
        <w:t xml:space="preserve">trata de </w:t>
      </w:r>
      <w:r w:rsidR="00571A31" w:rsidRPr="00D24127">
        <w:rPr>
          <w:rFonts w:ascii="Times New Roman" w:hAnsi="Times New Roman" w:cs="Times New Roman"/>
          <w:sz w:val="24"/>
          <w:szCs w:val="24"/>
        </w:rPr>
        <w:t>conocer e</w:t>
      </w:r>
      <w:r w:rsidR="00CD03A4" w:rsidRPr="00D24127">
        <w:rPr>
          <w:rFonts w:ascii="Times New Roman" w:hAnsi="Times New Roman" w:cs="Times New Roman"/>
          <w:sz w:val="24"/>
          <w:szCs w:val="24"/>
        </w:rPr>
        <w:t>n qué medida los estudiantes se encuentran</w:t>
      </w:r>
      <w:r w:rsidR="00571A31" w:rsidRPr="00D24127">
        <w:rPr>
          <w:rFonts w:ascii="Times New Roman" w:hAnsi="Times New Roman" w:cs="Times New Roman"/>
          <w:sz w:val="24"/>
          <w:szCs w:val="24"/>
        </w:rPr>
        <w:t xml:space="preserve"> </w:t>
      </w:r>
      <w:r w:rsidR="00FA5C29" w:rsidRPr="00D24127">
        <w:rPr>
          <w:rFonts w:ascii="Times New Roman" w:hAnsi="Times New Roman" w:cs="Times New Roman"/>
          <w:sz w:val="24"/>
          <w:szCs w:val="24"/>
        </w:rPr>
        <w:t>preparados</w:t>
      </w:r>
      <w:r w:rsidR="004A06E1" w:rsidRPr="00D24127">
        <w:rPr>
          <w:rFonts w:ascii="Times New Roman" w:hAnsi="Times New Roman" w:cs="Times New Roman"/>
          <w:sz w:val="24"/>
          <w:szCs w:val="24"/>
        </w:rPr>
        <w:t xml:space="preserve"> y son capaces </w:t>
      </w:r>
      <w:r w:rsidR="00571A31" w:rsidRPr="00D24127">
        <w:rPr>
          <w:rFonts w:ascii="Times New Roman" w:hAnsi="Times New Roman" w:cs="Times New Roman"/>
          <w:sz w:val="24"/>
          <w:szCs w:val="24"/>
        </w:rPr>
        <w:t xml:space="preserve">de utilizar </w:t>
      </w:r>
      <w:r w:rsidR="001C5933" w:rsidRPr="00D24127">
        <w:rPr>
          <w:rFonts w:ascii="Times New Roman" w:hAnsi="Times New Roman" w:cs="Times New Roman"/>
          <w:sz w:val="24"/>
          <w:szCs w:val="24"/>
        </w:rPr>
        <w:t>su</w:t>
      </w:r>
      <w:r w:rsidR="004A06E1" w:rsidRPr="00D24127">
        <w:rPr>
          <w:rFonts w:ascii="Times New Roman" w:hAnsi="Times New Roman" w:cs="Times New Roman"/>
          <w:sz w:val="24"/>
          <w:szCs w:val="24"/>
        </w:rPr>
        <w:t>s conocimientos</w:t>
      </w:r>
      <w:r w:rsidR="007C5410" w:rsidRPr="00D24127">
        <w:rPr>
          <w:rFonts w:ascii="Times New Roman" w:hAnsi="Times New Roman" w:cs="Times New Roman"/>
          <w:sz w:val="24"/>
          <w:szCs w:val="24"/>
        </w:rPr>
        <w:t xml:space="preserve"> y</w:t>
      </w:r>
      <w:r w:rsidR="006A4E2D" w:rsidRPr="00D24127">
        <w:rPr>
          <w:rFonts w:ascii="Times New Roman" w:hAnsi="Times New Roman" w:cs="Times New Roman"/>
          <w:sz w:val="24"/>
          <w:szCs w:val="24"/>
        </w:rPr>
        <w:t xml:space="preserve"> </w:t>
      </w:r>
      <w:r w:rsidR="00450EAB" w:rsidRPr="00D24127">
        <w:rPr>
          <w:rFonts w:ascii="Times New Roman" w:hAnsi="Times New Roman" w:cs="Times New Roman"/>
          <w:sz w:val="24"/>
          <w:szCs w:val="24"/>
        </w:rPr>
        <w:t>habilidades</w:t>
      </w:r>
      <w:r w:rsidR="00FF3BFB" w:rsidRPr="00D24127">
        <w:rPr>
          <w:rFonts w:ascii="Times New Roman" w:hAnsi="Times New Roman" w:cs="Times New Roman"/>
          <w:sz w:val="24"/>
          <w:szCs w:val="24"/>
        </w:rPr>
        <w:t xml:space="preserve"> adquirida</w:t>
      </w:r>
      <w:r w:rsidR="00751B98" w:rsidRPr="00D24127">
        <w:rPr>
          <w:rFonts w:ascii="Times New Roman" w:hAnsi="Times New Roman" w:cs="Times New Roman"/>
          <w:sz w:val="24"/>
          <w:szCs w:val="24"/>
        </w:rPr>
        <w:t>s</w:t>
      </w:r>
      <w:r w:rsidR="006A4E2D" w:rsidRPr="00D24127">
        <w:rPr>
          <w:rFonts w:ascii="Times New Roman" w:hAnsi="Times New Roman" w:cs="Times New Roman"/>
          <w:sz w:val="24"/>
          <w:szCs w:val="24"/>
        </w:rPr>
        <w:t>,</w:t>
      </w:r>
      <w:r w:rsidR="00CD2FB0" w:rsidRPr="00D24127">
        <w:rPr>
          <w:rFonts w:ascii="Times New Roman" w:hAnsi="Times New Roman" w:cs="Times New Roman"/>
          <w:sz w:val="24"/>
          <w:szCs w:val="24"/>
        </w:rPr>
        <w:t xml:space="preserve"> que son </w:t>
      </w:r>
      <w:r w:rsidR="001C5933" w:rsidRPr="00D24127">
        <w:rPr>
          <w:rFonts w:ascii="Times New Roman" w:hAnsi="Times New Roman" w:cs="Times New Roman"/>
          <w:sz w:val="24"/>
          <w:szCs w:val="24"/>
        </w:rPr>
        <w:t>signos</w:t>
      </w:r>
      <w:r w:rsidR="00CD2FB0" w:rsidRPr="00D24127">
        <w:rPr>
          <w:rFonts w:ascii="Times New Roman" w:hAnsi="Times New Roman" w:cs="Times New Roman"/>
          <w:sz w:val="24"/>
          <w:szCs w:val="24"/>
        </w:rPr>
        <w:t xml:space="preserve"> para el progreso del educando en </w:t>
      </w:r>
      <w:r w:rsidR="00863FF7" w:rsidRPr="00D24127">
        <w:rPr>
          <w:rFonts w:ascii="Times New Roman" w:hAnsi="Times New Roman" w:cs="Times New Roman"/>
          <w:sz w:val="24"/>
          <w:szCs w:val="24"/>
        </w:rPr>
        <w:t>resolución de problemas</w:t>
      </w:r>
      <w:r w:rsidR="00F446DE" w:rsidRPr="00D24127">
        <w:rPr>
          <w:rFonts w:ascii="Times New Roman" w:hAnsi="Times New Roman" w:cs="Times New Roman"/>
          <w:sz w:val="24"/>
          <w:szCs w:val="24"/>
        </w:rPr>
        <w:t>.</w:t>
      </w:r>
      <w:r w:rsidR="00750FA7" w:rsidRPr="00D24127">
        <w:rPr>
          <w:rFonts w:ascii="Times New Roman" w:hAnsi="Times New Roman" w:cs="Times New Roman"/>
          <w:sz w:val="24"/>
          <w:szCs w:val="24"/>
        </w:rPr>
        <w:t xml:space="preserve"> Esto fue</w:t>
      </w:r>
      <w:r w:rsidR="00145401" w:rsidRPr="00D24127">
        <w:rPr>
          <w:rFonts w:ascii="Times New Roman" w:hAnsi="Times New Roman" w:cs="Times New Roman"/>
          <w:sz w:val="24"/>
          <w:szCs w:val="24"/>
        </w:rPr>
        <w:t xml:space="preserve"> </w:t>
      </w:r>
      <w:r w:rsidR="00CD2FB0" w:rsidRPr="00D24127">
        <w:rPr>
          <w:rFonts w:ascii="Times New Roman" w:hAnsi="Times New Roman" w:cs="Times New Roman"/>
          <w:sz w:val="24"/>
          <w:szCs w:val="24"/>
        </w:rPr>
        <w:t>propuesto</w:t>
      </w:r>
      <w:r w:rsidR="00145401" w:rsidRPr="00D24127">
        <w:rPr>
          <w:rFonts w:ascii="Times New Roman" w:hAnsi="Times New Roman" w:cs="Times New Roman"/>
          <w:sz w:val="24"/>
          <w:szCs w:val="24"/>
        </w:rPr>
        <w:t xml:space="preserve"> por la oficina de medi</w:t>
      </w:r>
      <w:r w:rsidR="001B004C" w:rsidRPr="00D24127">
        <w:rPr>
          <w:rFonts w:ascii="Times New Roman" w:hAnsi="Times New Roman" w:cs="Times New Roman"/>
          <w:sz w:val="24"/>
          <w:szCs w:val="24"/>
        </w:rPr>
        <w:t>ción de la calidad de los</w:t>
      </w:r>
      <w:r w:rsidR="00145401" w:rsidRPr="00D24127">
        <w:rPr>
          <w:rFonts w:ascii="Times New Roman" w:hAnsi="Times New Roman" w:cs="Times New Roman"/>
          <w:sz w:val="24"/>
          <w:szCs w:val="24"/>
        </w:rPr>
        <w:t xml:space="preserve"> aprendizajes del Ministerio de Educación</w:t>
      </w:r>
      <w:r w:rsidR="007C5AF7" w:rsidRPr="00D24127">
        <w:rPr>
          <w:rFonts w:ascii="Times New Roman" w:hAnsi="Times New Roman" w:cs="Times New Roman"/>
          <w:sz w:val="24"/>
          <w:szCs w:val="24"/>
        </w:rPr>
        <w:t xml:space="preserve"> </w:t>
      </w:r>
      <w:r w:rsidR="007C5AF7" w:rsidRPr="00D24127">
        <w:rPr>
          <w:rFonts w:ascii="Times New Roman" w:hAnsi="Times New Roman" w:cs="Times New Roman"/>
          <w:sz w:val="24"/>
          <w:szCs w:val="24"/>
        </w:rPr>
        <w:fldChar w:fldCharType="begin" w:fldLock="1"/>
      </w:r>
      <w:r w:rsidR="007C5AF7" w:rsidRPr="00D24127">
        <w:rPr>
          <w:rFonts w:ascii="Times New Roman" w:hAnsi="Times New Roman" w:cs="Times New Roman"/>
          <w:sz w:val="24"/>
          <w:szCs w:val="24"/>
        </w:rPr>
        <w:instrText>ADDIN CSL_CITATION {"citationItems":[{"id":"ITEM-1","itemData":{"ISBN":"9789972246807","author":[{"dropping-particle":"","family":"Ministerio de Educación","given":"","non-dropping-particle":"","parse-names":false,"suffix":""}],"container-title":"Informe nacional de resultados. Lima: Oficina de Medición de la Calidad de los Aprendizajes","edition":"primera","id":"ITEM-1","issued":{"date-parts":[["2017"]]},"number-of-pages":"192","publisher-place":"Lima - Perú","title":"El Perú en PISA 2015. Informe nacional de resultados","type":"book"},"uris":["http://www.mendeley.com/documents/?uuid=95809190-4e81-4c19-bff8-dde611db30c6"]}],"mendeley":{"formattedCitation":"(Ministerio de Educación, 2017)","plainTextFormattedCitation":"(Ministerio de Educación, 2017)","previouslyFormattedCitation":"(Ministerio de Educación, 2017)"},"properties":{"noteIndex":0},"schema":"https://github.com/citation-style-language/schema/raw/master/csl-citation.json"}</w:instrText>
      </w:r>
      <w:r w:rsidR="007C5AF7" w:rsidRPr="00D24127">
        <w:rPr>
          <w:rFonts w:ascii="Times New Roman" w:hAnsi="Times New Roman" w:cs="Times New Roman"/>
          <w:sz w:val="24"/>
          <w:szCs w:val="24"/>
        </w:rPr>
        <w:fldChar w:fldCharType="separate"/>
      </w:r>
      <w:r w:rsidR="007C5AF7" w:rsidRPr="00D24127">
        <w:rPr>
          <w:rFonts w:ascii="Times New Roman" w:hAnsi="Times New Roman" w:cs="Times New Roman"/>
          <w:noProof/>
          <w:sz w:val="24"/>
          <w:szCs w:val="24"/>
        </w:rPr>
        <w:t>(Ministerio de Educación, 2017)</w:t>
      </w:r>
      <w:r w:rsidR="007C5AF7" w:rsidRPr="00D24127">
        <w:rPr>
          <w:rFonts w:ascii="Times New Roman" w:hAnsi="Times New Roman" w:cs="Times New Roman"/>
          <w:sz w:val="24"/>
          <w:szCs w:val="24"/>
        </w:rPr>
        <w:fldChar w:fldCharType="end"/>
      </w:r>
      <w:r w:rsidR="007C5AF7" w:rsidRPr="00D24127">
        <w:rPr>
          <w:rFonts w:ascii="Times New Roman" w:hAnsi="Times New Roman" w:cs="Times New Roman"/>
          <w:sz w:val="24"/>
          <w:szCs w:val="24"/>
        </w:rPr>
        <w:t>.</w:t>
      </w:r>
    </w:p>
    <w:p w:rsidR="00866AA6" w:rsidRPr="00D24127" w:rsidRDefault="00866AA6" w:rsidP="00F42393">
      <w:pPr>
        <w:spacing w:line="360" w:lineRule="auto"/>
        <w:ind w:firstLine="708"/>
        <w:jc w:val="both"/>
        <w:rPr>
          <w:rFonts w:ascii="Times New Roman" w:hAnsi="Times New Roman" w:cs="Times New Roman"/>
          <w:sz w:val="24"/>
          <w:szCs w:val="24"/>
        </w:rPr>
      </w:pPr>
    </w:p>
    <w:p w:rsidR="00235780" w:rsidRPr="00D24127" w:rsidRDefault="00D873CA" w:rsidP="00F42393">
      <w:pPr>
        <w:spacing w:line="360" w:lineRule="auto"/>
        <w:ind w:firstLine="708"/>
        <w:jc w:val="both"/>
        <w:rPr>
          <w:rFonts w:ascii="Times New Roman" w:hAnsi="Times New Roman" w:cs="Times New Roman"/>
          <w:sz w:val="24"/>
          <w:szCs w:val="24"/>
        </w:rPr>
      </w:pPr>
      <w:r w:rsidRPr="00D24127">
        <w:rPr>
          <w:rFonts w:ascii="Times New Roman" w:hAnsi="Times New Roman" w:cs="Times New Roman"/>
          <w:sz w:val="24"/>
          <w:szCs w:val="24"/>
        </w:rPr>
        <w:t>E</w:t>
      </w:r>
      <w:r w:rsidR="00DA6855" w:rsidRPr="00D24127">
        <w:rPr>
          <w:rFonts w:ascii="Times New Roman" w:hAnsi="Times New Roman" w:cs="Times New Roman"/>
          <w:sz w:val="24"/>
          <w:szCs w:val="24"/>
        </w:rPr>
        <w:t xml:space="preserve">sta evaluación </w:t>
      </w:r>
      <w:r w:rsidR="00FB0757" w:rsidRPr="00D24127">
        <w:rPr>
          <w:rFonts w:ascii="Times New Roman" w:hAnsi="Times New Roman" w:cs="Times New Roman"/>
          <w:sz w:val="24"/>
          <w:szCs w:val="24"/>
        </w:rPr>
        <w:t xml:space="preserve">analiza la calidad educativa </w:t>
      </w:r>
      <w:r w:rsidR="00D714D2" w:rsidRPr="00D24127">
        <w:rPr>
          <w:rFonts w:ascii="Times New Roman" w:hAnsi="Times New Roman" w:cs="Times New Roman"/>
          <w:sz w:val="24"/>
          <w:szCs w:val="24"/>
        </w:rPr>
        <w:t>de un país a otro</w:t>
      </w:r>
      <w:r w:rsidR="00FB0757" w:rsidRPr="00D24127">
        <w:rPr>
          <w:rFonts w:ascii="Times New Roman" w:hAnsi="Times New Roman" w:cs="Times New Roman"/>
          <w:sz w:val="24"/>
          <w:szCs w:val="24"/>
        </w:rPr>
        <w:t xml:space="preserve"> </w:t>
      </w:r>
      <w:r w:rsidR="00A0587D" w:rsidRPr="00D24127">
        <w:rPr>
          <w:rFonts w:ascii="Times New Roman" w:hAnsi="Times New Roman" w:cs="Times New Roman"/>
          <w:sz w:val="24"/>
          <w:szCs w:val="24"/>
        </w:rPr>
        <w:t xml:space="preserve">de Latinoamérica y </w:t>
      </w:r>
      <w:r w:rsidR="009F134A" w:rsidRPr="00D24127">
        <w:rPr>
          <w:rFonts w:ascii="Times New Roman" w:hAnsi="Times New Roman" w:cs="Times New Roman"/>
          <w:sz w:val="24"/>
          <w:szCs w:val="24"/>
        </w:rPr>
        <w:t xml:space="preserve">como países </w:t>
      </w:r>
      <w:r w:rsidR="006E59B5" w:rsidRPr="00D24127">
        <w:rPr>
          <w:rFonts w:ascii="Times New Roman" w:hAnsi="Times New Roman" w:cs="Times New Roman"/>
          <w:sz w:val="24"/>
          <w:szCs w:val="24"/>
        </w:rPr>
        <w:t>p</w:t>
      </w:r>
      <w:r w:rsidR="009F134A" w:rsidRPr="00D24127">
        <w:rPr>
          <w:rFonts w:ascii="Times New Roman" w:hAnsi="Times New Roman" w:cs="Times New Roman"/>
          <w:sz w:val="24"/>
          <w:szCs w:val="24"/>
        </w:rPr>
        <w:t>articipantes y socios a e</w:t>
      </w:r>
      <w:r w:rsidR="005208F8" w:rsidRPr="00D24127">
        <w:rPr>
          <w:rFonts w:ascii="Times New Roman" w:hAnsi="Times New Roman" w:cs="Times New Roman"/>
          <w:sz w:val="24"/>
          <w:szCs w:val="24"/>
        </w:rPr>
        <w:t>sta organización</w:t>
      </w:r>
      <w:r w:rsidR="009901AC" w:rsidRPr="00D24127">
        <w:rPr>
          <w:rFonts w:ascii="Times New Roman" w:hAnsi="Times New Roman" w:cs="Times New Roman"/>
          <w:sz w:val="24"/>
          <w:szCs w:val="24"/>
        </w:rPr>
        <w:t>,</w:t>
      </w:r>
      <w:r w:rsidR="009F134A" w:rsidRPr="00D24127">
        <w:rPr>
          <w:rFonts w:ascii="Times New Roman" w:hAnsi="Times New Roman" w:cs="Times New Roman"/>
          <w:sz w:val="24"/>
          <w:szCs w:val="24"/>
        </w:rPr>
        <w:t xml:space="preserve"> </w:t>
      </w:r>
      <w:r w:rsidR="00751B98" w:rsidRPr="00D24127">
        <w:rPr>
          <w:rFonts w:ascii="Times New Roman" w:hAnsi="Times New Roman" w:cs="Times New Roman"/>
          <w:sz w:val="24"/>
          <w:szCs w:val="24"/>
        </w:rPr>
        <w:t>de</w:t>
      </w:r>
      <w:r w:rsidR="009F134A" w:rsidRPr="00D24127">
        <w:rPr>
          <w:rFonts w:ascii="Times New Roman" w:hAnsi="Times New Roman" w:cs="Times New Roman"/>
          <w:sz w:val="24"/>
          <w:szCs w:val="24"/>
        </w:rPr>
        <w:t xml:space="preserve"> diferentes contextos</w:t>
      </w:r>
      <w:r w:rsidR="00FA5C29" w:rsidRPr="00D24127">
        <w:rPr>
          <w:rFonts w:ascii="Times New Roman" w:hAnsi="Times New Roman" w:cs="Times New Roman"/>
          <w:sz w:val="24"/>
          <w:szCs w:val="24"/>
        </w:rPr>
        <w:t xml:space="preserve"> del mundo</w:t>
      </w:r>
      <w:r w:rsidR="00B429E4" w:rsidRPr="00D24127">
        <w:rPr>
          <w:rFonts w:ascii="Times New Roman" w:hAnsi="Times New Roman" w:cs="Times New Roman"/>
          <w:sz w:val="24"/>
          <w:szCs w:val="24"/>
        </w:rPr>
        <w:t>, así como</w:t>
      </w:r>
      <w:r w:rsidR="000957EB" w:rsidRPr="00D24127">
        <w:rPr>
          <w:rFonts w:ascii="Times New Roman" w:hAnsi="Times New Roman" w:cs="Times New Roman"/>
          <w:sz w:val="24"/>
          <w:szCs w:val="24"/>
        </w:rPr>
        <w:t>:</w:t>
      </w:r>
      <w:r w:rsidR="00E67C4B" w:rsidRPr="00D24127">
        <w:rPr>
          <w:rFonts w:ascii="Times New Roman" w:hAnsi="Times New Roman" w:cs="Times New Roman"/>
          <w:sz w:val="24"/>
          <w:szCs w:val="24"/>
        </w:rPr>
        <w:t xml:space="preserve"> </w:t>
      </w:r>
      <w:r w:rsidR="00235780" w:rsidRPr="00D24127">
        <w:rPr>
          <w:rFonts w:ascii="Times New Roman" w:hAnsi="Times New Roman" w:cs="Times New Roman"/>
          <w:sz w:val="24"/>
          <w:szCs w:val="24"/>
        </w:rPr>
        <w:t>Argentina, Brasil, Chile</w:t>
      </w:r>
      <w:r w:rsidR="00983403" w:rsidRPr="00D24127">
        <w:rPr>
          <w:rFonts w:ascii="Times New Roman" w:hAnsi="Times New Roman" w:cs="Times New Roman"/>
          <w:sz w:val="24"/>
          <w:szCs w:val="24"/>
        </w:rPr>
        <w:t xml:space="preserve">, </w:t>
      </w:r>
      <w:r w:rsidR="00235780" w:rsidRPr="00D24127">
        <w:rPr>
          <w:rFonts w:ascii="Times New Roman" w:hAnsi="Times New Roman" w:cs="Times New Roman"/>
          <w:sz w:val="24"/>
          <w:szCs w:val="24"/>
        </w:rPr>
        <w:t xml:space="preserve"> Colombia, Costa Rica,</w:t>
      </w:r>
      <w:r w:rsidR="00E67C4B" w:rsidRPr="00D24127">
        <w:rPr>
          <w:rFonts w:ascii="Times New Roman" w:hAnsi="Times New Roman" w:cs="Times New Roman"/>
          <w:sz w:val="24"/>
          <w:szCs w:val="24"/>
        </w:rPr>
        <w:t xml:space="preserve"> República</w:t>
      </w:r>
      <w:r w:rsidR="00751B98" w:rsidRPr="00D24127">
        <w:rPr>
          <w:rFonts w:ascii="Times New Roman" w:hAnsi="Times New Roman" w:cs="Times New Roman"/>
          <w:sz w:val="24"/>
          <w:szCs w:val="24"/>
        </w:rPr>
        <w:t xml:space="preserve"> Dominicana,</w:t>
      </w:r>
      <w:r w:rsidR="00235780" w:rsidRPr="00D24127">
        <w:rPr>
          <w:rFonts w:ascii="Times New Roman" w:hAnsi="Times New Roman" w:cs="Times New Roman"/>
          <w:sz w:val="24"/>
          <w:szCs w:val="24"/>
        </w:rPr>
        <w:t xml:space="preserve"> México</w:t>
      </w:r>
      <w:r w:rsidR="00820880" w:rsidRPr="00D24127">
        <w:rPr>
          <w:rFonts w:ascii="Times New Roman" w:hAnsi="Times New Roman" w:cs="Times New Roman"/>
          <w:sz w:val="24"/>
          <w:szCs w:val="24"/>
        </w:rPr>
        <w:t xml:space="preserve"> </w:t>
      </w:r>
      <w:r w:rsidR="00983403" w:rsidRPr="00D24127">
        <w:rPr>
          <w:rFonts w:ascii="Times New Roman" w:hAnsi="Times New Roman" w:cs="Times New Roman"/>
          <w:sz w:val="24"/>
          <w:szCs w:val="24"/>
        </w:rPr>
        <w:t>son</w:t>
      </w:r>
      <w:r w:rsidR="00A0587D" w:rsidRPr="00D24127">
        <w:rPr>
          <w:rFonts w:ascii="Times New Roman" w:hAnsi="Times New Roman" w:cs="Times New Roman"/>
          <w:sz w:val="24"/>
          <w:szCs w:val="24"/>
        </w:rPr>
        <w:t xml:space="preserve"> </w:t>
      </w:r>
      <w:r w:rsidR="00235780" w:rsidRPr="00D24127">
        <w:rPr>
          <w:rFonts w:ascii="Times New Roman" w:hAnsi="Times New Roman" w:cs="Times New Roman"/>
          <w:sz w:val="24"/>
          <w:szCs w:val="24"/>
        </w:rPr>
        <w:t>miembro</w:t>
      </w:r>
      <w:r w:rsidR="00F41E5A" w:rsidRPr="00D24127">
        <w:rPr>
          <w:rFonts w:ascii="Times New Roman" w:hAnsi="Times New Roman" w:cs="Times New Roman"/>
          <w:sz w:val="24"/>
          <w:szCs w:val="24"/>
        </w:rPr>
        <w:t>s de la OCDE</w:t>
      </w:r>
      <w:r w:rsidR="00983403" w:rsidRPr="00D24127">
        <w:rPr>
          <w:rFonts w:ascii="Times New Roman" w:hAnsi="Times New Roman" w:cs="Times New Roman"/>
          <w:sz w:val="24"/>
          <w:szCs w:val="24"/>
        </w:rPr>
        <w:t xml:space="preserve">, </w:t>
      </w:r>
      <w:r w:rsidR="00235780" w:rsidRPr="00D24127">
        <w:rPr>
          <w:rFonts w:ascii="Times New Roman" w:hAnsi="Times New Roman" w:cs="Times New Roman"/>
          <w:sz w:val="24"/>
          <w:szCs w:val="24"/>
        </w:rPr>
        <w:t>Perú y Urugua</w:t>
      </w:r>
      <w:r w:rsidR="009F134A" w:rsidRPr="00D24127">
        <w:rPr>
          <w:rFonts w:ascii="Times New Roman" w:hAnsi="Times New Roman" w:cs="Times New Roman"/>
          <w:sz w:val="24"/>
          <w:szCs w:val="24"/>
        </w:rPr>
        <w:t xml:space="preserve">y </w:t>
      </w:r>
      <w:r w:rsidR="00F41E5A" w:rsidRPr="00D24127">
        <w:rPr>
          <w:rFonts w:ascii="Times New Roman" w:hAnsi="Times New Roman" w:cs="Times New Roman"/>
          <w:sz w:val="24"/>
          <w:szCs w:val="24"/>
        </w:rPr>
        <w:t xml:space="preserve">son </w:t>
      </w:r>
      <w:r w:rsidR="009F134A" w:rsidRPr="00D24127">
        <w:rPr>
          <w:rFonts w:ascii="Times New Roman" w:hAnsi="Times New Roman" w:cs="Times New Roman"/>
          <w:sz w:val="24"/>
          <w:szCs w:val="24"/>
        </w:rPr>
        <w:t>países invitados</w:t>
      </w:r>
      <w:r w:rsidR="0053160D" w:rsidRPr="00D24127">
        <w:rPr>
          <w:rFonts w:ascii="Times New Roman" w:hAnsi="Times New Roman" w:cs="Times New Roman"/>
          <w:sz w:val="24"/>
          <w:szCs w:val="24"/>
        </w:rPr>
        <w:t>.</w:t>
      </w:r>
      <w:r w:rsidR="00A0587D" w:rsidRPr="00D24127">
        <w:rPr>
          <w:rFonts w:ascii="Times New Roman" w:hAnsi="Times New Roman" w:cs="Times New Roman"/>
          <w:sz w:val="24"/>
          <w:szCs w:val="24"/>
        </w:rPr>
        <w:t xml:space="preserve"> </w:t>
      </w:r>
      <w:r w:rsidR="000B6DA1" w:rsidRPr="00D24127">
        <w:rPr>
          <w:rFonts w:ascii="Times New Roman" w:hAnsi="Times New Roman" w:cs="Times New Roman"/>
          <w:sz w:val="24"/>
          <w:szCs w:val="24"/>
        </w:rPr>
        <w:t>Lo</w:t>
      </w:r>
      <w:r w:rsidR="00830B8B" w:rsidRPr="00D24127">
        <w:rPr>
          <w:rFonts w:ascii="Times New Roman" w:hAnsi="Times New Roman" w:cs="Times New Roman"/>
          <w:sz w:val="24"/>
          <w:szCs w:val="24"/>
        </w:rPr>
        <w:t>s procesos a evaluar mediante las habilidades cognitiva</w:t>
      </w:r>
      <w:r w:rsidR="00905B09" w:rsidRPr="00D24127">
        <w:rPr>
          <w:rFonts w:ascii="Times New Roman" w:hAnsi="Times New Roman" w:cs="Times New Roman"/>
          <w:sz w:val="24"/>
          <w:szCs w:val="24"/>
        </w:rPr>
        <w:t>s</w:t>
      </w:r>
      <w:r w:rsidR="0053160D" w:rsidRPr="00D24127">
        <w:rPr>
          <w:rFonts w:ascii="Times New Roman" w:hAnsi="Times New Roman" w:cs="Times New Roman"/>
          <w:sz w:val="24"/>
          <w:szCs w:val="24"/>
        </w:rPr>
        <w:t xml:space="preserve"> </w:t>
      </w:r>
      <w:r w:rsidR="00B66A38" w:rsidRPr="00D24127">
        <w:rPr>
          <w:rFonts w:ascii="Times New Roman" w:hAnsi="Times New Roman" w:cs="Times New Roman"/>
          <w:sz w:val="24"/>
          <w:szCs w:val="24"/>
        </w:rPr>
        <w:t>de comprensión de</w:t>
      </w:r>
      <w:r w:rsidR="0053160D" w:rsidRPr="00D24127">
        <w:rPr>
          <w:rFonts w:ascii="Times New Roman" w:hAnsi="Times New Roman" w:cs="Times New Roman"/>
          <w:sz w:val="24"/>
          <w:szCs w:val="24"/>
        </w:rPr>
        <w:t xml:space="preserve"> lectura</w:t>
      </w:r>
      <w:r w:rsidR="00905B09" w:rsidRPr="00D24127">
        <w:rPr>
          <w:rFonts w:ascii="Times New Roman" w:hAnsi="Times New Roman" w:cs="Times New Roman"/>
          <w:sz w:val="24"/>
          <w:szCs w:val="24"/>
        </w:rPr>
        <w:t>,</w:t>
      </w:r>
      <w:r w:rsidR="00830B8B" w:rsidRPr="00D24127">
        <w:rPr>
          <w:rFonts w:ascii="Times New Roman" w:hAnsi="Times New Roman" w:cs="Times New Roman"/>
          <w:sz w:val="24"/>
          <w:szCs w:val="24"/>
        </w:rPr>
        <w:t xml:space="preserve"> en este caso en el proceso de enseñanza</w:t>
      </w:r>
      <w:r w:rsidR="00DE46CF" w:rsidRPr="00D24127">
        <w:rPr>
          <w:rFonts w:ascii="Times New Roman" w:hAnsi="Times New Roman" w:cs="Times New Roman"/>
          <w:sz w:val="24"/>
          <w:szCs w:val="24"/>
        </w:rPr>
        <w:t xml:space="preserve"> obtenidas por los estudiantes</w:t>
      </w:r>
      <w:r w:rsidR="00B66A38" w:rsidRPr="00D24127">
        <w:rPr>
          <w:rFonts w:ascii="Times New Roman" w:hAnsi="Times New Roman" w:cs="Times New Roman"/>
          <w:sz w:val="24"/>
          <w:szCs w:val="24"/>
        </w:rPr>
        <w:t xml:space="preserve">, en el </w:t>
      </w:r>
      <w:r w:rsidR="00FB0757" w:rsidRPr="00D24127">
        <w:rPr>
          <w:rFonts w:ascii="Times New Roman" w:hAnsi="Times New Roman" w:cs="Times New Roman"/>
          <w:sz w:val="24"/>
          <w:szCs w:val="24"/>
        </w:rPr>
        <w:t>Programa</w:t>
      </w:r>
      <w:r w:rsidR="00B66A38" w:rsidRPr="00D24127">
        <w:rPr>
          <w:rFonts w:ascii="Times New Roman" w:hAnsi="Times New Roman" w:cs="Times New Roman"/>
          <w:sz w:val="24"/>
          <w:szCs w:val="24"/>
        </w:rPr>
        <w:t xml:space="preserve"> </w:t>
      </w:r>
      <w:r w:rsidR="00FB0757" w:rsidRPr="00D24127">
        <w:rPr>
          <w:rFonts w:ascii="Times New Roman" w:hAnsi="Times New Roman" w:cs="Times New Roman"/>
          <w:sz w:val="24"/>
          <w:szCs w:val="24"/>
        </w:rPr>
        <w:t xml:space="preserve">Internacional para la Evaluación de Estudiantes </w:t>
      </w:r>
      <w:r w:rsidR="00A0587D" w:rsidRPr="00D24127">
        <w:rPr>
          <w:rFonts w:ascii="Times New Roman" w:hAnsi="Times New Roman" w:cs="Times New Roman"/>
          <w:sz w:val="24"/>
          <w:szCs w:val="24"/>
        </w:rPr>
        <w:t>(</w:t>
      </w:r>
      <w:r w:rsidR="00BC52AE" w:rsidRPr="00D24127">
        <w:rPr>
          <w:rFonts w:ascii="Times New Roman" w:hAnsi="Times New Roman" w:cs="Times New Roman"/>
          <w:sz w:val="24"/>
          <w:szCs w:val="24"/>
        </w:rPr>
        <w:t>PISA</w:t>
      </w:r>
      <w:r w:rsidR="00A0587D" w:rsidRPr="00D24127">
        <w:rPr>
          <w:rFonts w:ascii="Times New Roman" w:hAnsi="Times New Roman" w:cs="Times New Roman"/>
          <w:sz w:val="24"/>
          <w:szCs w:val="24"/>
        </w:rPr>
        <w:t>)</w:t>
      </w:r>
      <w:r w:rsidR="00DE46CF" w:rsidRPr="00D24127">
        <w:rPr>
          <w:rFonts w:ascii="Times New Roman" w:hAnsi="Times New Roman" w:cs="Times New Roman"/>
          <w:sz w:val="24"/>
          <w:szCs w:val="24"/>
        </w:rPr>
        <w:t xml:space="preserve"> 2015, refiere a que es important</w:t>
      </w:r>
      <w:r w:rsidR="00B66A38" w:rsidRPr="00D24127">
        <w:rPr>
          <w:rFonts w:ascii="Times New Roman" w:hAnsi="Times New Roman" w:cs="Times New Roman"/>
          <w:sz w:val="24"/>
          <w:szCs w:val="24"/>
        </w:rPr>
        <w:t>e mencionar la influencia</w:t>
      </w:r>
      <w:r w:rsidR="00A0587D" w:rsidRPr="00D24127">
        <w:rPr>
          <w:rFonts w:ascii="Times New Roman" w:hAnsi="Times New Roman" w:cs="Times New Roman"/>
          <w:sz w:val="24"/>
          <w:szCs w:val="24"/>
        </w:rPr>
        <w:t xml:space="preserve"> </w:t>
      </w:r>
      <w:r w:rsidR="006257E9" w:rsidRPr="00D24127">
        <w:rPr>
          <w:rFonts w:ascii="Times New Roman" w:hAnsi="Times New Roman" w:cs="Times New Roman"/>
          <w:sz w:val="24"/>
          <w:szCs w:val="24"/>
        </w:rPr>
        <w:t xml:space="preserve">de </w:t>
      </w:r>
      <w:r w:rsidR="00A0587D" w:rsidRPr="00D24127">
        <w:rPr>
          <w:rFonts w:ascii="Times New Roman" w:hAnsi="Times New Roman" w:cs="Times New Roman"/>
          <w:sz w:val="24"/>
          <w:szCs w:val="24"/>
        </w:rPr>
        <w:t>contexto</w:t>
      </w:r>
      <w:r w:rsidR="00B66A38" w:rsidRPr="00D24127">
        <w:rPr>
          <w:rFonts w:ascii="Times New Roman" w:hAnsi="Times New Roman" w:cs="Times New Roman"/>
          <w:sz w:val="24"/>
          <w:szCs w:val="24"/>
        </w:rPr>
        <w:t>s</w:t>
      </w:r>
      <w:r w:rsidR="00A0587D" w:rsidRPr="00D24127">
        <w:rPr>
          <w:rFonts w:ascii="Times New Roman" w:hAnsi="Times New Roman" w:cs="Times New Roman"/>
          <w:sz w:val="24"/>
          <w:szCs w:val="24"/>
        </w:rPr>
        <w:t xml:space="preserve"> social</w:t>
      </w:r>
      <w:r w:rsidR="00B66A38" w:rsidRPr="00D24127">
        <w:rPr>
          <w:rFonts w:ascii="Times New Roman" w:hAnsi="Times New Roman" w:cs="Times New Roman"/>
          <w:sz w:val="24"/>
          <w:szCs w:val="24"/>
        </w:rPr>
        <w:t>es</w:t>
      </w:r>
      <w:r w:rsidR="00A0587D" w:rsidRPr="00D24127">
        <w:rPr>
          <w:rFonts w:ascii="Times New Roman" w:hAnsi="Times New Roman" w:cs="Times New Roman"/>
          <w:sz w:val="24"/>
          <w:szCs w:val="24"/>
        </w:rPr>
        <w:t xml:space="preserve"> y cultural</w:t>
      </w:r>
      <w:r w:rsidR="00DF262B" w:rsidRPr="00D24127">
        <w:rPr>
          <w:rFonts w:ascii="Times New Roman" w:hAnsi="Times New Roman" w:cs="Times New Roman"/>
          <w:sz w:val="24"/>
          <w:szCs w:val="24"/>
        </w:rPr>
        <w:t>es</w:t>
      </w:r>
      <w:r w:rsidR="007C5AF7" w:rsidRPr="00D24127">
        <w:rPr>
          <w:rFonts w:ascii="Times New Roman" w:hAnsi="Times New Roman" w:cs="Times New Roman"/>
          <w:sz w:val="24"/>
          <w:szCs w:val="24"/>
        </w:rPr>
        <w:t xml:space="preserve"> </w:t>
      </w:r>
      <w:r w:rsidR="007C5AF7" w:rsidRPr="00D24127">
        <w:rPr>
          <w:rFonts w:ascii="Times New Roman" w:hAnsi="Times New Roman" w:cs="Times New Roman"/>
          <w:sz w:val="24"/>
          <w:szCs w:val="24"/>
        </w:rPr>
        <w:fldChar w:fldCharType="begin" w:fldLock="1"/>
      </w:r>
      <w:r w:rsidR="00C52219" w:rsidRPr="00D24127">
        <w:rPr>
          <w:rFonts w:ascii="Times New Roman" w:hAnsi="Times New Roman" w:cs="Times New Roman"/>
          <w:sz w:val="24"/>
          <w:szCs w:val="24"/>
        </w:rPr>
        <w:instrText>ADDIN CSL_CITATION {"citationItems":[{"id":"ITEM-1","itemData":{"author":[{"dropping-particle":"","family":"Brunner J. J. Ganga-Contreras F","given":"","non-dropping-particle":"","parse-names":false,"suffix":""}],"container-title":"Opción","id":"ITEM-1","issued":{"date-parts":[["2017"]]},"page":"12-37","title":"Vulnerabilidad educacional en América Latina","type":"article-journal","volume":"33"},"uris":["http://www.mendeley.com/documents/?uuid=17d4885c-a8c5-4566-b66f-0704169d5a16"]}],"mendeley":{"formattedCitation":"(Brunner J. J. Ganga-Contreras F, 2017)","manualFormatting":"(Brunner &amp; Ganga-Contreras  2017)","plainTextFormattedCitation":"(Brunner J. J. Ganga-Contreras F, 2017)","previouslyFormattedCitation":"(Brunner J. J. Ganga-Contreras F, 2017)"},"properties":{"noteIndex":0},"schema":"https://github.com/citation-style-language/schema/raw/master/csl-citation.json"}</w:instrText>
      </w:r>
      <w:r w:rsidR="007C5AF7" w:rsidRPr="00D24127">
        <w:rPr>
          <w:rFonts w:ascii="Times New Roman" w:hAnsi="Times New Roman" w:cs="Times New Roman"/>
          <w:sz w:val="24"/>
          <w:szCs w:val="24"/>
        </w:rPr>
        <w:fldChar w:fldCharType="separate"/>
      </w:r>
      <w:r w:rsidR="008C4910" w:rsidRPr="00D24127">
        <w:rPr>
          <w:rFonts w:ascii="Times New Roman" w:hAnsi="Times New Roman" w:cs="Times New Roman"/>
          <w:noProof/>
          <w:sz w:val="24"/>
          <w:szCs w:val="24"/>
        </w:rPr>
        <w:t xml:space="preserve">(Brunner </w:t>
      </w:r>
      <w:r w:rsidR="00C52219" w:rsidRPr="00D24127">
        <w:rPr>
          <w:rFonts w:ascii="Times New Roman" w:hAnsi="Times New Roman" w:cs="Times New Roman"/>
          <w:noProof/>
          <w:sz w:val="24"/>
          <w:szCs w:val="24"/>
        </w:rPr>
        <w:t>&amp; Ganga-Contreras</w:t>
      </w:r>
      <w:r w:rsidR="00EB59C1" w:rsidRPr="00D24127">
        <w:rPr>
          <w:rFonts w:ascii="Times New Roman" w:hAnsi="Times New Roman" w:cs="Times New Roman"/>
          <w:noProof/>
          <w:sz w:val="24"/>
          <w:szCs w:val="24"/>
        </w:rPr>
        <w:t>,</w:t>
      </w:r>
      <w:r w:rsidR="00C52219" w:rsidRPr="00D24127">
        <w:rPr>
          <w:rFonts w:ascii="Times New Roman" w:hAnsi="Times New Roman" w:cs="Times New Roman"/>
          <w:noProof/>
          <w:sz w:val="24"/>
          <w:szCs w:val="24"/>
        </w:rPr>
        <w:t xml:space="preserve"> </w:t>
      </w:r>
      <w:r w:rsidR="007C5AF7" w:rsidRPr="00D24127">
        <w:rPr>
          <w:rFonts w:ascii="Times New Roman" w:hAnsi="Times New Roman" w:cs="Times New Roman"/>
          <w:noProof/>
          <w:sz w:val="24"/>
          <w:szCs w:val="24"/>
        </w:rPr>
        <w:t>2017)</w:t>
      </w:r>
      <w:r w:rsidR="007C5AF7" w:rsidRPr="00D24127">
        <w:rPr>
          <w:rFonts w:ascii="Times New Roman" w:hAnsi="Times New Roman" w:cs="Times New Roman"/>
          <w:sz w:val="24"/>
          <w:szCs w:val="24"/>
        </w:rPr>
        <w:fldChar w:fldCharType="end"/>
      </w:r>
      <w:r w:rsidR="007C5AF7" w:rsidRPr="00D24127">
        <w:rPr>
          <w:rFonts w:ascii="Times New Roman" w:hAnsi="Times New Roman" w:cs="Times New Roman"/>
          <w:sz w:val="24"/>
          <w:szCs w:val="24"/>
        </w:rPr>
        <w:t>.</w:t>
      </w:r>
    </w:p>
    <w:p w:rsidR="00531C72" w:rsidRPr="00D24127" w:rsidRDefault="00DD4920" w:rsidP="00F42393">
      <w:pPr>
        <w:spacing w:line="360" w:lineRule="auto"/>
        <w:jc w:val="both"/>
        <w:rPr>
          <w:rFonts w:ascii="Times New Roman" w:hAnsi="Times New Roman" w:cs="Times New Roman"/>
          <w:sz w:val="24"/>
          <w:szCs w:val="24"/>
        </w:rPr>
      </w:pPr>
      <w:r w:rsidRPr="00D24127">
        <w:rPr>
          <w:rFonts w:ascii="Times New Roman" w:hAnsi="Times New Roman" w:cs="Times New Roman"/>
          <w:sz w:val="24"/>
          <w:szCs w:val="24"/>
        </w:rPr>
        <w:tab/>
      </w:r>
      <w:r w:rsidR="007C5AF7" w:rsidRPr="00D24127">
        <w:rPr>
          <w:rFonts w:ascii="Times New Roman" w:hAnsi="Times New Roman" w:cs="Times New Roman"/>
          <w:sz w:val="24"/>
          <w:szCs w:val="24"/>
        </w:rPr>
        <w:fldChar w:fldCharType="begin" w:fldLock="1"/>
      </w:r>
      <w:r w:rsidR="007C5AF7" w:rsidRPr="00D24127">
        <w:rPr>
          <w:rFonts w:ascii="Times New Roman" w:hAnsi="Times New Roman" w:cs="Times New Roman"/>
          <w:sz w:val="24"/>
          <w:szCs w:val="24"/>
        </w:rPr>
        <w:instrText>ADDIN CSL_CITATION {"citationItems":[{"id":"ITEM-1","itemData":{"ISBN":"9789972246807","author":[{"dropping-particle":"","family":"Ministerio de Educación","given":"","non-dropping-particle":"","parse-names":false,"suffix":""}],"container-title":"Informe nacional de resultados. Lima: Oficina de Medición de la Calidad de los Aprendizajes","edition":"primera","id":"ITEM-1","issued":{"date-parts":[["2017"]]},"number-of-pages":"192","publisher-place":"Lima - Perú","title":"El Perú en PISA 2015. Informe nacional de resultados","type":"book"},"uris":["http://www.mendeley.com/documents/?uuid=95809190-4e81-4c19-bff8-dde611db30c6"]}],"mendeley":{"formattedCitation":"(Ministerio de Educación, 2017)","manualFormatting":"Ministerio de Educación, (2017)","plainTextFormattedCitation":"(Ministerio de Educación, 2017)","previouslyFormattedCitation":"(Ministerio de Educación, 2017)"},"properties":{"noteIndex":0},"schema":"https://github.com/citation-style-language/schema/raw/master/csl-citation.json"}</w:instrText>
      </w:r>
      <w:r w:rsidR="007C5AF7" w:rsidRPr="00D24127">
        <w:rPr>
          <w:rFonts w:ascii="Times New Roman" w:hAnsi="Times New Roman" w:cs="Times New Roman"/>
          <w:sz w:val="24"/>
          <w:szCs w:val="24"/>
        </w:rPr>
        <w:fldChar w:fldCharType="separate"/>
      </w:r>
      <w:r w:rsidR="007C5AF7" w:rsidRPr="00D24127">
        <w:rPr>
          <w:rFonts w:ascii="Times New Roman" w:hAnsi="Times New Roman" w:cs="Times New Roman"/>
          <w:noProof/>
          <w:sz w:val="24"/>
          <w:szCs w:val="24"/>
        </w:rPr>
        <w:t>Ministerio de Educación</w:t>
      </w:r>
      <w:r w:rsidR="00EB59C1" w:rsidRPr="00D24127">
        <w:rPr>
          <w:rFonts w:ascii="Times New Roman" w:hAnsi="Times New Roman" w:cs="Times New Roman"/>
          <w:sz w:val="24"/>
          <w:szCs w:val="24"/>
        </w:rPr>
        <w:t xml:space="preserve"> del Perú</w:t>
      </w:r>
      <w:r w:rsidR="007C5AF7" w:rsidRPr="00D24127">
        <w:rPr>
          <w:rFonts w:ascii="Times New Roman" w:hAnsi="Times New Roman" w:cs="Times New Roman"/>
          <w:noProof/>
          <w:sz w:val="24"/>
          <w:szCs w:val="24"/>
        </w:rPr>
        <w:t xml:space="preserve"> (2017)</w:t>
      </w:r>
      <w:r w:rsidR="007C5AF7" w:rsidRPr="00D24127">
        <w:rPr>
          <w:rFonts w:ascii="Times New Roman" w:hAnsi="Times New Roman" w:cs="Times New Roman"/>
          <w:sz w:val="24"/>
          <w:szCs w:val="24"/>
        </w:rPr>
        <w:fldChar w:fldCharType="end"/>
      </w:r>
      <w:r w:rsidR="00EF2B38" w:rsidRPr="00D24127">
        <w:rPr>
          <w:rFonts w:ascii="Times New Roman" w:hAnsi="Times New Roman" w:cs="Times New Roman"/>
          <w:sz w:val="24"/>
          <w:szCs w:val="24"/>
        </w:rPr>
        <w:t>,</w:t>
      </w:r>
      <w:r w:rsidR="007C5AF7" w:rsidRPr="00D24127">
        <w:rPr>
          <w:rFonts w:ascii="Times New Roman" w:hAnsi="Times New Roman" w:cs="Times New Roman"/>
          <w:sz w:val="24"/>
          <w:szCs w:val="24"/>
        </w:rPr>
        <w:t xml:space="preserve"> </w:t>
      </w:r>
      <w:r w:rsidR="00EF2B38" w:rsidRPr="00D24127">
        <w:rPr>
          <w:rFonts w:ascii="Times New Roman" w:hAnsi="Times New Roman" w:cs="Times New Roman"/>
          <w:sz w:val="24"/>
          <w:szCs w:val="24"/>
        </w:rPr>
        <w:t>en PISA 2015</w:t>
      </w:r>
      <w:r w:rsidR="006835BE" w:rsidRPr="00D24127">
        <w:rPr>
          <w:rFonts w:ascii="Times New Roman" w:hAnsi="Times New Roman" w:cs="Times New Roman"/>
          <w:sz w:val="24"/>
          <w:szCs w:val="24"/>
        </w:rPr>
        <w:t xml:space="preserve"> orienta d</w:t>
      </w:r>
      <w:r w:rsidR="00F53A4F" w:rsidRPr="00D24127">
        <w:rPr>
          <w:rFonts w:ascii="Times New Roman" w:hAnsi="Times New Roman" w:cs="Times New Roman"/>
          <w:sz w:val="24"/>
          <w:szCs w:val="24"/>
        </w:rPr>
        <w:t>icha evaluación</w:t>
      </w:r>
      <w:r w:rsidR="0075149A" w:rsidRPr="00D24127">
        <w:rPr>
          <w:rFonts w:ascii="Times New Roman" w:hAnsi="Times New Roman" w:cs="Times New Roman"/>
          <w:sz w:val="24"/>
          <w:szCs w:val="24"/>
        </w:rPr>
        <w:t xml:space="preserve"> a </w:t>
      </w:r>
      <w:r w:rsidR="00D714D2" w:rsidRPr="00D24127">
        <w:rPr>
          <w:rFonts w:ascii="Times New Roman" w:hAnsi="Times New Roman" w:cs="Times New Roman"/>
          <w:sz w:val="24"/>
          <w:szCs w:val="24"/>
        </w:rPr>
        <w:t>busca</w:t>
      </w:r>
      <w:r w:rsidR="0075149A" w:rsidRPr="00D24127">
        <w:rPr>
          <w:rFonts w:ascii="Times New Roman" w:hAnsi="Times New Roman" w:cs="Times New Roman"/>
          <w:sz w:val="24"/>
          <w:szCs w:val="24"/>
        </w:rPr>
        <w:t xml:space="preserve">r </w:t>
      </w:r>
      <w:r w:rsidR="00D714D2" w:rsidRPr="00D24127">
        <w:rPr>
          <w:rFonts w:ascii="Times New Roman" w:hAnsi="Times New Roman" w:cs="Times New Roman"/>
          <w:sz w:val="24"/>
          <w:szCs w:val="24"/>
        </w:rPr>
        <w:t>que lo</w:t>
      </w:r>
      <w:r w:rsidR="0075149A" w:rsidRPr="00D24127">
        <w:rPr>
          <w:rFonts w:ascii="Times New Roman" w:hAnsi="Times New Roman" w:cs="Times New Roman"/>
          <w:sz w:val="24"/>
          <w:szCs w:val="24"/>
        </w:rPr>
        <w:t>s estudiantes ten</w:t>
      </w:r>
      <w:r w:rsidR="0034171C" w:rsidRPr="00D24127">
        <w:rPr>
          <w:rFonts w:ascii="Times New Roman" w:hAnsi="Times New Roman" w:cs="Times New Roman"/>
          <w:sz w:val="24"/>
          <w:szCs w:val="24"/>
        </w:rPr>
        <w:t>ga</w:t>
      </w:r>
      <w:r w:rsidR="003A182F" w:rsidRPr="00D24127">
        <w:rPr>
          <w:rFonts w:ascii="Times New Roman" w:hAnsi="Times New Roman" w:cs="Times New Roman"/>
          <w:sz w:val="24"/>
          <w:szCs w:val="24"/>
        </w:rPr>
        <w:t>n</w:t>
      </w:r>
      <w:r w:rsidR="00D714D2" w:rsidRPr="00D24127">
        <w:rPr>
          <w:rFonts w:ascii="Times New Roman" w:hAnsi="Times New Roman" w:cs="Times New Roman"/>
          <w:sz w:val="24"/>
          <w:szCs w:val="24"/>
        </w:rPr>
        <w:t xml:space="preserve"> presente la lógica para encontrar </w:t>
      </w:r>
      <w:r w:rsidR="001F3B77" w:rsidRPr="00D24127">
        <w:rPr>
          <w:rFonts w:ascii="Times New Roman" w:hAnsi="Times New Roman" w:cs="Times New Roman"/>
          <w:sz w:val="24"/>
          <w:szCs w:val="24"/>
        </w:rPr>
        <w:t>solución a</w:t>
      </w:r>
      <w:r w:rsidR="0075149A" w:rsidRPr="00D24127">
        <w:rPr>
          <w:rFonts w:ascii="Times New Roman" w:hAnsi="Times New Roman" w:cs="Times New Roman"/>
          <w:sz w:val="24"/>
          <w:szCs w:val="24"/>
        </w:rPr>
        <w:t xml:space="preserve"> problema</w:t>
      </w:r>
      <w:r w:rsidR="001F3B77" w:rsidRPr="00D24127">
        <w:rPr>
          <w:rFonts w:ascii="Times New Roman" w:hAnsi="Times New Roman" w:cs="Times New Roman"/>
          <w:sz w:val="24"/>
          <w:szCs w:val="24"/>
        </w:rPr>
        <w:t>s</w:t>
      </w:r>
      <w:r w:rsidR="0075149A" w:rsidRPr="00D24127">
        <w:rPr>
          <w:rFonts w:ascii="Times New Roman" w:hAnsi="Times New Roman" w:cs="Times New Roman"/>
          <w:sz w:val="24"/>
          <w:szCs w:val="24"/>
        </w:rPr>
        <w:t xml:space="preserve"> </w:t>
      </w:r>
      <w:r w:rsidR="00D714D2" w:rsidRPr="00D24127">
        <w:rPr>
          <w:rFonts w:ascii="Times New Roman" w:hAnsi="Times New Roman" w:cs="Times New Roman"/>
          <w:sz w:val="24"/>
          <w:szCs w:val="24"/>
        </w:rPr>
        <w:t>y está enfoc</w:t>
      </w:r>
      <w:r w:rsidR="001F3B77" w:rsidRPr="00D24127">
        <w:rPr>
          <w:rFonts w:ascii="Times New Roman" w:hAnsi="Times New Roman" w:cs="Times New Roman"/>
          <w:sz w:val="24"/>
          <w:szCs w:val="24"/>
        </w:rPr>
        <w:t xml:space="preserve">ado </w:t>
      </w:r>
      <w:r w:rsidR="0075149A" w:rsidRPr="00D24127">
        <w:rPr>
          <w:rFonts w:ascii="Times New Roman" w:hAnsi="Times New Roman" w:cs="Times New Roman"/>
          <w:sz w:val="24"/>
          <w:szCs w:val="24"/>
        </w:rPr>
        <w:t xml:space="preserve">en </w:t>
      </w:r>
      <w:r w:rsidR="001F3B77" w:rsidRPr="00D24127">
        <w:rPr>
          <w:rFonts w:ascii="Times New Roman" w:hAnsi="Times New Roman" w:cs="Times New Roman"/>
          <w:sz w:val="24"/>
          <w:szCs w:val="24"/>
        </w:rPr>
        <w:t xml:space="preserve">la </w:t>
      </w:r>
      <w:r w:rsidR="0075149A" w:rsidRPr="00D24127">
        <w:rPr>
          <w:rFonts w:ascii="Times New Roman" w:hAnsi="Times New Roman" w:cs="Times New Roman"/>
          <w:sz w:val="24"/>
          <w:szCs w:val="24"/>
        </w:rPr>
        <w:t>competencia lectora</w:t>
      </w:r>
      <w:r w:rsidR="001F3B77" w:rsidRPr="00D24127">
        <w:rPr>
          <w:rFonts w:ascii="Times New Roman" w:hAnsi="Times New Roman" w:cs="Times New Roman"/>
          <w:sz w:val="24"/>
          <w:szCs w:val="24"/>
        </w:rPr>
        <w:t>. E</w:t>
      </w:r>
      <w:r w:rsidR="0075149A" w:rsidRPr="00D24127">
        <w:rPr>
          <w:rFonts w:ascii="Times New Roman" w:hAnsi="Times New Roman" w:cs="Times New Roman"/>
          <w:sz w:val="24"/>
          <w:szCs w:val="24"/>
        </w:rPr>
        <w:t>ste</w:t>
      </w:r>
      <w:r w:rsidR="00D714D2" w:rsidRPr="00D24127">
        <w:rPr>
          <w:rFonts w:ascii="Times New Roman" w:hAnsi="Times New Roman" w:cs="Times New Roman"/>
          <w:sz w:val="24"/>
          <w:szCs w:val="24"/>
        </w:rPr>
        <w:t xml:space="preserve"> uso </w:t>
      </w:r>
      <w:r w:rsidR="00AB34B8" w:rsidRPr="00D24127">
        <w:rPr>
          <w:rFonts w:ascii="Times New Roman" w:hAnsi="Times New Roman" w:cs="Times New Roman"/>
          <w:sz w:val="24"/>
          <w:szCs w:val="24"/>
        </w:rPr>
        <w:t>se puede</w:t>
      </w:r>
      <w:r w:rsidR="00D714D2" w:rsidRPr="00D24127">
        <w:rPr>
          <w:rFonts w:ascii="Times New Roman" w:hAnsi="Times New Roman" w:cs="Times New Roman"/>
          <w:sz w:val="24"/>
          <w:szCs w:val="24"/>
        </w:rPr>
        <w:t xml:space="preserve"> dar</w:t>
      </w:r>
      <w:r w:rsidR="0075149A" w:rsidRPr="00D24127">
        <w:rPr>
          <w:rFonts w:ascii="Times New Roman" w:hAnsi="Times New Roman" w:cs="Times New Roman"/>
          <w:sz w:val="24"/>
          <w:szCs w:val="24"/>
        </w:rPr>
        <w:t xml:space="preserve"> en los distintos tipos de textos</w:t>
      </w:r>
      <w:r w:rsidR="00AB34B8" w:rsidRPr="00D24127">
        <w:rPr>
          <w:rFonts w:ascii="Times New Roman" w:hAnsi="Times New Roman" w:cs="Times New Roman"/>
          <w:sz w:val="24"/>
          <w:szCs w:val="24"/>
        </w:rPr>
        <w:t>,</w:t>
      </w:r>
      <w:r w:rsidR="0075149A" w:rsidRPr="00D24127">
        <w:rPr>
          <w:rFonts w:ascii="Times New Roman" w:hAnsi="Times New Roman" w:cs="Times New Roman"/>
          <w:sz w:val="24"/>
          <w:szCs w:val="24"/>
        </w:rPr>
        <w:t xml:space="preserve"> para la</w:t>
      </w:r>
      <w:r w:rsidR="00AB7E2A" w:rsidRPr="00D24127">
        <w:rPr>
          <w:rFonts w:ascii="Times New Roman" w:hAnsi="Times New Roman" w:cs="Times New Roman"/>
          <w:sz w:val="24"/>
          <w:szCs w:val="24"/>
        </w:rPr>
        <w:t xml:space="preserve"> posibilidad de </w:t>
      </w:r>
      <w:r w:rsidR="000957EB" w:rsidRPr="00D24127">
        <w:rPr>
          <w:rFonts w:ascii="Times New Roman" w:hAnsi="Times New Roman" w:cs="Times New Roman"/>
          <w:sz w:val="24"/>
          <w:szCs w:val="24"/>
        </w:rPr>
        <w:t>nivelar</w:t>
      </w:r>
      <w:r w:rsidR="00AB7E2A" w:rsidRPr="00D24127">
        <w:rPr>
          <w:rFonts w:ascii="Times New Roman" w:hAnsi="Times New Roman" w:cs="Times New Roman"/>
          <w:sz w:val="24"/>
          <w:szCs w:val="24"/>
        </w:rPr>
        <w:t xml:space="preserve"> los logros y dificultades de cada uno de l</w:t>
      </w:r>
      <w:r w:rsidR="00F53A4F" w:rsidRPr="00D24127">
        <w:rPr>
          <w:rFonts w:ascii="Times New Roman" w:hAnsi="Times New Roman" w:cs="Times New Roman"/>
          <w:sz w:val="24"/>
          <w:szCs w:val="24"/>
        </w:rPr>
        <w:t>os estudiantes en el progres</w:t>
      </w:r>
      <w:r w:rsidR="00C254B3" w:rsidRPr="00D24127">
        <w:rPr>
          <w:rFonts w:ascii="Times New Roman" w:hAnsi="Times New Roman" w:cs="Times New Roman"/>
          <w:sz w:val="24"/>
          <w:szCs w:val="24"/>
        </w:rPr>
        <w:t>o y desarrollo de conocimientos</w:t>
      </w:r>
      <w:r w:rsidR="00D714D2" w:rsidRPr="00D24127">
        <w:rPr>
          <w:rFonts w:ascii="Times New Roman" w:hAnsi="Times New Roman" w:cs="Times New Roman"/>
          <w:sz w:val="24"/>
          <w:szCs w:val="24"/>
        </w:rPr>
        <w:t>, habilidades</w:t>
      </w:r>
      <w:r w:rsidR="0075149A" w:rsidRPr="00D24127">
        <w:rPr>
          <w:rFonts w:ascii="Times New Roman" w:hAnsi="Times New Roman" w:cs="Times New Roman"/>
          <w:sz w:val="24"/>
          <w:szCs w:val="24"/>
        </w:rPr>
        <w:t>.</w:t>
      </w:r>
    </w:p>
    <w:p w:rsidR="00086CD2" w:rsidRPr="00D24127" w:rsidRDefault="00DD4920" w:rsidP="00F42393">
      <w:pPr>
        <w:spacing w:line="360" w:lineRule="auto"/>
        <w:jc w:val="both"/>
        <w:rPr>
          <w:rFonts w:ascii="Times New Roman" w:hAnsi="Times New Roman" w:cs="Times New Roman"/>
          <w:sz w:val="24"/>
          <w:szCs w:val="24"/>
        </w:rPr>
      </w:pPr>
      <w:r w:rsidRPr="00D24127">
        <w:rPr>
          <w:rFonts w:ascii="Times New Roman" w:hAnsi="Times New Roman" w:cs="Times New Roman"/>
          <w:sz w:val="24"/>
          <w:szCs w:val="24"/>
        </w:rPr>
        <w:tab/>
      </w:r>
      <w:r w:rsidR="00531C72" w:rsidRPr="00D24127">
        <w:rPr>
          <w:rFonts w:ascii="Times New Roman" w:hAnsi="Times New Roman" w:cs="Times New Roman"/>
          <w:sz w:val="24"/>
          <w:szCs w:val="24"/>
        </w:rPr>
        <w:fldChar w:fldCharType="begin" w:fldLock="1"/>
      </w:r>
      <w:r w:rsidR="008B1447" w:rsidRPr="00D24127">
        <w:rPr>
          <w:rFonts w:ascii="Times New Roman" w:hAnsi="Times New Roman" w:cs="Times New Roman"/>
          <w:sz w:val="24"/>
          <w:szCs w:val="24"/>
        </w:rPr>
        <w:instrText>ADDIN CSL_CITATION {"citationItems":[{"id":"ITEM-1","itemData":{"ISSN":"07981015","abstract":"The recognition of the media representations structured by the digital press on the results of PISA 2015, evidences the diversity and emphasized in its information treatment. In this approach, he emphasizes his interpretative analysis, recognizing privileged mediations, transmitted as hegemonic \"images\" of the national educational crisis, or more properly, of the learning deficits of Peruvian students. Such representations have a major impact on informative rather than explanatory analysis, making it impossible to gain a better understanding of unsatisfactory achievements.","author":[{"dropping-particle":"","family":"Turpo Osbaldo","given":"","non-dropping-particle":"","parse-names":false,"suffix":""}],"container-title":"Espacios","id":"ITEM-1","issue":"5","issued":{"date-parts":[["2018"]]},"title":"Representaciones de resultados educativos: PISA 2015 en medios digitales peruanos","type":"article-journal","volume":"39"},"uris":["http://www.mendeley.com/documents/?uuid=5f20d665-53ae-42a1-80a3-1e543abd7877"]}],"mendeley":{"formattedCitation":"(Turpo Osbaldo, 2018)","manualFormatting":"Turpo-Gebera, (2018)","plainTextFormattedCitation":"(Turpo Osbaldo, 2018)","previouslyFormattedCitation":"(Turpo Osbaldo, 2018)"},"properties":{"noteIndex":0},"schema":"https://github.com/citation-style-language/schema/raw/master/csl-citation.json"}</w:instrText>
      </w:r>
      <w:r w:rsidR="00531C72" w:rsidRPr="00D24127">
        <w:rPr>
          <w:rFonts w:ascii="Times New Roman" w:hAnsi="Times New Roman" w:cs="Times New Roman"/>
          <w:sz w:val="24"/>
          <w:szCs w:val="24"/>
        </w:rPr>
        <w:fldChar w:fldCharType="separate"/>
      </w:r>
      <w:r w:rsidR="006179B1" w:rsidRPr="00D24127">
        <w:rPr>
          <w:rFonts w:ascii="Times New Roman" w:hAnsi="Times New Roman" w:cs="Times New Roman"/>
          <w:noProof/>
          <w:sz w:val="24"/>
          <w:szCs w:val="24"/>
        </w:rPr>
        <w:t xml:space="preserve">Turpo-Gebera </w:t>
      </w:r>
      <w:r w:rsidR="00F72C82" w:rsidRPr="00D24127">
        <w:rPr>
          <w:rFonts w:ascii="Times New Roman" w:hAnsi="Times New Roman" w:cs="Times New Roman"/>
          <w:noProof/>
          <w:sz w:val="24"/>
          <w:szCs w:val="24"/>
        </w:rPr>
        <w:t xml:space="preserve"> </w:t>
      </w:r>
      <w:r w:rsidR="00ED0F95" w:rsidRPr="00D24127">
        <w:rPr>
          <w:rFonts w:ascii="Times New Roman" w:hAnsi="Times New Roman" w:cs="Times New Roman"/>
          <w:noProof/>
          <w:sz w:val="24"/>
          <w:szCs w:val="24"/>
        </w:rPr>
        <w:t>(</w:t>
      </w:r>
      <w:r w:rsidR="001E0FD2" w:rsidRPr="00D24127">
        <w:rPr>
          <w:rFonts w:ascii="Times New Roman" w:hAnsi="Times New Roman" w:cs="Times New Roman"/>
          <w:noProof/>
          <w:sz w:val="24"/>
          <w:szCs w:val="24"/>
        </w:rPr>
        <w:t>2018)</w:t>
      </w:r>
      <w:r w:rsidR="00531C72" w:rsidRPr="00D24127">
        <w:rPr>
          <w:rFonts w:ascii="Times New Roman" w:hAnsi="Times New Roman" w:cs="Times New Roman"/>
          <w:sz w:val="24"/>
          <w:szCs w:val="24"/>
        </w:rPr>
        <w:fldChar w:fldCharType="end"/>
      </w:r>
      <w:r w:rsidR="00531C72" w:rsidRPr="00D24127">
        <w:rPr>
          <w:rFonts w:ascii="Times New Roman" w:hAnsi="Times New Roman" w:cs="Times New Roman"/>
          <w:sz w:val="24"/>
          <w:szCs w:val="24"/>
        </w:rPr>
        <w:t>,</w:t>
      </w:r>
      <w:r w:rsidR="00ED0F95" w:rsidRPr="00D24127">
        <w:rPr>
          <w:rFonts w:ascii="Times New Roman" w:hAnsi="Times New Roman" w:cs="Times New Roman"/>
          <w:sz w:val="24"/>
          <w:szCs w:val="24"/>
        </w:rPr>
        <w:t xml:space="preserve"> en su trabajo de investigación</w:t>
      </w:r>
      <w:r w:rsidR="00531C72" w:rsidRPr="00D24127">
        <w:rPr>
          <w:rFonts w:ascii="Times New Roman" w:hAnsi="Times New Roman" w:cs="Times New Roman"/>
          <w:sz w:val="24"/>
          <w:szCs w:val="24"/>
        </w:rPr>
        <w:t xml:space="preserve"> manifiesta</w:t>
      </w:r>
      <w:r w:rsidR="00ED0F95" w:rsidRPr="00D24127">
        <w:rPr>
          <w:rFonts w:ascii="Times New Roman" w:hAnsi="Times New Roman" w:cs="Times New Roman"/>
          <w:sz w:val="24"/>
          <w:szCs w:val="24"/>
        </w:rPr>
        <w:t>,</w:t>
      </w:r>
      <w:r w:rsidR="00531C72" w:rsidRPr="00D24127">
        <w:rPr>
          <w:rFonts w:ascii="Times New Roman" w:hAnsi="Times New Roman" w:cs="Times New Roman"/>
          <w:sz w:val="24"/>
          <w:szCs w:val="24"/>
        </w:rPr>
        <w:t xml:space="preserve"> que en el Perú </w:t>
      </w:r>
      <w:r w:rsidR="001912B0" w:rsidRPr="00D24127">
        <w:rPr>
          <w:rFonts w:ascii="Times New Roman" w:hAnsi="Times New Roman" w:cs="Times New Roman"/>
          <w:sz w:val="24"/>
          <w:szCs w:val="24"/>
        </w:rPr>
        <w:t xml:space="preserve">la falta del manejo de la metodología </w:t>
      </w:r>
      <w:r w:rsidR="00510788" w:rsidRPr="00D24127">
        <w:rPr>
          <w:rFonts w:ascii="Times New Roman" w:hAnsi="Times New Roman" w:cs="Times New Roman"/>
          <w:sz w:val="24"/>
          <w:szCs w:val="24"/>
        </w:rPr>
        <w:t xml:space="preserve">afecta la calidad de </w:t>
      </w:r>
      <w:r w:rsidR="00531C72" w:rsidRPr="00D24127">
        <w:rPr>
          <w:rFonts w:ascii="Times New Roman" w:hAnsi="Times New Roman" w:cs="Times New Roman"/>
          <w:sz w:val="24"/>
          <w:szCs w:val="24"/>
        </w:rPr>
        <w:t>enseñanza del maestro</w:t>
      </w:r>
      <w:r w:rsidR="00983403" w:rsidRPr="00D24127">
        <w:rPr>
          <w:rFonts w:ascii="Times New Roman" w:hAnsi="Times New Roman" w:cs="Times New Roman"/>
          <w:sz w:val="24"/>
          <w:szCs w:val="24"/>
        </w:rPr>
        <w:t xml:space="preserve">, </w:t>
      </w:r>
      <w:r w:rsidR="00A00FB8" w:rsidRPr="00D24127">
        <w:rPr>
          <w:rFonts w:ascii="Times New Roman" w:hAnsi="Times New Roman" w:cs="Times New Roman"/>
          <w:sz w:val="24"/>
          <w:szCs w:val="24"/>
        </w:rPr>
        <w:t xml:space="preserve">por eso </w:t>
      </w:r>
      <w:r w:rsidR="00531C72" w:rsidRPr="00D24127">
        <w:rPr>
          <w:rFonts w:ascii="Times New Roman" w:hAnsi="Times New Roman" w:cs="Times New Roman"/>
          <w:sz w:val="24"/>
          <w:szCs w:val="24"/>
        </w:rPr>
        <w:t>pocos logros</w:t>
      </w:r>
      <w:r w:rsidR="00027A56" w:rsidRPr="00D24127">
        <w:rPr>
          <w:rFonts w:ascii="Times New Roman" w:hAnsi="Times New Roman" w:cs="Times New Roman"/>
          <w:sz w:val="24"/>
          <w:szCs w:val="24"/>
        </w:rPr>
        <w:t xml:space="preserve"> se obtuvo</w:t>
      </w:r>
      <w:r w:rsidR="00296078" w:rsidRPr="00D24127">
        <w:rPr>
          <w:rFonts w:ascii="Times New Roman" w:hAnsi="Times New Roman" w:cs="Times New Roman"/>
          <w:sz w:val="24"/>
          <w:szCs w:val="24"/>
        </w:rPr>
        <w:t xml:space="preserve"> en</w:t>
      </w:r>
      <w:r w:rsidR="00531C72" w:rsidRPr="00D24127">
        <w:rPr>
          <w:rFonts w:ascii="Times New Roman" w:hAnsi="Times New Roman" w:cs="Times New Roman"/>
          <w:sz w:val="24"/>
          <w:szCs w:val="24"/>
        </w:rPr>
        <w:t xml:space="preserve"> los resultados a través de las</w:t>
      </w:r>
      <w:r w:rsidR="00027A56" w:rsidRPr="00D24127">
        <w:rPr>
          <w:rFonts w:ascii="Times New Roman" w:hAnsi="Times New Roman" w:cs="Times New Roman"/>
          <w:sz w:val="24"/>
          <w:szCs w:val="24"/>
        </w:rPr>
        <w:t xml:space="preserve"> pruebas estandarizadas y adaptadas</w:t>
      </w:r>
      <w:r w:rsidR="003850ED" w:rsidRPr="00D24127">
        <w:rPr>
          <w:rFonts w:ascii="Times New Roman" w:hAnsi="Times New Roman" w:cs="Times New Roman"/>
          <w:sz w:val="24"/>
          <w:szCs w:val="24"/>
        </w:rPr>
        <w:t xml:space="preserve"> en la </w:t>
      </w:r>
      <w:r w:rsidR="00531C72" w:rsidRPr="00D24127">
        <w:rPr>
          <w:rFonts w:ascii="Times New Roman" w:hAnsi="Times New Roman" w:cs="Times New Roman"/>
          <w:sz w:val="24"/>
          <w:szCs w:val="24"/>
        </w:rPr>
        <w:t>evaluación de</w:t>
      </w:r>
      <w:r w:rsidR="001B004C" w:rsidRPr="00D24127">
        <w:rPr>
          <w:rFonts w:ascii="Times New Roman" w:hAnsi="Times New Roman" w:cs="Times New Roman"/>
          <w:sz w:val="24"/>
          <w:szCs w:val="24"/>
        </w:rPr>
        <w:t xml:space="preserve"> la l</w:t>
      </w:r>
      <w:r w:rsidR="00145401" w:rsidRPr="00D24127">
        <w:rPr>
          <w:rFonts w:ascii="Times New Roman" w:hAnsi="Times New Roman" w:cs="Times New Roman"/>
          <w:sz w:val="24"/>
          <w:szCs w:val="24"/>
        </w:rPr>
        <w:t>ectura (área priorizada)</w:t>
      </w:r>
      <w:r w:rsidR="00646DDD" w:rsidRPr="00D24127">
        <w:rPr>
          <w:rFonts w:ascii="Times New Roman" w:hAnsi="Times New Roman" w:cs="Times New Roman"/>
          <w:sz w:val="24"/>
          <w:szCs w:val="24"/>
        </w:rPr>
        <w:t xml:space="preserve">. Con </w:t>
      </w:r>
      <w:r w:rsidR="00191D37" w:rsidRPr="00D24127">
        <w:rPr>
          <w:rFonts w:ascii="Times New Roman" w:hAnsi="Times New Roman" w:cs="Times New Roman"/>
          <w:sz w:val="24"/>
          <w:szCs w:val="24"/>
        </w:rPr>
        <w:t xml:space="preserve">esta </w:t>
      </w:r>
      <w:r w:rsidR="00531C72" w:rsidRPr="00D24127">
        <w:rPr>
          <w:rFonts w:ascii="Times New Roman" w:hAnsi="Times New Roman" w:cs="Times New Roman"/>
          <w:sz w:val="24"/>
          <w:szCs w:val="24"/>
        </w:rPr>
        <w:t>p</w:t>
      </w:r>
      <w:r w:rsidR="003850ED" w:rsidRPr="00D24127">
        <w:rPr>
          <w:rFonts w:ascii="Times New Roman" w:hAnsi="Times New Roman" w:cs="Times New Roman"/>
          <w:sz w:val="24"/>
          <w:szCs w:val="24"/>
        </w:rPr>
        <w:t>articipación en PISA aplicada a</w:t>
      </w:r>
      <w:r w:rsidR="003F3A0A" w:rsidRPr="00D24127">
        <w:rPr>
          <w:rFonts w:ascii="Times New Roman" w:hAnsi="Times New Roman" w:cs="Times New Roman"/>
          <w:sz w:val="24"/>
          <w:szCs w:val="24"/>
        </w:rPr>
        <w:t xml:space="preserve"> </w:t>
      </w:r>
      <w:r w:rsidR="00A75963" w:rsidRPr="00D24127">
        <w:rPr>
          <w:rFonts w:ascii="Times New Roman" w:hAnsi="Times New Roman" w:cs="Times New Roman"/>
          <w:sz w:val="24"/>
          <w:szCs w:val="24"/>
        </w:rPr>
        <w:t xml:space="preserve">los </w:t>
      </w:r>
      <w:r w:rsidR="00640F2D" w:rsidRPr="00D24127">
        <w:rPr>
          <w:rFonts w:ascii="Times New Roman" w:hAnsi="Times New Roman" w:cs="Times New Roman"/>
          <w:sz w:val="24"/>
          <w:szCs w:val="24"/>
        </w:rPr>
        <w:t>alumnos peruanos en el año 2015</w:t>
      </w:r>
      <w:r w:rsidR="00D36D81" w:rsidRPr="00D24127">
        <w:rPr>
          <w:rFonts w:ascii="Times New Roman" w:hAnsi="Times New Roman" w:cs="Times New Roman"/>
          <w:sz w:val="24"/>
          <w:szCs w:val="24"/>
        </w:rPr>
        <w:t xml:space="preserve"> </w:t>
      </w:r>
      <w:r w:rsidR="00F21156" w:rsidRPr="00D24127">
        <w:rPr>
          <w:rFonts w:ascii="Times New Roman" w:hAnsi="Times New Roman" w:cs="Times New Roman"/>
          <w:sz w:val="24"/>
          <w:szCs w:val="24"/>
        </w:rPr>
        <w:t>queda</w:t>
      </w:r>
      <w:r w:rsidR="00A75963" w:rsidRPr="00D24127">
        <w:rPr>
          <w:rFonts w:ascii="Times New Roman" w:hAnsi="Times New Roman" w:cs="Times New Roman"/>
          <w:sz w:val="24"/>
          <w:szCs w:val="24"/>
        </w:rPr>
        <w:t>ron</w:t>
      </w:r>
      <w:r w:rsidR="00F21156" w:rsidRPr="00D24127">
        <w:rPr>
          <w:rFonts w:ascii="Times New Roman" w:hAnsi="Times New Roman" w:cs="Times New Roman"/>
          <w:sz w:val="24"/>
          <w:szCs w:val="24"/>
        </w:rPr>
        <w:t xml:space="preserve"> en 6</w:t>
      </w:r>
      <w:r w:rsidR="00CE3ADF" w:rsidRPr="00D24127">
        <w:rPr>
          <w:rFonts w:ascii="Times New Roman" w:hAnsi="Times New Roman" w:cs="Times New Roman"/>
          <w:sz w:val="24"/>
          <w:szCs w:val="24"/>
        </w:rPr>
        <w:t>4</w:t>
      </w:r>
      <w:r w:rsidR="00FA5C29" w:rsidRPr="00D24127">
        <w:rPr>
          <w:rFonts w:ascii="Times New Roman" w:hAnsi="Times New Roman" w:cs="Times New Roman"/>
          <w:sz w:val="24"/>
          <w:szCs w:val="24"/>
        </w:rPr>
        <w:t>vo</w:t>
      </w:r>
      <w:r w:rsidR="00CE3ADF" w:rsidRPr="00D24127">
        <w:rPr>
          <w:rFonts w:ascii="Times New Roman" w:hAnsi="Times New Roman" w:cs="Times New Roman"/>
          <w:sz w:val="24"/>
          <w:szCs w:val="24"/>
        </w:rPr>
        <w:t xml:space="preserve"> lugar</w:t>
      </w:r>
      <w:r w:rsidR="00D22809" w:rsidRPr="00D24127">
        <w:rPr>
          <w:rFonts w:ascii="Times New Roman" w:hAnsi="Times New Roman" w:cs="Times New Roman"/>
          <w:sz w:val="24"/>
          <w:szCs w:val="24"/>
        </w:rPr>
        <w:t>.</w:t>
      </w:r>
      <w:r w:rsidR="003A597D" w:rsidRPr="00D24127">
        <w:rPr>
          <w:rFonts w:ascii="Times New Roman" w:hAnsi="Times New Roman" w:cs="Times New Roman"/>
          <w:sz w:val="24"/>
          <w:szCs w:val="24"/>
        </w:rPr>
        <w:t xml:space="preserve"> Ya en</w:t>
      </w:r>
      <w:r w:rsidR="00D22809" w:rsidRPr="00D24127">
        <w:rPr>
          <w:rFonts w:ascii="Times New Roman" w:hAnsi="Times New Roman" w:cs="Times New Roman"/>
          <w:sz w:val="24"/>
          <w:szCs w:val="24"/>
        </w:rPr>
        <w:t xml:space="preserve"> el 2018, </w:t>
      </w:r>
      <w:r w:rsidR="003A597D" w:rsidRPr="00D24127">
        <w:rPr>
          <w:rFonts w:ascii="Times New Roman" w:hAnsi="Times New Roman" w:cs="Times New Roman"/>
          <w:sz w:val="24"/>
          <w:szCs w:val="24"/>
        </w:rPr>
        <w:t>el resultado fue similar</w:t>
      </w:r>
      <w:r w:rsidR="003C2ED4" w:rsidRPr="00D24127">
        <w:rPr>
          <w:rFonts w:ascii="Times New Roman" w:hAnsi="Times New Roman" w:cs="Times New Roman"/>
          <w:sz w:val="24"/>
          <w:szCs w:val="24"/>
        </w:rPr>
        <w:t xml:space="preserve">  </w:t>
      </w:r>
      <w:r w:rsidR="003C2ED4" w:rsidRPr="00D24127">
        <w:rPr>
          <w:rFonts w:ascii="Times New Roman" w:hAnsi="Times New Roman" w:cs="Times New Roman"/>
          <w:sz w:val="24"/>
          <w:szCs w:val="24"/>
        </w:rPr>
        <w:fldChar w:fldCharType="begin" w:fldLock="1"/>
      </w:r>
      <w:r w:rsidR="009F4512" w:rsidRPr="00D24127">
        <w:rPr>
          <w:rFonts w:ascii="Times New Roman" w:hAnsi="Times New Roman" w:cs="Times New Roman"/>
          <w:sz w:val="24"/>
          <w:szCs w:val="24"/>
        </w:rPr>
        <w:instrText>ADDIN CSL_CITATION {"citationItems":[{"id":"ITEM-1","itemData":{"author":[{"dropping-particle":"","family":"Ministerio de Educación","given":"","non-dropping-particle":"","parse-names":false,"suffix":""}],"container-title":"Oficina de Medición de la Calidad de los Aprendizajes-Lima.","id":"ITEM-1","issued":{"date-parts":[["2018"]]},"number-of-pages":"79","title":"Marco de evaluación de la competencia lectora de PISA 2018","type":"book"},"uris":["http://www.mendeley.com/documents/?uuid=50951c2b-c9b4-473b-9345-8a0194b99bfa"]}],"mendeley":{"formattedCitation":"(Ministerio de Educación, 2018)","plainTextFormattedCitation":"(Ministerio de Educación, 2018)","previouslyFormattedCitation":"(Ministerio de Educación, 2018)"},"properties":{"noteIndex":0},"schema":"https://github.com/citation-style-language/schema/raw/master/csl-citation.json"}</w:instrText>
      </w:r>
      <w:r w:rsidR="003C2ED4" w:rsidRPr="00D24127">
        <w:rPr>
          <w:rFonts w:ascii="Times New Roman" w:hAnsi="Times New Roman" w:cs="Times New Roman"/>
          <w:sz w:val="24"/>
          <w:szCs w:val="24"/>
        </w:rPr>
        <w:fldChar w:fldCharType="separate"/>
      </w:r>
      <w:r w:rsidR="003C2ED4" w:rsidRPr="00D24127">
        <w:rPr>
          <w:rFonts w:ascii="Times New Roman" w:hAnsi="Times New Roman" w:cs="Times New Roman"/>
          <w:noProof/>
          <w:sz w:val="24"/>
          <w:szCs w:val="24"/>
        </w:rPr>
        <w:t>(Ministerio de Educación, 2018)</w:t>
      </w:r>
      <w:r w:rsidR="003C2ED4" w:rsidRPr="00D24127">
        <w:rPr>
          <w:rFonts w:ascii="Times New Roman" w:hAnsi="Times New Roman" w:cs="Times New Roman"/>
          <w:sz w:val="24"/>
          <w:szCs w:val="24"/>
        </w:rPr>
        <w:fldChar w:fldCharType="end"/>
      </w:r>
      <w:r w:rsidR="003C2ED4" w:rsidRPr="00D24127">
        <w:rPr>
          <w:rFonts w:ascii="Times New Roman" w:hAnsi="Times New Roman" w:cs="Times New Roman"/>
          <w:sz w:val="24"/>
          <w:szCs w:val="24"/>
        </w:rPr>
        <w:t>.</w:t>
      </w:r>
    </w:p>
    <w:p w:rsidR="00DA34A0" w:rsidRPr="00D24127" w:rsidRDefault="00086CD2" w:rsidP="00F42393">
      <w:pPr>
        <w:spacing w:line="360" w:lineRule="auto"/>
        <w:ind w:firstLine="708"/>
        <w:jc w:val="both"/>
        <w:rPr>
          <w:rFonts w:ascii="Times New Roman" w:hAnsi="Times New Roman" w:cs="Times New Roman"/>
          <w:sz w:val="24"/>
          <w:szCs w:val="24"/>
        </w:rPr>
      </w:pPr>
      <w:r w:rsidRPr="00D24127">
        <w:rPr>
          <w:rFonts w:ascii="Times New Roman" w:hAnsi="Times New Roman" w:cs="Times New Roman"/>
          <w:sz w:val="24"/>
          <w:szCs w:val="24"/>
        </w:rPr>
        <w:t>E</w:t>
      </w:r>
      <w:r w:rsidR="002D2C08" w:rsidRPr="00D24127">
        <w:rPr>
          <w:rFonts w:ascii="Times New Roman" w:hAnsi="Times New Roman" w:cs="Times New Roman"/>
          <w:sz w:val="24"/>
          <w:szCs w:val="24"/>
        </w:rPr>
        <w:t xml:space="preserve">n </w:t>
      </w:r>
      <w:r w:rsidR="003E4DD3" w:rsidRPr="00D24127">
        <w:rPr>
          <w:rFonts w:ascii="Times New Roman" w:hAnsi="Times New Roman" w:cs="Times New Roman"/>
          <w:sz w:val="24"/>
          <w:szCs w:val="24"/>
        </w:rPr>
        <w:t xml:space="preserve">cuanto a </w:t>
      </w:r>
      <w:r w:rsidR="00752A84" w:rsidRPr="00D24127">
        <w:rPr>
          <w:rFonts w:ascii="Times New Roman" w:hAnsi="Times New Roman" w:cs="Times New Roman"/>
          <w:sz w:val="24"/>
          <w:szCs w:val="24"/>
        </w:rPr>
        <w:t xml:space="preserve">la </w:t>
      </w:r>
      <w:r w:rsidR="00A205C0" w:rsidRPr="00D24127">
        <w:rPr>
          <w:rFonts w:ascii="Times New Roman" w:hAnsi="Times New Roman" w:cs="Times New Roman"/>
          <w:sz w:val="24"/>
          <w:szCs w:val="24"/>
        </w:rPr>
        <w:t>lectura</w:t>
      </w:r>
      <w:r w:rsidR="00752A84" w:rsidRPr="00D24127">
        <w:rPr>
          <w:rFonts w:ascii="Times New Roman" w:hAnsi="Times New Roman" w:cs="Times New Roman"/>
          <w:sz w:val="24"/>
          <w:szCs w:val="24"/>
        </w:rPr>
        <w:t>,</w:t>
      </w:r>
      <w:r w:rsidR="00A205C0" w:rsidRPr="00D24127">
        <w:rPr>
          <w:rFonts w:ascii="Times New Roman" w:hAnsi="Times New Roman" w:cs="Times New Roman"/>
          <w:sz w:val="24"/>
          <w:szCs w:val="24"/>
        </w:rPr>
        <w:t xml:space="preserve"> </w:t>
      </w:r>
      <w:r w:rsidR="004D641A" w:rsidRPr="00D24127">
        <w:rPr>
          <w:rFonts w:ascii="Times New Roman" w:hAnsi="Times New Roman" w:cs="Times New Roman"/>
          <w:sz w:val="24"/>
          <w:szCs w:val="24"/>
        </w:rPr>
        <w:t>se</w:t>
      </w:r>
      <w:r w:rsidR="00F21156" w:rsidRPr="00D24127">
        <w:rPr>
          <w:rFonts w:ascii="Times New Roman" w:hAnsi="Times New Roman" w:cs="Times New Roman"/>
          <w:sz w:val="24"/>
          <w:szCs w:val="24"/>
        </w:rPr>
        <w:t xml:space="preserve"> </w:t>
      </w:r>
      <w:r w:rsidR="004D641A" w:rsidRPr="00D24127">
        <w:rPr>
          <w:rFonts w:ascii="Times New Roman" w:hAnsi="Times New Roman" w:cs="Times New Roman"/>
          <w:sz w:val="24"/>
          <w:szCs w:val="24"/>
        </w:rPr>
        <w:t xml:space="preserve">logró alcanzar que todos los estudiantes </w:t>
      </w:r>
      <w:r w:rsidR="00A372CC" w:rsidRPr="00D24127">
        <w:rPr>
          <w:rFonts w:ascii="Times New Roman" w:hAnsi="Times New Roman" w:cs="Times New Roman"/>
          <w:sz w:val="24"/>
          <w:szCs w:val="24"/>
        </w:rPr>
        <w:t>cooperen</w:t>
      </w:r>
      <w:r w:rsidR="00983403" w:rsidRPr="00D24127">
        <w:rPr>
          <w:rFonts w:ascii="Times New Roman" w:hAnsi="Times New Roman" w:cs="Times New Roman"/>
          <w:sz w:val="24"/>
          <w:szCs w:val="24"/>
        </w:rPr>
        <w:t xml:space="preserve"> con los hábitos de lectura, tomar estrategias y técnicas</w:t>
      </w:r>
      <w:r w:rsidR="00E744AB" w:rsidRPr="00D24127">
        <w:rPr>
          <w:rFonts w:ascii="Times New Roman" w:hAnsi="Times New Roman" w:cs="Times New Roman"/>
          <w:sz w:val="24"/>
          <w:szCs w:val="24"/>
          <w:u w:val="single"/>
        </w:rPr>
        <w:t>,</w:t>
      </w:r>
      <w:r w:rsidR="003F3A0A" w:rsidRPr="00D24127">
        <w:rPr>
          <w:rFonts w:ascii="Times New Roman" w:hAnsi="Times New Roman" w:cs="Times New Roman"/>
          <w:sz w:val="24"/>
          <w:szCs w:val="24"/>
        </w:rPr>
        <w:t xml:space="preserve"> </w:t>
      </w:r>
      <w:r w:rsidR="00A372CC" w:rsidRPr="00D24127">
        <w:rPr>
          <w:rFonts w:ascii="Times New Roman" w:hAnsi="Times New Roman" w:cs="Times New Roman"/>
          <w:sz w:val="24"/>
          <w:szCs w:val="24"/>
        </w:rPr>
        <w:t xml:space="preserve">ya </w:t>
      </w:r>
      <w:r w:rsidR="003F3A0A" w:rsidRPr="00D24127">
        <w:rPr>
          <w:rFonts w:ascii="Times New Roman" w:hAnsi="Times New Roman" w:cs="Times New Roman"/>
          <w:sz w:val="24"/>
          <w:szCs w:val="24"/>
        </w:rPr>
        <w:t xml:space="preserve">sean del </w:t>
      </w:r>
      <w:r w:rsidR="00F21156" w:rsidRPr="00D24127">
        <w:rPr>
          <w:rFonts w:ascii="Times New Roman" w:hAnsi="Times New Roman" w:cs="Times New Roman"/>
          <w:sz w:val="24"/>
          <w:szCs w:val="24"/>
        </w:rPr>
        <w:t>nivel de educación básic</w:t>
      </w:r>
      <w:r w:rsidR="00006DD7" w:rsidRPr="00D24127">
        <w:rPr>
          <w:rFonts w:ascii="Times New Roman" w:hAnsi="Times New Roman" w:cs="Times New Roman"/>
          <w:sz w:val="24"/>
          <w:szCs w:val="24"/>
        </w:rPr>
        <w:t>a regular</w:t>
      </w:r>
      <w:r w:rsidR="00A372CC" w:rsidRPr="00D24127">
        <w:rPr>
          <w:rFonts w:ascii="Times New Roman" w:hAnsi="Times New Roman" w:cs="Times New Roman"/>
          <w:sz w:val="24"/>
          <w:szCs w:val="24"/>
        </w:rPr>
        <w:t xml:space="preserve"> (EBR)</w:t>
      </w:r>
      <w:r w:rsidR="00E744AB" w:rsidRPr="00D24127">
        <w:rPr>
          <w:rFonts w:ascii="Times New Roman" w:hAnsi="Times New Roman" w:cs="Times New Roman"/>
          <w:sz w:val="24"/>
          <w:szCs w:val="24"/>
        </w:rPr>
        <w:t xml:space="preserve"> o </w:t>
      </w:r>
      <w:r w:rsidR="00006DD7" w:rsidRPr="00D24127">
        <w:rPr>
          <w:rFonts w:ascii="Times New Roman" w:hAnsi="Times New Roman" w:cs="Times New Roman"/>
          <w:sz w:val="24"/>
          <w:szCs w:val="24"/>
        </w:rPr>
        <w:t>universitaria</w:t>
      </w:r>
      <w:r w:rsidR="00E744AB" w:rsidRPr="00D24127">
        <w:rPr>
          <w:rFonts w:ascii="Times New Roman" w:hAnsi="Times New Roman" w:cs="Times New Roman"/>
          <w:sz w:val="24"/>
          <w:szCs w:val="24"/>
        </w:rPr>
        <w:t>, para</w:t>
      </w:r>
      <w:r w:rsidR="007E5007" w:rsidRPr="00D24127">
        <w:rPr>
          <w:rFonts w:ascii="Times New Roman" w:hAnsi="Times New Roman" w:cs="Times New Roman"/>
          <w:sz w:val="24"/>
          <w:szCs w:val="24"/>
        </w:rPr>
        <w:t xml:space="preserve"> que más adelante </w:t>
      </w:r>
      <w:r w:rsidR="0034424D" w:rsidRPr="00D24127">
        <w:rPr>
          <w:rFonts w:ascii="Times New Roman" w:hAnsi="Times New Roman" w:cs="Times New Roman"/>
          <w:sz w:val="24"/>
          <w:szCs w:val="24"/>
        </w:rPr>
        <w:t xml:space="preserve">el aspecto cognitivo </w:t>
      </w:r>
      <w:r w:rsidR="00203404" w:rsidRPr="00D24127">
        <w:rPr>
          <w:rFonts w:ascii="Times New Roman" w:hAnsi="Times New Roman" w:cs="Times New Roman"/>
          <w:sz w:val="24"/>
          <w:szCs w:val="24"/>
        </w:rPr>
        <w:t xml:space="preserve">lo </w:t>
      </w:r>
      <w:r w:rsidR="007E5007" w:rsidRPr="00D24127">
        <w:rPr>
          <w:rFonts w:ascii="Times New Roman" w:hAnsi="Times New Roman" w:cs="Times New Roman"/>
          <w:sz w:val="24"/>
          <w:szCs w:val="24"/>
        </w:rPr>
        <w:t>utilicen como instrumento</w:t>
      </w:r>
      <w:r w:rsidR="00AD6270" w:rsidRPr="00D24127">
        <w:rPr>
          <w:rFonts w:ascii="Times New Roman" w:hAnsi="Times New Roman" w:cs="Times New Roman"/>
          <w:sz w:val="24"/>
          <w:szCs w:val="24"/>
        </w:rPr>
        <w:t xml:space="preserve"> para realizar tareas de comprensión con </w:t>
      </w:r>
      <w:r w:rsidR="003A597D" w:rsidRPr="00D24127">
        <w:rPr>
          <w:rFonts w:ascii="Times New Roman" w:hAnsi="Times New Roman" w:cs="Times New Roman"/>
          <w:sz w:val="24"/>
          <w:szCs w:val="24"/>
        </w:rPr>
        <w:t xml:space="preserve">textos </w:t>
      </w:r>
      <w:r w:rsidR="008943E7" w:rsidRPr="00D24127">
        <w:rPr>
          <w:rFonts w:ascii="Times New Roman" w:hAnsi="Times New Roman" w:cs="Times New Roman"/>
          <w:sz w:val="24"/>
          <w:szCs w:val="24"/>
        </w:rPr>
        <w:t>de PISA 2018, individuales o grupales</w:t>
      </w:r>
      <w:r w:rsidR="007E5007" w:rsidRPr="00D24127">
        <w:rPr>
          <w:rFonts w:ascii="Times New Roman" w:hAnsi="Times New Roman" w:cs="Times New Roman"/>
          <w:sz w:val="24"/>
          <w:szCs w:val="24"/>
        </w:rPr>
        <w:t xml:space="preserve"> que facilite</w:t>
      </w:r>
      <w:r w:rsidR="0015443C" w:rsidRPr="00D24127">
        <w:rPr>
          <w:rFonts w:ascii="Times New Roman" w:hAnsi="Times New Roman" w:cs="Times New Roman"/>
          <w:sz w:val="24"/>
          <w:szCs w:val="24"/>
        </w:rPr>
        <w:t xml:space="preserve"> aplicar en</w:t>
      </w:r>
      <w:r w:rsidR="007E5007" w:rsidRPr="00D24127">
        <w:rPr>
          <w:rFonts w:ascii="Times New Roman" w:hAnsi="Times New Roman" w:cs="Times New Roman"/>
          <w:sz w:val="24"/>
          <w:szCs w:val="24"/>
        </w:rPr>
        <w:t xml:space="preserve"> el camino a la educación superior</w:t>
      </w:r>
      <w:r w:rsidR="002E4EDA" w:rsidRPr="00D24127">
        <w:rPr>
          <w:rFonts w:ascii="Times New Roman" w:hAnsi="Times New Roman" w:cs="Times New Roman"/>
          <w:sz w:val="24"/>
          <w:szCs w:val="24"/>
        </w:rPr>
        <w:t xml:space="preserve"> de una manera responsable. P</w:t>
      </w:r>
      <w:r w:rsidR="007E5007" w:rsidRPr="00D24127">
        <w:rPr>
          <w:rFonts w:ascii="Times New Roman" w:hAnsi="Times New Roman" w:cs="Times New Roman"/>
          <w:sz w:val="24"/>
          <w:szCs w:val="24"/>
        </w:rPr>
        <w:t>or</w:t>
      </w:r>
      <w:r w:rsidR="00983403" w:rsidRPr="00D24127">
        <w:rPr>
          <w:rFonts w:ascii="Times New Roman" w:hAnsi="Times New Roman" w:cs="Times New Roman"/>
          <w:sz w:val="24"/>
          <w:szCs w:val="24"/>
        </w:rPr>
        <w:t xml:space="preserve"> ende</w:t>
      </w:r>
      <w:r w:rsidR="003E4DD3" w:rsidRPr="00D24127">
        <w:rPr>
          <w:rFonts w:ascii="Times New Roman" w:hAnsi="Times New Roman" w:cs="Times New Roman"/>
          <w:sz w:val="24"/>
          <w:szCs w:val="24"/>
        </w:rPr>
        <w:t>,</w:t>
      </w:r>
      <w:r w:rsidR="00A372CC" w:rsidRPr="00D24127">
        <w:rPr>
          <w:rFonts w:ascii="Times New Roman" w:hAnsi="Times New Roman" w:cs="Times New Roman"/>
          <w:sz w:val="24"/>
          <w:szCs w:val="24"/>
        </w:rPr>
        <w:t xml:space="preserve"> </w:t>
      </w:r>
      <w:r w:rsidR="00A966D4" w:rsidRPr="00D24127">
        <w:rPr>
          <w:rFonts w:ascii="Times New Roman" w:hAnsi="Times New Roman" w:cs="Times New Roman"/>
          <w:sz w:val="24"/>
          <w:szCs w:val="24"/>
        </w:rPr>
        <w:t xml:space="preserve">es </w:t>
      </w:r>
      <w:r w:rsidR="00A372CC" w:rsidRPr="00D24127">
        <w:rPr>
          <w:rFonts w:ascii="Times New Roman" w:hAnsi="Times New Roman" w:cs="Times New Roman"/>
          <w:sz w:val="24"/>
          <w:szCs w:val="24"/>
        </w:rPr>
        <w:t>importante</w:t>
      </w:r>
      <w:r w:rsidRPr="00D24127">
        <w:rPr>
          <w:rFonts w:ascii="Times New Roman" w:hAnsi="Times New Roman" w:cs="Times New Roman"/>
          <w:sz w:val="24"/>
          <w:szCs w:val="24"/>
        </w:rPr>
        <w:t xml:space="preserve"> ver su desenvolvimiento </w:t>
      </w:r>
      <w:r w:rsidR="00C86923" w:rsidRPr="00D24127">
        <w:rPr>
          <w:rFonts w:ascii="Times New Roman" w:hAnsi="Times New Roman" w:cs="Times New Roman"/>
          <w:sz w:val="24"/>
          <w:szCs w:val="24"/>
        </w:rPr>
        <w:t xml:space="preserve">de </w:t>
      </w:r>
      <w:r w:rsidRPr="00D24127">
        <w:rPr>
          <w:rFonts w:ascii="Times New Roman" w:hAnsi="Times New Roman" w:cs="Times New Roman"/>
          <w:sz w:val="24"/>
          <w:szCs w:val="24"/>
        </w:rPr>
        <w:t>c</w:t>
      </w:r>
      <w:r w:rsidR="00984C84" w:rsidRPr="00D24127">
        <w:rPr>
          <w:rFonts w:ascii="Times New Roman" w:hAnsi="Times New Roman" w:cs="Times New Roman"/>
          <w:sz w:val="24"/>
          <w:szCs w:val="24"/>
        </w:rPr>
        <w:t>ómo los procesos de</w:t>
      </w:r>
      <w:r w:rsidR="00DC2F73" w:rsidRPr="00D24127">
        <w:rPr>
          <w:rFonts w:ascii="Times New Roman" w:hAnsi="Times New Roman" w:cs="Times New Roman"/>
          <w:sz w:val="24"/>
          <w:szCs w:val="24"/>
        </w:rPr>
        <w:t xml:space="preserve"> enseñanza y </w:t>
      </w:r>
      <w:r w:rsidR="00C75F98" w:rsidRPr="00D24127">
        <w:rPr>
          <w:rFonts w:ascii="Times New Roman" w:hAnsi="Times New Roman" w:cs="Times New Roman"/>
          <w:sz w:val="24"/>
          <w:szCs w:val="24"/>
        </w:rPr>
        <w:t>aprendizaje</w:t>
      </w:r>
      <w:r w:rsidR="0034424D" w:rsidRPr="00D24127">
        <w:rPr>
          <w:rFonts w:ascii="Times New Roman" w:hAnsi="Times New Roman" w:cs="Times New Roman"/>
          <w:sz w:val="24"/>
          <w:szCs w:val="24"/>
        </w:rPr>
        <w:t>, ya que</w:t>
      </w:r>
      <w:r w:rsidR="00F21156" w:rsidRPr="00D24127">
        <w:rPr>
          <w:rFonts w:ascii="Times New Roman" w:hAnsi="Times New Roman" w:cs="Times New Roman"/>
          <w:sz w:val="24"/>
          <w:szCs w:val="24"/>
        </w:rPr>
        <w:t xml:space="preserve"> </w:t>
      </w:r>
      <w:r w:rsidR="00DB6272" w:rsidRPr="00D24127">
        <w:rPr>
          <w:rFonts w:ascii="Times New Roman" w:hAnsi="Times New Roman" w:cs="Times New Roman"/>
          <w:sz w:val="24"/>
          <w:szCs w:val="24"/>
        </w:rPr>
        <w:t xml:space="preserve">ayudan el desarrollo de la </w:t>
      </w:r>
      <w:r w:rsidR="00983403" w:rsidRPr="00D24127">
        <w:rPr>
          <w:rFonts w:ascii="Times New Roman" w:hAnsi="Times New Roman" w:cs="Times New Roman"/>
          <w:sz w:val="24"/>
          <w:szCs w:val="24"/>
        </w:rPr>
        <w:t>competencia en sus habilidades, destrezas en el estudiante</w:t>
      </w:r>
      <w:r w:rsidR="005208F8" w:rsidRPr="00D24127">
        <w:rPr>
          <w:rFonts w:ascii="Times New Roman" w:hAnsi="Times New Roman" w:cs="Times New Roman"/>
          <w:sz w:val="24"/>
          <w:szCs w:val="24"/>
        </w:rPr>
        <w:t xml:space="preserve"> </w:t>
      </w:r>
      <w:r w:rsidR="008C0FC1" w:rsidRPr="00D24127">
        <w:rPr>
          <w:rFonts w:ascii="Times New Roman" w:hAnsi="Times New Roman" w:cs="Times New Roman"/>
          <w:sz w:val="24"/>
          <w:szCs w:val="24"/>
        </w:rPr>
        <w:fldChar w:fldCharType="begin" w:fldLock="1"/>
      </w:r>
      <w:r w:rsidR="009F4512" w:rsidRPr="00D24127">
        <w:rPr>
          <w:rFonts w:ascii="Times New Roman" w:hAnsi="Times New Roman" w:cs="Times New Roman"/>
          <w:sz w:val="24"/>
          <w:szCs w:val="24"/>
        </w:rPr>
        <w:instrText>ADDIN CSL_CITATION {"citationItems":[{"id":"ITEM-1","itemData":{"author":[{"dropping-particle":"","family":"Ministerio de Educación","given":"","non-dropping-particle":"","parse-names":false,"suffix":""}],"container-title":"Oficina de Medición de la Calidad de los Aprendizajes-Lima.","id":"ITEM-1","issued":{"date-parts":[["2018"]]},"number-of-pages":"79","title":"Marco de evaluación de la competencia lectora de PISA 2018","type":"book"},"uris":["http://www.mendeley.com/documents/?uuid=50951c2b-c9b4-473b-9345-8a0194b99bfa"]}],"mendeley":{"formattedCitation":"(Ministerio de Educación, 2018)","plainTextFormattedCitation":"(Ministerio de Educación, 2018)","previouslyFormattedCitation":"(Ministerio de Educación, 2018)"},"properties":{"noteIndex":0},"schema":"https://github.com/citation-style-language/schema/raw/master/csl-citation.json"}</w:instrText>
      </w:r>
      <w:r w:rsidR="008C0FC1" w:rsidRPr="00D24127">
        <w:rPr>
          <w:rFonts w:ascii="Times New Roman" w:hAnsi="Times New Roman" w:cs="Times New Roman"/>
          <w:sz w:val="24"/>
          <w:szCs w:val="24"/>
        </w:rPr>
        <w:fldChar w:fldCharType="separate"/>
      </w:r>
      <w:r w:rsidR="00631E97" w:rsidRPr="00D24127">
        <w:rPr>
          <w:rFonts w:ascii="Times New Roman" w:hAnsi="Times New Roman" w:cs="Times New Roman"/>
          <w:noProof/>
          <w:sz w:val="24"/>
          <w:szCs w:val="24"/>
        </w:rPr>
        <w:t>(Ministerio de Educación, 2018)</w:t>
      </w:r>
      <w:r w:rsidR="008C0FC1" w:rsidRPr="00D24127">
        <w:rPr>
          <w:rFonts w:ascii="Times New Roman" w:hAnsi="Times New Roman" w:cs="Times New Roman"/>
          <w:sz w:val="24"/>
          <w:szCs w:val="24"/>
        </w:rPr>
        <w:fldChar w:fldCharType="end"/>
      </w:r>
      <w:r w:rsidR="00983403" w:rsidRPr="00D24127">
        <w:rPr>
          <w:rFonts w:ascii="Times New Roman" w:hAnsi="Times New Roman" w:cs="Times New Roman"/>
          <w:sz w:val="24"/>
          <w:szCs w:val="24"/>
        </w:rPr>
        <w:t>.</w:t>
      </w:r>
    </w:p>
    <w:p w:rsidR="00417946" w:rsidRPr="00D24127" w:rsidRDefault="008943E7" w:rsidP="00F42393">
      <w:pPr>
        <w:spacing w:line="360" w:lineRule="auto"/>
        <w:ind w:firstLine="708"/>
        <w:jc w:val="both"/>
        <w:rPr>
          <w:rFonts w:ascii="Times New Roman" w:hAnsi="Times New Roman" w:cs="Times New Roman"/>
          <w:sz w:val="24"/>
          <w:szCs w:val="24"/>
        </w:rPr>
      </w:pPr>
      <w:r w:rsidRPr="00D24127">
        <w:rPr>
          <w:rFonts w:ascii="Times New Roman" w:hAnsi="Times New Roman" w:cs="Times New Roman"/>
          <w:sz w:val="24"/>
          <w:szCs w:val="24"/>
        </w:rPr>
        <w:t xml:space="preserve">Estos análisis </w:t>
      </w:r>
      <w:r w:rsidR="00D5548B" w:rsidRPr="00D24127">
        <w:rPr>
          <w:rFonts w:ascii="Times New Roman" w:hAnsi="Times New Roman" w:cs="Times New Roman"/>
          <w:sz w:val="24"/>
          <w:szCs w:val="24"/>
        </w:rPr>
        <w:t>implica</w:t>
      </w:r>
      <w:r w:rsidR="00C86923" w:rsidRPr="00D24127">
        <w:rPr>
          <w:rFonts w:ascii="Times New Roman" w:hAnsi="Times New Roman" w:cs="Times New Roman"/>
          <w:sz w:val="24"/>
          <w:szCs w:val="24"/>
        </w:rPr>
        <w:t>n</w:t>
      </w:r>
      <w:r w:rsidR="00D5548B" w:rsidRPr="00D24127">
        <w:rPr>
          <w:rFonts w:ascii="Times New Roman" w:hAnsi="Times New Roman" w:cs="Times New Roman"/>
          <w:sz w:val="24"/>
          <w:szCs w:val="24"/>
        </w:rPr>
        <w:t xml:space="preserve"> razón de estudio</w:t>
      </w:r>
      <w:r w:rsidR="00024D25" w:rsidRPr="00D24127">
        <w:rPr>
          <w:rFonts w:ascii="Times New Roman" w:hAnsi="Times New Roman" w:cs="Times New Roman"/>
          <w:sz w:val="24"/>
          <w:szCs w:val="24"/>
        </w:rPr>
        <w:t>,</w:t>
      </w:r>
      <w:r w:rsidR="00EC4110" w:rsidRPr="00D24127">
        <w:rPr>
          <w:rFonts w:ascii="Times New Roman" w:hAnsi="Times New Roman" w:cs="Times New Roman"/>
          <w:sz w:val="24"/>
          <w:szCs w:val="24"/>
        </w:rPr>
        <w:t xml:space="preserve"> ya que</w:t>
      </w:r>
      <w:r w:rsidR="00014697" w:rsidRPr="00D24127">
        <w:rPr>
          <w:rFonts w:ascii="Times New Roman" w:hAnsi="Times New Roman" w:cs="Times New Roman"/>
          <w:sz w:val="24"/>
          <w:szCs w:val="24"/>
        </w:rPr>
        <w:t xml:space="preserve"> </w:t>
      </w:r>
      <w:r w:rsidR="006B15FF" w:rsidRPr="00D24127">
        <w:rPr>
          <w:rFonts w:ascii="Times New Roman" w:hAnsi="Times New Roman" w:cs="Times New Roman"/>
          <w:sz w:val="24"/>
          <w:szCs w:val="24"/>
        </w:rPr>
        <w:t>reflejan que l</w:t>
      </w:r>
      <w:r w:rsidR="00DA34A0" w:rsidRPr="00D24127">
        <w:rPr>
          <w:rFonts w:ascii="Times New Roman" w:hAnsi="Times New Roman" w:cs="Times New Roman"/>
          <w:sz w:val="24"/>
          <w:szCs w:val="24"/>
        </w:rPr>
        <w:t xml:space="preserve">a calidad de educación superior está por debajo de los estándares internacionales, debido al </w:t>
      </w:r>
      <w:r w:rsidR="005757F3" w:rsidRPr="00D24127">
        <w:rPr>
          <w:rFonts w:ascii="Times New Roman" w:hAnsi="Times New Roman" w:cs="Times New Roman"/>
          <w:sz w:val="24"/>
          <w:szCs w:val="24"/>
        </w:rPr>
        <w:t>deterioro</w:t>
      </w:r>
      <w:r w:rsidR="00DA34A0" w:rsidRPr="00D24127">
        <w:rPr>
          <w:rFonts w:ascii="Times New Roman" w:hAnsi="Times New Roman" w:cs="Times New Roman"/>
          <w:sz w:val="24"/>
          <w:szCs w:val="24"/>
        </w:rPr>
        <w:t xml:space="preserve"> de la calidad</w:t>
      </w:r>
      <w:r w:rsidR="005757F3" w:rsidRPr="00D24127">
        <w:rPr>
          <w:rFonts w:ascii="Times New Roman" w:hAnsi="Times New Roman" w:cs="Times New Roman"/>
          <w:sz w:val="24"/>
          <w:szCs w:val="24"/>
        </w:rPr>
        <w:t xml:space="preserve"> y</w:t>
      </w:r>
      <w:r w:rsidR="00DA34A0" w:rsidRPr="00D24127">
        <w:rPr>
          <w:rFonts w:ascii="Times New Roman" w:hAnsi="Times New Roman" w:cs="Times New Roman"/>
          <w:sz w:val="24"/>
          <w:szCs w:val="24"/>
        </w:rPr>
        <w:t xml:space="preserve"> por </w:t>
      </w:r>
      <w:r w:rsidR="00601290" w:rsidRPr="00D24127">
        <w:rPr>
          <w:rFonts w:ascii="Times New Roman" w:hAnsi="Times New Roman" w:cs="Times New Roman"/>
          <w:sz w:val="24"/>
          <w:szCs w:val="24"/>
        </w:rPr>
        <w:t>-</w:t>
      </w:r>
      <w:r w:rsidR="00DA34A0" w:rsidRPr="00D24127">
        <w:rPr>
          <w:rFonts w:ascii="Times New Roman" w:hAnsi="Times New Roman" w:cs="Times New Roman"/>
          <w:sz w:val="24"/>
          <w:szCs w:val="24"/>
        </w:rPr>
        <w:t>falta de hábitos</w:t>
      </w:r>
      <w:r w:rsidR="0034424D" w:rsidRPr="00D24127">
        <w:rPr>
          <w:rFonts w:ascii="Times New Roman" w:hAnsi="Times New Roman" w:cs="Times New Roman"/>
          <w:sz w:val="24"/>
          <w:szCs w:val="24"/>
        </w:rPr>
        <w:t>,</w:t>
      </w:r>
      <w:r w:rsidR="00626CB6" w:rsidRPr="00D24127">
        <w:rPr>
          <w:rFonts w:ascii="Times New Roman" w:hAnsi="Times New Roman" w:cs="Times New Roman"/>
          <w:sz w:val="24"/>
          <w:szCs w:val="24"/>
        </w:rPr>
        <w:t xml:space="preserve"> manejo de estrategias y de organización</w:t>
      </w:r>
      <w:r w:rsidR="006B2AD9" w:rsidRPr="00D24127">
        <w:rPr>
          <w:rFonts w:ascii="Times New Roman" w:hAnsi="Times New Roman" w:cs="Times New Roman"/>
          <w:sz w:val="24"/>
          <w:szCs w:val="24"/>
        </w:rPr>
        <w:t>,</w:t>
      </w:r>
      <w:r w:rsidR="00626CB6" w:rsidRPr="00D24127">
        <w:rPr>
          <w:rFonts w:ascii="Times New Roman" w:hAnsi="Times New Roman" w:cs="Times New Roman"/>
          <w:sz w:val="24"/>
          <w:szCs w:val="24"/>
        </w:rPr>
        <w:t xml:space="preserve"> así como varios factores</w:t>
      </w:r>
      <w:r w:rsidR="000B657B" w:rsidRPr="00D24127">
        <w:rPr>
          <w:rFonts w:ascii="Times New Roman" w:hAnsi="Times New Roman" w:cs="Times New Roman"/>
          <w:sz w:val="24"/>
          <w:szCs w:val="24"/>
        </w:rPr>
        <w:t>,</w:t>
      </w:r>
      <w:r w:rsidR="00C736E4" w:rsidRPr="00D24127">
        <w:rPr>
          <w:rFonts w:ascii="Times New Roman" w:hAnsi="Times New Roman" w:cs="Times New Roman"/>
          <w:sz w:val="24"/>
          <w:szCs w:val="24"/>
        </w:rPr>
        <w:t xml:space="preserve"> como los </w:t>
      </w:r>
      <w:r w:rsidR="00DA34A0" w:rsidRPr="00D24127">
        <w:rPr>
          <w:rFonts w:ascii="Times New Roman" w:hAnsi="Times New Roman" w:cs="Times New Roman"/>
          <w:sz w:val="24"/>
          <w:szCs w:val="24"/>
        </w:rPr>
        <w:t>estilos de aprendizajes y habilidades de metacomprensión lectora en estudiantes universitarios</w:t>
      </w:r>
      <w:r w:rsidR="00017AA4" w:rsidRPr="00D24127">
        <w:rPr>
          <w:rFonts w:ascii="Times New Roman" w:hAnsi="Times New Roman" w:cs="Times New Roman"/>
          <w:sz w:val="24"/>
          <w:szCs w:val="24"/>
        </w:rPr>
        <w:t>. L</w:t>
      </w:r>
      <w:r w:rsidR="00DA34A0" w:rsidRPr="00D24127">
        <w:rPr>
          <w:rFonts w:ascii="Times New Roman" w:hAnsi="Times New Roman" w:cs="Times New Roman"/>
          <w:sz w:val="24"/>
          <w:szCs w:val="24"/>
        </w:rPr>
        <w:t>o cual hace la necesidad de compromiso a la mejora permanente de enseñanza-aprendizaje (E-A) y de responsabilidad social con la f</w:t>
      </w:r>
      <w:r w:rsidR="00EF6A85" w:rsidRPr="00D24127">
        <w:rPr>
          <w:rFonts w:ascii="Times New Roman" w:hAnsi="Times New Roman" w:cs="Times New Roman"/>
          <w:sz w:val="24"/>
          <w:szCs w:val="24"/>
        </w:rPr>
        <w:t xml:space="preserve">inalidad de formar </w:t>
      </w:r>
      <w:r w:rsidR="00DA34A0" w:rsidRPr="00D24127">
        <w:rPr>
          <w:rFonts w:ascii="Times New Roman" w:hAnsi="Times New Roman" w:cs="Times New Roman"/>
          <w:sz w:val="24"/>
          <w:szCs w:val="24"/>
        </w:rPr>
        <w:t>profesionales competentes</w:t>
      </w:r>
      <w:r w:rsidR="00225D16" w:rsidRPr="00D24127">
        <w:rPr>
          <w:rFonts w:ascii="Times New Roman" w:hAnsi="Times New Roman" w:cs="Times New Roman"/>
          <w:sz w:val="24"/>
          <w:szCs w:val="24"/>
        </w:rPr>
        <w:t xml:space="preserve"> </w:t>
      </w:r>
      <w:r w:rsidR="00EF6A85" w:rsidRPr="00D24127">
        <w:rPr>
          <w:rFonts w:ascii="Times New Roman" w:hAnsi="Times New Roman" w:cs="Times New Roman"/>
          <w:sz w:val="24"/>
          <w:szCs w:val="24"/>
        </w:rPr>
        <w:t>para que sean competitivos y</w:t>
      </w:r>
      <w:r w:rsidR="000B657B" w:rsidRPr="00D24127">
        <w:rPr>
          <w:rFonts w:ascii="Times New Roman" w:hAnsi="Times New Roman" w:cs="Times New Roman"/>
          <w:sz w:val="24"/>
          <w:szCs w:val="24"/>
        </w:rPr>
        <w:t xml:space="preserve"> </w:t>
      </w:r>
      <w:r w:rsidR="00DA34A0" w:rsidRPr="00D24127">
        <w:rPr>
          <w:rFonts w:ascii="Times New Roman" w:hAnsi="Times New Roman" w:cs="Times New Roman"/>
          <w:sz w:val="24"/>
          <w:szCs w:val="24"/>
        </w:rPr>
        <w:t xml:space="preserve">que respondan a las expectativas según </w:t>
      </w:r>
      <w:r w:rsidR="00225D16" w:rsidRPr="00D24127">
        <w:rPr>
          <w:rFonts w:ascii="Times New Roman" w:hAnsi="Times New Roman" w:cs="Times New Roman"/>
          <w:sz w:val="24"/>
          <w:szCs w:val="24"/>
        </w:rPr>
        <w:t xml:space="preserve">el </w:t>
      </w:r>
      <w:r w:rsidR="00DA34A0" w:rsidRPr="00D24127">
        <w:rPr>
          <w:rFonts w:ascii="Times New Roman" w:hAnsi="Times New Roman" w:cs="Times New Roman"/>
          <w:sz w:val="24"/>
          <w:szCs w:val="24"/>
        </w:rPr>
        <w:t>contexto territorial</w:t>
      </w:r>
      <w:r w:rsidR="00A812AA" w:rsidRPr="00D24127">
        <w:rPr>
          <w:rFonts w:ascii="Times New Roman" w:hAnsi="Times New Roman" w:cs="Times New Roman"/>
          <w:sz w:val="24"/>
          <w:szCs w:val="24"/>
        </w:rPr>
        <w:t xml:space="preserve"> </w:t>
      </w:r>
      <w:r w:rsidR="00014697" w:rsidRPr="00D24127">
        <w:rPr>
          <w:rFonts w:ascii="Times New Roman" w:hAnsi="Times New Roman" w:cs="Times New Roman"/>
          <w:sz w:val="24"/>
          <w:szCs w:val="24"/>
        </w:rPr>
        <w:fldChar w:fldCharType="begin" w:fldLock="1"/>
      </w:r>
      <w:r w:rsidR="001C1F44" w:rsidRPr="00D24127">
        <w:rPr>
          <w:rFonts w:ascii="Times New Roman" w:hAnsi="Times New Roman" w:cs="Times New Roman"/>
          <w:sz w:val="24"/>
          <w:szCs w:val="24"/>
        </w:rPr>
        <w:instrText>ADDIN CSL_CITATION {"citationItems":[{"id":"ITEM-1","itemData":{"ISSN":"0254-9247","abstract":"Se estudia la relación entre estilos de aprendizaje y rendimiento académico en universitarios de educación a distancia en tres etapas. En la primera se establecen las preferencias de los estilos de aprendizaje; en la segunda etapa se establece la relación entre los estilos de aprendizaje y el rendimiento académico; y en la tercera se analizan las relaciones entre los estilos de aprendi- zaje, los hábitos de estudio y el ambiente socioacadémico y tecnológico, con el rendimiento académico. Los resultados indican que en los estudiantes de pregrado predominan los estilos de aprendizaje teórico y activo, mientras que no se encuentran preferencias en los estudiantes de posgrado. Se observa relación entre los estilos de aprendizaje y el rendimiento académico en los niveles de pregrado y posgrado y se incluyen recomendaciones para consolidar la educación a distancia en el espacio de la enseñanza superior. Palabras clave: educación a distancia, educación superior, estilos de aprendizaje, excelencia académica, hábitos de estudio.","author":[{"dropping-particle":"","family":"Blumen S. Rivero C. &amp; Guererro D.","given":"","non-dropping-particle":"","parse-names":false,"suffix":""}],"container-title":"Revista de Psicología","id":"ITEM-1","issue":"2","issued":{"date-parts":[["2011"]]},"page":"225-243","title":"Universitarios en educación a distancia: estilos de aprendizaje y rendimiento académico","type":"article-journal","volume":"29"},"uris":["http://www.mendeley.com/documents/?uuid=52b52747-0337-4c41-a256-46d1ab9160de"]}],"mendeley":{"formattedCitation":"(Blumen S. Rivero C. &amp; Guererro D., 2011)","manualFormatting":"(Blumen, et. al. 2011)","plainTextFormattedCitation":"(Blumen S. Rivero C. &amp; Guererro D., 2011)","previouslyFormattedCitation":"(Blumen S. Rivero C. &amp; Guererro D., 2011)"},"properties":{"noteIndex":0},"schema":"https://github.com/citation-style-language/schema/raw/master/csl-citation.json"}</w:instrText>
      </w:r>
      <w:r w:rsidR="00014697" w:rsidRPr="00D24127">
        <w:rPr>
          <w:rFonts w:ascii="Times New Roman" w:hAnsi="Times New Roman" w:cs="Times New Roman"/>
          <w:sz w:val="24"/>
          <w:szCs w:val="24"/>
        </w:rPr>
        <w:fldChar w:fldCharType="separate"/>
      </w:r>
      <w:r w:rsidR="00014697" w:rsidRPr="00D24127">
        <w:rPr>
          <w:rFonts w:ascii="Times New Roman" w:hAnsi="Times New Roman" w:cs="Times New Roman"/>
          <w:noProof/>
          <w:sz w:val="24"/>
          <w:szCs w:val="24"/>
        </w:rPr>
        <w:t>(Blu</w:t>
      </w:r>
      <w:r w:rsidR="00740E23" w:rsidRPr="00D24127">
        <w:rPr>
          <w:rFonts w:ascii="Times New Roman" w:hAnsi="Times New Roman" w:cs="Times New Roman"/>
          <w:noProof/>
          <w:sz w:val="24"/>
          <w:szCs w:val="24"/>
        </w:rPr>
        <w:t>men</w:t>
      </w:r>
      <w:r w:rsidR="001C1F44" w:rsidRPr="00D24127">
        <w:rPr>
          <w:rFonts w:ascii="Times New Roman" w:hAnsi="Times New Roman" w:cs="Times New Roman"/>
          <w:noProof/>
          <w:sz w:val="24"/>
          <w:szCs w:val="24"/>
        </w:rPr>
        <w:t xml:space="preserve"> et. al.</w:t>
      </w:r>
      <w:r w:rsidR="00740E23" w:rsidRPr="00D24127">
        <w:rPr>
          <w:rFonts w:ascii="Times New Roman" w:hAnsi="Times New Roman" w:cs="Times New Roman"/>
          <w:noProof/>
          <w:sz w:val="24"/>
          <w:szCs w:val="24"/>
        </w:rPr>
        <w:t>,</w:t>
      </w:r>
      <w:r w:rsidR="001C1F44" w:rsidRPr="00D24127">
        <w:rPr>
          <w:rFonts w:ascii="Times New Roman" w:hAnsi="Times New Roman" w:cs="Times New Roman"/>
          <w:noProof/>
          <w:sz w:val="24"/>
          <w:szCs w:val="24"/>
        </w:rPr>
        <w:t xml:space="preserve"> </w:t>
      </w:r>
      <w:r w:rsidR="00014697" w:rsidRPr="00D24127">
        <w:rPr>
          <w:rFonts w:ascii="Times New Roman" w:hAnsi="Times New Roman" w:cs="Times New Roman"/>
          <w:noProof/>
          <w:sz w:val="24"/>
          <w:szCs w:val="24"/>
        </w:rPr>
        <w:t>2011)</w:t>
      </w:r>
      <w:r w:rsidR="00014697" w:rsidRPr="00D24127">
        <w:rPr>
          <w:rFonts w:ascii="Times New Roman" w:hAnsi="Times New Roman" w:cs="Times New Roman"/>
          <w:sz w:val="24"/>
          <w:szCs w:val="24"/>
        </w:rPr>
        <w:fldChar w:fldCharType="end"/>
      </w:r>
      <w:r w:rsidR="00FB711F" w:rsidRPr="00D24127">
        <w:rPr>
          <w:rFonts w:ascii="Times New Roman" w:hAnsi="Times New Roman" w:cs="Times New Roman"/>
          <w:sz w:val="24"/>
          <w:szCs w:val="24"/>
        </w:rPr>
        <w:t>.</w:t>
      </w:r>
      <w:r w:rsidR="007C5AF7" w:rsidRPr="00D24127">
        <w:rPr>
          <w:rFonts w:ascii="Times New Roman" w:hAnsi="Times New Roman" w:cs="Times New Roman"/>
          <w:sz w:val="24"/>
          <w:szCs w:val="24"/>
        </w:rPr>
        <w:t xml:space="preserve"> </w:t>
      </w:r>
    </w:p>
    <w:p w:rsidR="00636797" w:rsidRPr="00D24127" w:rsidRDefault="00B80AB6" w:rsidP="00740E23">
      <w:pPr>
        <w:spacing w:line="360" w:lineRule="auto"/>
        <w:ind w:firstLine="708"/>
        <w:jc w:val="both"/>
        <w:rPr>
          <w:rFonts w:ascii="Times New Roman" w:hAnsi="Times New Roman" w:cs="Times New Roman"/>
          <w:sz w:val="24"/>
          <w:szCs w:val="24"/>
        </w:rPr>
      </w:pPr>
      <w:r w:rsidRPr="00D24127">
        <w:rPr>
          <w:rFonts w:ascii="Times New Roman" w:hAnsi="Times New Roman" w:cs="Times New Roman"/>
          <w:sz w:val="24"/>
          <w:szCs w:val="24"/>
        </w:rPr>
        <w:t xml:space="preserve">El modelo teórico </w:t>
      </w:r>
      <w:r w:rsidR="001F6B8B" w:rsidRPr="00D24127">
        <w:rPr>
          <w:rFonts w:ascii="Times New Roman" w:hAnsi="Times New Roman" w:cs="Times New Roman"/>
          <w:sz w:val="24"/>
          <w:szCs w:val="24"/>
        </w:rPr>
        <w:t>de</w:t>
      </w:r>
      <w:r w:rsidR="00F25398" w:rsidRPr="00D24127">
        <w:rPr>
          <w:rFonts w:ascii="Times New Roman" w:hAnsi="Times New Roman" w:cs="Times New Roman"/>
          <w:sz w:val="24"/>
          <w:szCs w:val="24"/>
        </w:rPr>
        <w:t xml:space="preserve"> </w:t>
      </w:r>
      <w:r w:rsidR="00740E23" w:rsidRPr="00D24127">
        <w:rPr>
          <w:rFonts w:ascii="Times New Roman" w:hAnsi="Times New Roman" w:cs="Times New Roman"/>
          <w:sz w:val="24"/>
          <w:szCs w:val="24"/>
        </w:rPr>
        <w:t>Kolb</w:t>
      </w:r>
      <w:r w:rsidR="00CA4405" w:rsidRPr="00D24127">
        <w:rPr>
          <w:rFonts w:ascii="Times New Roman" w:hAnsi="Times New Roman" w:cs="Times New Roman"/>
          <w:sz w:val="24"/>
          <w:szCs w:val="24"/>
        </w:rPr>
        <w:t xml:space="preserve"> </w:t>
      </w:r>
      <w:r w:rsidR="00925DA2" w:rsidRPr="00D24127">
        <w:rPr>
          <w:rFonts w:ascii="Times New Roman" w:hAnsi="Times New Roman" w:cs="Times New Roman"/>
          <w:sz w:val="24"/>
          <w:szCs w:val="24"/>
        </w:rPr>
        <w:t>(</w:t>
      </w:r>
      <w:r w:rsidR="00D5548B" w:rsidRPr="00D24127">
        <w:rPr>
          <w:rFonts w:ascii="Times New Roman" w:hAnsi="Times New Roman" w:cs="Times New Roman"/>
          <w:sz w:val="24"/>
          <w:szCs w:val="24"/>
        </w:rPr>
        <w:t xml:space="preserve">1984), </w:t>
      </w:r>
      <w:r w:rsidR="00CE6FBB" w:rsidRPr="00D24127">
        <w:rPr>
          <w:rFonts w:ascii="Times New Roman" w:hAnsi="Times New Roman" w:cs="Times New Roman"/>
          <w:sz w:val="24"/>
          <w:szCs w:val="24"/>
        </w:rPr>
        <w:t>se refiere al</w:t>
      </w:r>
      <w:r w:rsidR="006B6C35" w:rsidRPr="00D24127">
        <w:rPr>
          <w:rFonts w:ascii="Times New Roman" w:hAnsi="Times New Roman" w:cs="Times New Roman"/>
          <w:sz w:val="24"/>
          <w:szCs w:val="24"/>
        </w:rPr>
        <w:t xml:space="preserve"> proceso</w:t>
      </w:r>
      <w:r w:rsidRPr="00D24127">
        <w:rPr>
          <w:rFonts w:ascii="Times New Roman" w:hAnsi="Times New Roman" w:cs="Times New Roman"/>
          <w:sz w:val="24"/>
          <w:szCs w:val="24"/>
        </w:rPr>
        <w:t xml:space="preserve"> de la aplicación de los instrumentos mediante la encuesta,</w:t>
      </w:r>
      <w:r w:rsidR="006B6C35" w:rsidRPr="00D24127">
        <w:rPr>
          <w:rFonts w:ascii="Times New Roman" w:hAnsi="Times New Roman" w:cs="Times New Roman"/>
          <w:sz w:val="24"/>
          <w:szCs w:val="24"/>
        </w:rPr>
        <w:t xml:space="preserve"> en cuanto a</w:t>
      </w:r>
      <w:r w:rsidR="00DA34A0" w:rsidRPr="00D24127">
        <w:rPr>
          <w:rFonts w:ascii="Times New Roman" w:hAnsi="Times New Roman" w:cs="Times New Roman"/>
          <w:sz w:val="24"/>
          <w:szCs w:val="24"/>
        </w:rPr>
        <w:t xml:space="preserve"> los estilos de aprendizaje</w:t>
      </w:r>
      <w:r w:rsidR="006B6C35" w:rsidRPr="00D24127">
        <w:rPr>
          <w:rFonts w:ascii="Times New Roman" w:hAnsi="Times New Roman" w:cs="Times New Roman"/>
          <w:sz w:val="24"/>
          <w:szCs w:val="24"/>
        </w:rPr>
        <w:t xml:space="preserve"> </w:t>
      </w:r>
      <w:r w:rsidR="00136EDD" w:rsidRPr="00D24127">
        <w:rPr>
          <w:rFonts w:ascii="Times New Roman" w:hAnsi="Times New Roman" w:cs="Times New Roman"/>
          <w:sz w:val="24"/>
          <w:szCs w:val="24"/>
        </w:rPr>
        <w:t xml:space="preserve">alude a </w:t>
      </w:r>
      <w:r w:rsidRPr="00D24127">
        <w:rPr>
          <w:rFonts w:ascii="Times New Roman" w:hAnsi="Times New Roman" w:cs="Times New Roman"/>
          <w:sz w:val="24"/>
          <w:szCs w:val="24"/>
        </w:rPr>
        <w:t>las capacidades, destrezas</w:t>
      </w:r>
      <w:r w:rsidR="009F2C0D" w:rsidRPr="00D24127">
        <w:rPr>
          <w:rFonts w:ascii="Times New Roman" w:hAnsi="Times New Roman" w:cs="Times New Roman"/>
          <w:sz w:val="24"/>
          <w:szCs w:val="24"/>
        </w:rPr>
        <w:t xml:space="preserve"> y</w:t>
      </w:r>
      <w:r w:rsidR="001C5566" w:rsidRPr="00D24127">
        <w:rPr>
          <w:rFonts w:ascii="Times New Roman" w:hAnsi="Times New Roman" w:cs="Times New Roman"/>
          <w:sz w:val="24"/>
          <w:szCs w:val="24"/>
        </w:rPr>
        <w:t xml:space="preserve"> experiencia</w:t>
      </w:r>
      <w:r w:rsidRPr="00D24127">
        <w:rPr>
          <w:rFonts w:ascii="Times New Roman" w:hAnsi="Times New Roman" w:cs="Times New Roman"/>
          <w:sz w:val="24"/>
          <w:szCs w:val="24"/>
        </w:rPr>
        <w:t xml:space="preserve"> del estudiante</w:t>
      </w:r>
      <w:r w:rsidR="00136EDD" w:rsidRPr="00D24127">
        <w:rPr>
          <w:rFonts w:ascii="Times New Roman" w:hAnsi="Times New Roman" w:cs="Times New Roman"/>
          <w:sz w:val="24"/>
          <w:szCs w:val="24"/>
        </w:rPr>
        <w:t xml:space="preserve">. Los </w:t>
      </w:r>
      <w:r w:rsidR="00AA6E33" w:rsidRPr="00D24127">
        <w:rPr>
          <w:rFonts w:ascii="Times New Roman" w:hAnsi="Times New Roman" w:cs="Times New Roman"/>
          <w:sz w:val="24"/>
          <w:szCs w:val="24"/>
        </w:rPr>
        <w:t xml:space="preserve">cuatro </w:t>
      </w:r>
      <w:r w:rsidR="00136EDD" w:rsidRPr="00D24127">
        <w:rPr>
          <w:rFonts w:ascii="Times New Roman" w:hAnsi="Times New Roman" w:cs="Times New Roman"/>
          <w:sz w:val="24"/>
          <w:szCs w:val="24"/>
        </w:rPr>
        <w:t>estilos de aprendizaje</w:t>
      </w:r>
      <w:r w:rsidR="00AA6E33" w:rsidRPr="00D24127">
        <w:rPr>
          <w:rFonts w:ascii="Times New Roman" w:hAnsi="Times New Roman" w:cs="Times New Roman"/>
          <w:sz w:val="24"/>
          <w:szCs w:val="24"/>
        </w:rPr>
        <w:t xml:space="preserve"> de Kolb, se caracteriza de ser</w:t>
      </w:r>
      <w:r w:rsidR="00136EDD" w:rsidRPr="00D24127">
        <w:rPr>
          <w:rFonts w:ascii="Times New Roman" w:hAnsi="Times New Roman" w:cs="Times New Roman"/>
          <w:sz w:val="24"/>
          <w:szCs w:val="24"/>
        </w:rPr>
        <w:t>:</w:t>
      </w:r>
      <w:r w:rsidR="00DA34A0" w:rsidRPr="00D24127">
        <w:rPr>
          <w:rFonts w:ascii="Times New Roman" w:hAnsi="Times New Roman" w:cs="Times New Roman"/>
          <w:sz w:val="24"/>
          <w:szCs w:val="24"/>
        </w:rPr>
        <w:t xml:space="preserve"> convergente, asimilador, divergente y acomodador</w:t>
      </w:r>
      <w:r w:rsidR="00136EDD" w:rsidRPr="00D24127">
        <w:rPr>
          <w:rFonts w:ascii="Times New Roman" w:hAnsi="Times New Roman" w:cs="Times New Roman"/>
          <w:sz w:val="24"/>
          <w:szCs w:val="24"/>
        </w:rPr>
        <w:t>. En el caso del divergente</w:t>
      </w:r>
      <w:r w:rsidR="004F6F9D" w:rsidRPr="00D24127">
        <w:rPr>
          <w:rFonts w:ascii="Times New Roman" w:hAnsi="Times New Roman" w:cs="Times New Roman"/>
          <w:sz w:val="24"/>
          <w:szCs w:val="24"/>
        </w:rPr>
        <w:t>,</w:t>
      </w:r>
      <w:r w:rsidR="00136EDD" w:rsidRPr="00D24127">
        <w:rPr>
          <w:rFonts w:ascii="Times New Roman" w:hAnsi="Times New Roman" w:cs="Times New Roman"/>
          <w:sz w:val="24"/>
          <w:szCs w:val="24"/>
        </w:rPr>
        <w:t xml:space="preserve"> son </w:t>
      </w:r>
      <w:r w:rsidR="00DA34A0" w:rsidRPr="00D24127">
        <w:rPr>
          <w:rFonts w:ascii="Times New Roman" w:hAnsi="Times New Roman" w:cs="Times New Roman"/>
          <w:sz w:val="24"/>
          <w:szCs w:val="24"/>
        </w:rPr>
        <w:t>creativos desde muchas perspectiv</w:t>
      </w:r>
      <w:r w:rsidR="00136EDD" w:rsidRPr="00D24127">
        <w:rPr>
          <w:rFonts w:ascii="Times New Roman" w:hAnsi="Times New Roman" w:cs="Times New Roman"/>
          <w:sz w:val="24"/>
          <w:szCs w:val="24"/>
        </w:rPr>
        <w:t>as</w:t>
      </w:r>
      <w:r w:rsidR="004F6F9D" w:rsidRPr="00D24127">
        <w:rPr>
          <w:rFonts w:ascii="Times New Roman" w:hAnsi="Times New Roman" w:cs="Times New Roman"/>
          <w:sz w:val="24"/>
          <w:szCs w:val="24"/>
        </w:rPr>
        <w:t>. E</w:t>
      </w:r>
      <w:r w:rsidR="00AA6E33" w:rsidRPr="00D24127">
        <w:rPr>
          <w:rFonts w:ascii="Times New Roman" w:hAnsi="Times New Roman" w:cs="Times New Roman"/>
          <w:sz w:val="24"/>
          <w:szCs w:val="24"/>
        </w:rPr>
        <w:t>n el</w:t>
      </w:r>
      <w:r w:rsidR="00136EDD" w:rsidRPr="00D24127">
        <w:rPr>
          <w:rFonts w:ascii="Times New Roman" w:hAnsi="Times New Roman" w:cs="Times New Roman"/>
          <w:sz w:val="24"/>
          <w:szCs w:val="24"/>
        </w:rPr>
        <w:t xml:space="preserve"> asimilador</w:t>
      </w:r>
      <w:r w:rsidR="004F6F9D" w:rsidRPr="00D24127">
        <w:rPr>
          <w:rFonts w:ascii="Times New Roman" w:hAnsi="Times New Roman" w:cs="Times New Roman"/>
          <w:sz w:val="24"/>
          <w:szCs w:val="24"/>
        </w:rPr>
        <w:t>,</w:t>
      </w:r>
      <w:r w:rsidR="00136EDD" w:rsidRPr="00D24127">
        <w:rPr>
          <w:rFonts w:ascii="Times New Roman" w:hAnsi="Times New Roman" w:cs="Times New Roman"/>
          <w:sz w:val="24"/>
          <w:szCs w:val="24"/>
        </w:rPr>
        <w:t xml:space="preserve"> desarrolla </w:t>
      </w:r>
      <w:r w:rsidR="00DA34A0" w:rsidRPr="00D24127">
        <w:rPr>
          <w:rFonts w:ascii="Times New Roman" w:hAnsi="Times New Roman" w:cs="Times New Roman"/>
          <w:sz w:val="24"/>
          <w:szCs w:val="24"/>
        </w:rPr>
        <w:t>habilida</w:t>
      </w:r>
      <w:r w:rsidR="00136EDD" w:rsidRPr="00D24127">
        <w:rPr>
          <w:rFonts w:ascii="Times New Roman" w:hAnsi="Times New Roman" w:cs="Times New Roman"/>
          <w:sz w:val="24"/>
          <w:szCs w:val="24"/>
        </w:rPr>
        <w:t>des para crear modelos teóricos</w:t>
      </w:r>
      <w:r w:rsidR="004F6F9D" w:rsidRPr="00D24127">
        <w:rPr>
          <w:rFonts w:ascii="Times New Roman" w:hAnsi="Times New Roman" w:cs="Times New Roman"/>
          <w:sz w:val="24"/>
          <w:szCs w:val="24"/>
        </w:rPr>
        <w:t>. E</w:t>
      </w:r>
      <w:r w:rsidR="00136EDD" w:rsidRPr="00D24127">
        <w:rPr>
          <w:rFonts w:ascii="Times New Roman" w:hAnsi="Times New Roman" w:cs="Times New Roman"/>
          <w:sz w:val="24"/>
          <w:szCs w:val="24"/>
        </w:rPr>
        <w:t xml:space="preserve">n el convergente </w:t>
      </w:r>
      <w:r w:rsidR="00DA34A0" w:rsidRPr="00D24127">
        <w:rPr>
          <w:rFonts w:ascii="Times New Roman" w:hAnsi="Times New Roman" w:cs="Times New Roman"/>
          <w:sz w:val="24"/>
          <w:szCs w:val="24"/>
        </w:rPr>
        <w:t>son capaces de resolver proble</w:t>
      </w:r>
      <w:r w:rsidR="00136EDD" w:rsidRPr="00D24127">
        <w:rPr>
          <w:rFonts w:ascii="Times New Roman" w:hAnsi="Times New Roman" w:cs="Times New Roman"/>
          <w:sz w:val="24"/>
          <w:szCs w:val="24"/>
        </w:rPr>
        <w:t>m</w:t>
      </w:r>
      <w:r w:rsidR="004F6F9D" w:rsidRPr="00D24127">
        <w:rPr>
          <w:rFonts w:ascii="Times New Roman" w:hAnsi="Times New Roman" w:cs="Times New Roman"/>
          <w:sz w:val="24"/>
          <w:szCs w:val="24"/>
        </w:rPr>
        <w:t xml:space="preserve">as evaluando las consecuencias. Y </w:t>
      </w:r>
      <w:r w:rsidR="00AA6E33" w:rsidRPr="00D24127">
        <w:rPr>
          <w:rFonts w:ascii="Times New Roman" w:hAnsi="Times New Roman" w:cs="Times New Roman"/>
          <w:sz w:val="24"/>
          <w:szCs w:val="24"/>
        </w:rPr>
        <w:t xml:space="preserve">en </w:t>
      </w:r>
      <w:r w:rsidR="00136EDD" w:rsidRPr="00D24127">
        <w:rPr>
          <w:rFonts w:ascii="Times New Roman" w:hAnsi="Times New Roman" w:cs="Times New Roman"/>
          <w:sz w:val="24"/>
          <w:szCs w:val="24"/>
        </w:rPr>
        <w:t>el acomodador</w:t>
      </w:r>
      <w:r w:rsidR="00552F01" w:rsidRPr="00D24127">
        <w:rPr>
          <w:rFonts w:ascii="Times New Roman" w:hAnsi="Times New Roman" w:cs="Times New Roman"/>
          <w:sz w:val="24"/>
          <w:szCs w:val="24"/>
        </w:rPr>
        <w:t>,</w:t>
      </w:r>
      <w:r w:rsidR="00136EDD" w:rsidRPr="00D24127">
        <w:rPr>
          <w:rFonts w:ascii="Times New Roman" w:hAnsi="Times New Roman" w:cs="Times New Roman"/>
          <w:sz w:val="24"/>
          <w:szCs w:val="24"/>
        </w:rPr>
        <w:t xml:space="preserve"> ejecuta proyectos mediante técnicas</w:t>
      </w:r>
      <w:r w:rsidR="009F2C0D" w:rsidRPr="00D24127">
        <w:rPr>
          <w:rFonts w:ascii="Times New Roman" w:hAnsi="Times New Roman" w:cs="Times New Roman"/>
          <w:sz w:val="24"/>
          <w:szCs w:val="24"/>
        </w:rPr>
        <w:t xml:space="preserve">. </w:t>
      </w:r>
    </w:p>
    <w:p w:rsidR="00CA4405" w:rsidRPr="00D24127" w:rsidRDefault="002461CE" w:rsidP="005C4B5C">
      <w:pPr>
        <w:spacing w:line="360" w:lineRule="auto"/>
        <w:ind w:firstLine="708"/>
        <w:jc w:val="both"/>
        <w:rPr>
          <w:rFonts w:ascii="Times New Roman" w:hAnsi="Times New Roman" w:cs="Times New Roman"/>
          <w:sz w:val="24"/>
          <w:szCs w:val="24"/>
        </w:rPr>
      </w:pPr>
      <w:r w:rsidRPr="00D24127">
        <w:rPr>
          <w:rFonts w:ascii="Times New Roman" w:hAnsi="Times New Roman" w:cs="Times New Roman"/>
          <w:sz w:val="24"/>
          <w:szCs w:val="24"/>
        </w:rPr>
        <w:t xml:space="preserve">La </w:t>
      </w:r>
      <w:r w:rsidR="00CA4405" w:rsidRPr="00D24127">
        <w:rPr>
          <w:rFonts w:ascii="Times New Roman" w:hAnsi="Times New Roman" w:cs="Times New Roman"/>
          <w:sz w:val="24"/>
          <w:szCs w:val="24"/>
        </w:rPr>
        <w:t>Metacomprensión lectora, co</w:t>
      </w:r>
      <w:r w:rsidR="00C60549" w:rsidRPr="00D24127">
        <w:rPr>
          <w:rFonts w:ascii="Times New Roman" w:hAnsi="Times New Roman" w:cs="Times New Roman"/>
          <w:sz w:val="24"/>
          <w:szCs w:val="24"/>
        </w:rPr>
        <w:t>nsiste en la predicción y anticipación de las consecuencias, acciones que implica la comprensión y definición de la tarea por realizar</w:t>
      </w:r>
      <w:r w:rsidR="003C12AA" w:rsidRPr="00D24127">
        <w:rPr>
          <w:rFonts w:ascii="Times New Roman" w:hAnsi="Times New Roman" w:cs="Times New Roman"/>
          <w:sz w:val="24"/>
          <w:szCs w:val="24"/>
        </w:rPr>
        <w:t>,</w:t>
      </w:r>
      <w:r w:rsidR="00C60549" w:rsidRPr="00D24127">
        <w:rPr>
          <w:rFonts w:ascii="Times New Roman" w:hAnsi="Times New Roman" w:cs="Times New Roman"/>
          <w:sz w:val="24"/>
          <w:szCs w:val="24"/>
        </w:rPr>
        <w:t xml:space="preserve"> los conocimientos necesarios para resolverla, definir objetivos y estrategias para lograrlos</w:t>
      </w:r>
      <w:r w:rsidR="003C12AA" w:rsidRPr="00D24127">
        <w:rPr>
          <w:rFonts w:ascii="Times New Roman" w:hAnsi="Times New Roman" w:cs="Times New Roman"/>
          <w:sz w:val="24"/>
          <w:szCs w:val="24"/>
        </w:rPr>
        <w:t xml:space="preserve">. Las </w:t>
      </w:r>
      <w:r w:rsidR="00AF06AD" w:rsidRPr="00D24127">
        <w:rPr>
          <w:rFonts w:ascii="Times New Roman" w:hAnsi="Times New Roman" w:cs="Times New Roman"/>
          <w:sz w:val="24"/>
          <w:szCs w:val="24"/>
        </w:rPr>
        <w:t>habili</w:t>
      </w:r>
      <w:r w:rsidR="00992992" w:rsidRPr="00D24127">
        <w:rPr>
          <w:rFonts w:ascii="Times New Roman" w:hAnsi="Times New Roman" w:cs="Times New Roman"/>
          <w:sz w:val="24"/>
          <w:szCs w:val="24"/>
        </w:rPr>
        <w:t>dades de metacomprensión lectora</w:t>
      </w:r>
      <w:r w:rsidR="003C12AA" w:rsidRPr="00D24127">
        <w:rPr>
          <w:rFonts w:ascii="Times New Roman" w:hAnsi="Times New Roman" w:cs="Times New Roman"/>
          <w:sz w:val="24"/>
          <w:szCs w:val="24"/>
        </w:rPr>
        <w:t xml:space="preserve"> son</w:t>
      </w:r>
      <w:r w:rsidR="00626CB6" w:rsidRPr="00D24127">
        <w:rPr>
          <w:rFonts w:ascii="Times New Roman" w:hAnsi="Times New Roman" w:cs="Times New Roman"/>
          <w:sz w:val="24"/>
          <w:szCs w:val="24"/>
        </w:rPr>
        <w:t xml:space="preserve"> las predicciones </w:t>
      </w:r>
      <w:r w:rsidR="003C12AA" w:rsidRPr="00D24127">
        <w:rPr>
          <w:rFonts w:ascii="Times New Roman" w:hAnsi="Times New Roman" w:cs="Times New Roman"/>
          <w:sz w:val="24"/>
          <w:szCs w:val="24"/>
        </w:rPr>
        <w:t xml:space="preserve">y según el inventario de Schmitt (1990) se </w:t>
      </w:r>
      <w:r w:rsidR="005C4B5C" w:rsidRPr="00D24127">
        <w:rPr>
          <w:rFonts w:ascii="Times New Roman" w:hAnsi="Times New Roman" w:cs="Times New Roman"/>
          <w:sz w:val="24"/>
          <w:szCs w:val="24"/>
        </w:rPr>
        <w:t>analiza</w:t>
      </w:r>
      <w:r w:rsidR="005336DF" w:rsidRPr="00D24127">
        <w:rPr>
          <w:rFonts w:ascii="Times New Roman" w:hAnsi="Times New Roman" w:cs="Times New Roman"/>
          <w:sz w:val="24"/>
          <w:szCs w:val="24"/>
        </w:rPr>
        <w:t xml:space="preserve"> </w:t>
      </w:r>
      <w:r w:rsidR="00C76545" w:rsidRPr="00D24127">
        <w:rPr>
          <w:rFonts w:ascii="Times New Roman" w:hAnsi="Times New Roman" w:cs="Times New Roman"/>
          <w:sz w:val="24"/>
          <w:szCs w:val="24"/>
        </w:rPr>
        <w:t>antes, durante y después</w:t>
      </w:r>
      <w:r w:rsidR="00D8411C" w:rsidRPr="00D24127">
        <w:rPr>
          <w:rFonts w:ascii="Times New Roman" w:hAnsi="Times New Roman" w:cs="Times New Roman"/>
          <w:sz w:val="24"/>
          <w:szCs w:val="24"/>
        </w:rPr>
        <w:t>,</w:t>
      </w:r>
      <w:r w:rsidR="005C4B5C" w:rsidRPr="00D24127">
        <w:rPr>
          <w:rFonts w:ascii="Times New Roman" w:hAnsi="Times New Roman" w:cs="Times New Roman"/>
          <w:sz w:val="24"/>
          <w:szCs w:val="24"/>
        </w:rPr>
        <w:t xml:space="preserve"> estas </w:t>
      </w:r>
      <w:r w:rsidR="00D8411C" w:rsidRPr="00D24127">
        <w:rPr>
          <w:rFonts w:ascii="Times New Roman" w:hAnsi="Times New Roman" w:cs="Times New Roman"/>
          <w:sz w:val="24"/>
          <w:szCs w:val="24"/>
        </w:rPr>
        <w:t>escalas</w:t>
      </w:r>
      <w:r w:rsidR="005C4B5C" w:rsidRPr="00D24127">
        <w:rPr>
          <w:rFonts w:ascii="Times New Roman" w:hAnsi="Times New Roman" w:cs="Times New Roman"/>
          <w:sz w:val="24"/>
          <w:szCs w:val="24"/>
        </w:rPr>
        <w:t xml:space="preserve"> de niveles está dentro del inventario de Schmitt. </w:t>
      </w:r>
      <w:r w:rsidR="00626CB6" w:rsidRPr="00D24127">
        <w:rPr>
          <w:rFonts w:ascii="Times New Roman" w:hAnsi="Times New Roman" w:cs="Times New Roman"/>
          <w:sz w:val="24"/>
          <w:szCs w:val="24"/>
        </w:rPr>
        <w:t>Por consiguiente</w:t>
      </w:r>
      <w:r w:rsidR="003C12AA" w:rsidRPr="00D24127">
        <w:rPr>
          <w:rFonts w:ascii="Times New Roman" w:hAnsi="Times New Roman" w:cs="Times New Roman"/>
          <w:sz w:val="24"/>
          <w:szCs w:val="24"/>
        </w:rPr>
        <w:t xml:space="preserve"> </w:t>
      </w:r>
      <w:r w:rsidR="008644DB" w:rsidRPr="00D24127">
        <w:rPr>
          <w:rFonts w:ascii="Times New Roman" w:hAnsi="Times New Roman" w:cs="Times New Roman"/>
          <w:sz w:val="24"/>
          <w:szCs w:val="24"/>
        </w:rPr>
        <w:t>l</w:t>
      </w:r>
      <w:r w:rsidR="00936DB0" w:rsidRPr="00D24127">
        <w:rPr>
          <w:rFonts w:ascii="Times New Roman" w:hAnsi="Times New Roman" w:cs="Times New Roman"/>
          <w:sz w:val="24"/>
          <w:szCs w:val="24"/>
        </w:rPr>
        <w:t xml:space="preserve">leva al lector a reforzar ese ritmo que se necesita en la lectura de acuerdo a </w:t>
      </w:r>
      <w:r w:rsidR="00AD60BA" w:rsidRPr="00D24127">
        <w:rPr>
          <w:rFonts w:ascii="Times New Roman" w:hAnsi="Times New Roman" w:cs="Times New Roman"/>
          <w:sz w:val="24"/>
          <w:szCs w:val="24"/>
        </w:rPr>
        <w:t>los</w:t>
      </w:r>
      <w:r w:rsidR="00936DB0" w:rsidRPr="00D24127">
        <w:rPr>
          <w:rFonts w:ascii="Times New Roman" w:hAnsi="Times New Roman" w:cs="Times New Roman"/>
          <w:sz w:val="24"/>
          <w:szCs w:val="24"/>
        </w:rPr>
        <w:t xml:space="preserve"> conflicto</w:t>
      </w:r>
      <w:r w:rsidR="00AD60BA" w:rsidRPr="00D24127">
        <w:rPr>
          <w:rFonts w:ascii="Times New Roman" w:hAnsi="Times New Roman" w:cs="Times New Roman"/>
          <w:sz w:val="24"/>
          <w:szCs w:val="24"/>
        </w:rPr>
        <w:t>s</w:t>
      </w:r>
      <w:r w:rsidR="00936DB0" w:rsidRPr="00D24127">
        <w:rPr>
          <w:rFonts w:ascii="Times New Roman" w:hAnsi="Times New Roman" w:cs="Times New Roman"/>
          <w:sz w:val="24"/>
          <w:szCs w:val="24"/>
        </w:rPr>
        <w:t xml:space="preserve"> que se aprecie</w:t>
      </w:r>
      <w:r w:rsidR="004F5A84" w:rsidRPr="00D24127">
        <w:rPr>
          <w:rFonts w:ascii="Times New Roman" w:hAnsi="Times New Roman" w:cs="Times New Roman"/>
          <w:sz w:val="24"/>
          <w:szCs w:val="24"/>
        </w:rPr>
        <w:t>. Antes de la lectura, d</w:t>
      </w:r>
      <w:r w:rsidR="00AD3E32" w:rsidRPr="00D24127">
        <w:rPr>
          <w:rFonts w:ascii="Times New Roman" w:hAnsi="Times New Roman" w:cs="Times New Roman"/>
          <w:sz w:val="24"/>
          <w:szCs w:val="24"/>
        </w:rPr>
        <w:t xml:space="preserve">eterminamos para qué vamos a leer, y una de </w:t>
      </w:r>
      <w:r w:rsidR="005C4B5C" w:rsidRPr="00D24127">
        <w:rPr>
          <w:rFonts w:ascii="Times New Roman" w:hAnsi="Times New Roman" w:cs="Times New Roman"/>
          <w:sz w:val="24"/>
          <w:szCs w:val="24"/>
        </w:rPr>
        <w:t>las técnicas a utilizar las</w:t>
      </w:r>
      <w:r w:rsidR="00AD3E32" w:rsidRPr="00D24127">
        <w:rPr>
          <w:rFonts w:ascii="Times New Roman" w:hAnsi="Times New Roman" w:cs="Times New Roman"/>
          <w:sz w:val="24"/>
          <w:szCs w:val="24"/>
        </w:rPr>
        <w:t xml:space="preserve"> predicciones</w:t>
      </w:r>
      <w:r w:rsidR="004F5A84" w:rsidRPr="00D24127">
        <w:rPr>
          <w:rFonts w:ascii="Times New Roman" w:hAnsi="Times New Roman" w:cs="Times New Roman"/>
          <w:sz w:val="24"/>
          <w:szCs w:val="24"/>
        </w:rPr>
        <w:t>,</w:t>
      </w:r>
      <w:r w:rsidR="005C4B5C" w:rsidRPr="00D24127">
        <w:rPr>
          <w:rFonts w:ascii="Times New Roman" w:hAnsi="Times New Roman" w:cs="Times New Roman"/>
          <w:sz w:val="24"/>
          <w:szCs w:val="24"/>
        </w:rPr>
        <w:t xml:space="preserve"> </w:t>
      </w:r>
      <w:r w:rsidR="004F5A84" w:rsidRPr="00D24127">
        <w:rPr>
          <w:rFonts w:ascii="Times New Roman" w:hAnsi="Times New Roman" w:cs="Times New Roman"/>
          <w:sz w:val="24"/>
          <w:szCs w:val="24"/>
        </w:rPr>
        <w:t xml:space="preserve">por </w:t>
      </w:r>
      <w:r w:rsidR="00000155" w:rsidRPr="00D24127">
        <w:rPr>
          <w:rFonts w:ascii="Times New Roman" w:hAnsi="Times New Roman" w:cs="Times New Roman"/>
          <w:sz w:val="24"/>
          <w:szCs w:val="24"/>
        </w:rPr>
        <w:t>ejemplo distribución d</w:t>
      </w:r>
      <w:r w:rsidR="004F5A84" w:rsidRPr="00D24127">
        <w:rPr>
          <w:rFonts w:ascii="Times New Roman" w:hAnsi="Times New Roman" w:cs="Times New Roman"/>
          <w:sz w:val="24"/>
          <w:szCs w:val="24"/>
        </w:rPr>
        <w:t xml:space="preserve">e párrafos, una revisión rápida. Durante la lectura, </w:t>
      </w:r>
      <w:r w:rsidR="00000155" w:rsidRPr="00D24127">
        <w:rPr>
          <w:rFonts w:ascii="Times New Roman" w:hAnsi="Times New Roman" w:cs="Times New Roman"/>
          <w:sz w:val="24"/>
          <w:szCs w:val="24"/>
        </w:rPr>
        <w:t xml:space="preserve">comprobar las predicciones ya realizadas al inicio de la lectura, </w:t>
      </w:r>
      <w:r w:rsidR="004F5A84" w:rsidRPr="00D24127">
        <w:rPr>
          <w:rFonts w:ascii="Times New Roman" w:hAnsi="Times New Roman" w:cs="Times New Roman"/>
          <w:sz w:val="24"/>
          <w:szCs w:val="24"/>
        </w:rPr>
        <w:t>por ejemplo</w:t>
      </w:r>
      <w:r w:rsidR="00000155" w:rsidRPr="00D24127">
        <w:rPr>
          <w:rFonts w:ascii="Times New Roman" w:hAnsi="Times New Roman" w:cs="Times New Roman"/>
          <w:sz w:val="24"/>
          <w:szCs w:val="24"/>
        </w:rPr>
        <w:t xml:space="preserve"> mantener la atención parafraseando</w:t>
      </w:r>
      <w:r w:rsidR="006D3293" w:rsidRPr="00D24127">
        <w:rPr>
          <w:rFonts w:ascii="Times New Roman" w:hAnsi="Times New Roman" w:cs="Times New Roman"/>
          <w:sz w:val="24"/>
          <w:szCs w:val="24"/>
        </w:rPr>
        <w:t xml:space="preserve"> </w:t>
      </w:r>
      <w:r w:rsidR="00000155" w:rsidRPr="00D24127">
        <w:rPr>
          <w:rFonts w:ascii="Times New Roman" w:hAnsi="Times New Roman" w:cs="Times New Roman"/>
          <w:sz w:val="24"/>
          <w:szCs w:val="24"/>
        </w:rPr>
        <w:t>para luego continuar evidencian</w:t>
      </w:r>
      <w:r w:rsidR="00FA1AD9" w:rsidRPr="00D24127">
        <w:rPr>
          <w:rFonts w:ascii="Times New Roman" w:hAnsi="Times New Roman" w:cs="Times New Roman"/>
          <w:sz w:val="24"/>
          <w:szCs w:val="24"/>
        </w:rPr>
        <w:t>do la</w:t>
      </w:r>
      <w:r w:rsidR="005B52ED" w:rsidRPr="00D24127">
        <w:rPr>
          <w:rFonts w:ascii="Times New Roman" w:hAnsi="Times New Roman" w:cs="Times New Roman"/>
          <w:sz w:val="24"/>
          <w:szCs w:val="24"/>
        </w:rPr>
        <w:t xml:space="preserve"> hipótesis que hemos formulado. D</w:t>
      </w:r>
      <w:r w:rsidR="00000155" w:rsidRPr="00D24127">
        <w:rPr>
          <w:rFonts w:ascii="Times New Roman" w:hAnsi="Times New Roman" w:cs="Times New Roman"/>
          <w:sz w:val="24"/>
          <w:szCs w:val="24"/>
        </w:rPr>
        <w:t>espués</w:t>
      </w:r>
      <w:r w:rsidR="004F5A84" w:rsidRPr="00D24127">
        <w:rPr>
          <w:rFonts w:ascii="Times New Roman" w:hAnsi="Times New Roman" w:cs="Times New Roman"/>
          <w:sz w:val="24"/>
          <w:szCs w:val="24"/>
        </w:rPr>
        <w:t xml:space="preserve"> de la lectura, </w:t>
      </w:r>
      <w:r w:rsidR="00000155" w:rsidRPr="00D24127">
        <w:rPr>
          <w:rFonts w:ascii="Times New Roman" w:hAnsi="Times New Roman" w:cs="Times New Roman"/>
          <w:sz w:val="24"/>
          <w:szCs w:val="24"/>
        </w:rPr>
        <w:t>aquí</w:t>
      </w:r>
      <w:r w:rsidR="00FA1AD9" w:rsidRPr="00D24127">
        <w:rPr>
          <w:rFonts w:ascii="Times New Roman" w:hAnsi="Times New Roman" w:cs="Times New Roman"/>
          <w:sz w:val="24"/>
          <w:szCs w:val="24"/>
        </w:rPr>
        <w:t xml:space="preserve"> se plantea</w:t>
      </w:r>
      <w:r w:rsidR="00000155" w:rsidRPr="00D24127">
        <w:rPr>
          <w:rFonts w:ascii="Times New Roman" w:hAnsi="Times New Roman" w:cs="Times New Roman"/>
          <w:sz w:val="24"/>
          <w:szCs w:val="24"/>
        </w:rPr>
        <w:t xml:space="preserve"> las preguntas como: ¿por qué? ¿</w:t>
      </w:r>
      <w:r w:rsidR="00BE2600" w:rsidRPr="00D24127">
        <w:rPr>
          <w:rFonts w:ascii="Times New Roman" w:hAnsi="Times New Roman" w:cs="Times New Roman"/>
          <w:sz w:val="24"/>
          <w:szCs w:val="24"/>
        </w:rPr>
        <w:t>Para</w:t>
      </w:r>
      <w:r w:rsidR="00000155" w:rsidRPr="00D24127">
        <w:rPr>
          <w:rFonts w:ascii="Times New Roman" w:hAnsi="Times New Roman" w:cs="Times New Roman"/>
          <w:sz w:val="24"/>
          <w:szCs w:val="24"/>
        </w:rPr>
        <w:t xml:space="preserve"> qué?</w:t>
      </w:r>
      <w:r w:rsidR="00FA1AD9" w:rsidRPr="00D24127">
        <w:rPr>
          <w:rFonts w:ascii="Times New Roman" w:hAnsi="Times New Roman" w:cs="Times New Roman"/>
          <w:sz w:val="24"/>
          <w:szCs w:val="24"/>
        </w:rPr>
        <w:t xml:space="preserve"> leer</w:t>
      </w:r>
      <w:r w:rsidR="00000155" w:rsidRPr="00D24127">
        <w:rPr>
          <w:rFonts w:ascii="Times New Roman" w:hAnsi="Times New Roman" w:cs="Times New Roman"/>
          <w:sz w:val="24"/>
          <w:szCs w:val="24"/>
        </w:rPr>
        <w:t>, etc.</w:t>
      </w:r>
      <w:r w:rsidR="00CA4405" w:rsidRPr="00D24127">
        <w:rPr>
          <w:rFonts w:ascii="Times New Roman" w:hAnsi="Times New Roman" w:cs="Times New Roman"/>
          <w:sz w:val="24"/>
          <w:szCs w:val="24"/>
        </w:rPr>
        <w:t xml:space="preserve"> </w:t>
      </w:r>
      <w:r w:rsidR="00870029" w:rsidRPr="00D24127">
        <w:rPr>
          <w:rFonts w:ascii="Times New Roman" w:hAnsi="Times New Roman" w:cs="Times New Roman"/>
          <w:sz w:val="24"/>
          <w:szCs w:val="24"/>
        </w:rPr>
        <w:t>Schmitt y Bauman</w:t>
      </w:r>
      <w:r w:rsidR="00CF2670" w:rsidRPr="00D24127">
        <w:rPr>
          <w:rFonts w:ascii="Times New Roman" w:hAnsi="Times New Roman" w:cs="Times New Roman"/>
          <w:sz w:val="24"/>
          <w:szCs w:val="24"/>
        </w:rPr>
        <w:t xml:space="preserve"> </w:t>
      </w:r>
      <w:r w:rsidR="00FB690B" w:rsidRPr="00D24127">
        <w:rPr>
          <w:rFonts w:ascii="Times New Roman" w:hAnsi="Times New Roman" w:cs="Times New Roman"/>
          <w:sz w:val="24"/>
          <w:szCs w:val="24"/>
        </w:rPr>
        <w:t>prioriza</w:t>
      </w:r>
      <w:r w:rsidR="005B52ED" w:rsidRPr="00D24127">
        <w:rPr>
          <w:rFonts w:ascii="Times New Roman" w:hAnsi="Times New Roman" w:cs="Times New Roman"/>
          <w:sz w:val="24"/>
          <w:szCs w:val="24"/>
        </w:rPr>
        <w:t>n saber y</w:t>
      </w:r>
      <w:r w:rsidR="002476A4" w:rsidRPr="00D24127">
        <w:rPr>
          <w:rFonts w:ascii="Times New Roman" w:hAnsi="Times New Roman" w:cs="Times New Roman"/>
          <w:sz w:val="24"/>
          <w:szCs w:val="24"/>
        </w:rPr>
        <w:t xml:space="preserve"> manejar de manera tácita las estrategias de comprensión para la lectura</w:t>
      </w:r>
      <w:r w:rsidR="005B52ED" w:rsidRPr="00D24127">
        <w:rPr>
          <w:rFonts w:ascii="Times New Roman" w:hAnsi="Times New Roman" w:cs="Times New Roman"/>
          <w:sz w:val="24"/>
          <w:szCs w:val="24"/>
        </w:rPr>
        <w:t>,</w:t>
      </w:r>
      <w:r w:rsidR="002476A4" w:rsidRPr="00D24127">
        <w:rPr>
          <w:rFonts w:ascii="Times New Roman" w:hAnsi="Times New Roman" w:cs="Times New Roman"/>
          <w:sz w:val="24"/>
          <w:szCs w:val="24"/>
        </w:rPr>
        <w:t xml:space="preserve"> puesto que </w:t>
      </w:r>
      <w:r w:rsidR="00FB690B" w:rsidRPr="00D24127">
        <w:rPr>
          <w:rFonts w:ascii="Times New Roman" w:hAnsi="Times New Roman" w:cs="Times New Roman"/>
          <w:sz w:val="24"/>
          <w:szCs w:val="24"/>
        </w:rPr>
        <w:t xml:space="preserve">los autores </w:t>
      </w:r>
      <w:r w:rsidR="00626CB6" w:rsidRPr="00D24127">
        <w:rPr>
          <w:rFonts w:ascii="Times New Roman" w:hAnsi="Times New Roman" w:cs="Times New Roman"/>
          <w:sz w:val="24"/>
          <w:szCs w:val="24"/>
        </w:rPr>
        <w:t>han puntualizado</w:t>
      </w:r>
      <w:r w:rsidR="002476A4" w:rsidRPr="00D24127">
        <w:rPr>
          <w:rFonts w:ascii="Times New Roman" w:hAnsi="Times New Roman" w:cs="Times New Roman"/>
          <w:sz w:val="24"/>
          <w:szCs w:val="24"/>
        </w:rPr>
        <w:t xml:space="preserve"> que es imprescindible determinar las características de leer</w:t>
      </w:r>
      <w:r w:rsidR="00082DDF" w:rsidRPr="00D24127">
        <w:rPr>
          <w:rFonts w:ascii="Times New Roman" w:hAnsi="Times New Roman" w:cs="Times New Roman"/>
          <w:sz w:val="24"/>
          <w:szCs w:val="24"/>
        </w:rPr>
        <w:t xml:space="preserve"> en el estudiante</w:t>
      </w:r>
      <w:r w:rsidR="00C52219" w:rsidRPr="00D24127">
        <w:rPr>
          <w:rFonts w:ascii="Times New Roman" w:hAnsi="Times New Roman" w:cs="Times New Roman"/>
          <w:sz w:val="24"/>
          <w:szCs w:val="24"/>
        </w:rPr>
        <w:t xml:space="preserve"> </w:t>
      </w:r>
      <w:r w:rsidR="00C32F7D" w:rsidRPr="00D24127">
        <w:rPr>
          <w:rFonts w:ascii="Times New Roman" w:hAnsi="Times New Roman" w:cs="Times New Roman"/>
          <w:sz w:val="24"/>
          <w:szCs w:val="24"/>
        </w:rPr>
        <w:t>(</w:t>
      </w:r>
      <w:r w:rsidR="00C32F7D" w:rsidRPr="00D24127">
        <w:rPr>
          <w:rFonts w:ascii="Times New Roman" w:hAnsi="Times New Roman" w:cs="Times New Roman"/>
          <w:sz w:val="24"/>
          <w:szCs w:val="24"/>
        </w:rPr>
        <w:fldChar w:fldCharType="begin" w:fldLock="1"/>
      </w:r>
      <w:r w:rsidR="006179B1" w:rsidRPr="00D24127">
        <w:rPr>
          <w:rFonts w:ascii="Times New Roman" w:hAnsi="Times New Roman" w:cs="Times New Roman"/>
          <w:sz w:val="24"/>
          <w:szCs w:val="24"/>
        </w:rPr>
        <w:instrText>ADDIN CSL_CITATION {"citationItems":[{"id":"ITEM-1","itemData":{"ISSN":"1989-6395","abstract":"La competencia lectora es una de las herramientas psicológicas más relevantes en los procesos de aprendizaje y enseñanza. Su carácter transversal conlleva efectos colaterales positivos o negativos sobre el resto de áreas académicas. En las últimas décadas, se ha enfatizado el papel de las estrategias de aprendizaje, como herramientas psicológicas que facilitan a los estudiantes el proceso transaccional lector. En este texto, definimos las estrategias de aprendizaje que facilitan el proceso lector en educación primaria. Posteriormente se explicitan algunos programas de intervención, técnicas e instrumentos de evaluación útiles en dichos niveles educativos. Palabras","author":[{"dropping-particle":"","family":"Gutierrez-Braojos C. Salmerón H.","given":"","non-dropping-particle":"","parse-names":false,"suffix":""}],"container-title":"Profesorado","id":"ITEM-1","issue":"1","issued":{"date-parts":[["2012"]]},"page":"183-202","title":"Comprehension learning strategies: Instruction and assessment in elementary school","type":"article-journal","volume":"16"},"uris":["http://www.mendeley.com/documents/?uuid=3c076d46-f709-4730-ac86-fcc01a9d04d5"]}],"mendeley":{"formattedCitation":"(Gutierrez-Braojos C. Salmerón H., 2012)","manualFormatting":"Gutiérrez &amp;  Salmerón, 2012)","plainTextFormattedCitation":"(Gutierrez-Braojos C. Salmerón H., 2012)","previouslyFormattedCitation":"(Gutierrez-Braojos C. Salmerón H., 2012)"},"properties":{"noteIndex":0},"schema":"https://github.com/citation-style-language/schema/raw/master/csl-citation.json"}</w:instrText>
      </w:r>
      <w:r w:rsidR="00C32F7D" w:rsidRPr="00D24127">
        <w:rPr>
          <w:rFonts w:ascii="Times New Roman" w:hAnsi="Times New Roman" w:cs="Times New Roman"/>
          <w:sz w:val="24"/>
          <w:szCs w:val="24"/>
        </w:rPr>
        <w:fldChar w:fldCharType="separate"/>
      </w:r>
      <w:r w:rsidR="00AE6887" w:rsidRPr="00D24127">
        <w:rPr>
          <w:rFonts w:ascii="Times New Roman" w:hAnsi="Times New Roman" w:cs="Times New Roman"/>
          <w:noProof/>
          <w:sz w:val="24"/>
          <w:szCs w:val="24"/>
        </w:rPr>
        <w:t>Gutié</w:t>
      </w:r>
      <w:r w:rsidR="006179B1" w:rsidRPr="00D24127">
        <w:rPr>
          <w:rFonts w:ascii="Times New Roman" w:hAnsi="Times New Roman" w:cs="Times New Roman"/>
          <w:noProof/>
          <w:sz w:val="24"/>
          <w:szCs w:val="24"/>
        </w:rPr>
        <w:t>rrez</w:t>
      </w:r>
      <w:r w:rsidR="00C52219" w:rsidRPr="00D24127">
        <w:rPr>
          <w:rFonts w:ascii="Times New Roman" w:hAnsi="Times New Roman" w:cs="Times New Roman"/>
          <w:noProof/>
          <w:sz w:val="24"/>
          <w:szCs w:val="24"/>
        </w:rPr>
        <w:t xml:space="preserve"> &amp;</w:t>
      </w:r>
      <w:r w:rsidR="00F72C82" w:rsidRPr="00D24127">
        <w:rPr>
          <w:rFonts w:ascii="Times New Roman" w:hAnsi="Times New Roman" w:cs="Times New Roman"/>
          <w:noProof/>
          <w:sz w:val="24"/>
          <w:szCs w:val="24"/>
        </w:rPr>
        <w:t xml:space="preserve"> </w:t>
      </w:r>
      <w:r w:rsidR="00C52219" w:rsidRPr="00D24127">
        <w:rPr>
          <w:rFonts w:ascii="Times New Roman" w:hAnsi="Times New Roman" w:cs="Times New Roman"/>
          <w:noProof/>
          <w:sz w:val="24"/>
          <w:szCs w:val="24"/>
        </w:rPr>
        <w:t>Salmerón,</w:t>
      </w:r>
      <w:r w:rsidR="00C32F7D" w:rsidRPr="00D24127">
        <w:rPr>
          <w:rFonts w:ascii="Times New Roman" w:hAnsi="Times New Roman" w:cs="Times New Roman"/>
          <w:noProof/>
          <w:sz w:val="24"/>
          <w:szCs w:val="24"/>
        </w:rPr>
        <w:t xml:space="preserve"> 2012)</w:t>
      </w:r>
      <w:r w:rsidR="00C32F7D" w:rsidRPr="00D24127">
        <w:rPr>
          <w:rFonts w:ascii="Times New Roman" w:hAnsi="Times New Roman" w:cs="Times New Roman"/>
          <w:sz w:val="24"/>
          <w:szCs w:val="24"/>
        </w:rPr>
        <w:fldChar w:fldCharType="end"/>
      </w:r>
      <w:r w:rsidR="00C32F7D" w:rsidRPr="00D24127">
        <w:rPr>
          <w:rFonts w:ascii="Times New Roman" w:hAnsi="Times New Roman" w:cs="Times New Roman"/>
          <w:sz w:val="24"/>
          <w:szCs w:val="24"/>
        </w:rPr>
        <w:t xml:space="preserve">.   </w:t>
      </w:r>
    </w:p>
    <w:p w:rsidR="00082DDF" w:rsidRPr="00D24127" w:rsidRDefault="00EA4D18" w:rsidP="00F42393">
      <w:pPr>
        <w:spacing w:line="360" w:lineRule="auto"/>
        <w:ind w:firstLine="708"/>
        <w:jc w:val="both"/>
        <w:rPr>
          <w:rFonts w:ascii="Times New Roman" w:hAnsi="Times New Roman" w:cs="Times New Roman"/>
          <w:sz w:val="24"/>
          <w:szCs w:val="24"/>
        </w:rPr>
      </w:pPr>
      <w:r w:rsidRPr="00D24127">
        <w:rPr>
          <w:rFonts w:ascii="Times New Roman" w:hAnsi="Times New Roman" w:cs="Times New Roman"/>
          <w:sz w:val="24"/>
          <w:szCs w:val="24"/>
        </w:rPr>
        <w:t>Ampli</w:t>
      </w:r>
      <w:r w:rsidR="00355E7C" w:rsidRPr="00D24127">
        <w:rPr>
          <w:rFonts w:ascii="Times New Roman" w:hAnsi="Times New Roman" w:cs="Times New Roman"/>
          <w:sz w:val="24"/>
          <w:szCs w:val="24"/>
        </w:rPr>
        <w:t>ando en el aspecto de educación</w:t>
      </w:r>
      <w:r w:rsidRPr="00D24127">
        <w:rPr>
          <w:rFonts w:ascii="Times New Roman" w:hAnsi="Times New Roman" w:cs="Times New Roman"/>
          <w:sz w:val="24"/>
          <w:szCs w:val="24"/>
        </w:rPr>
        <w:t xml:space="preserve"> </w:t>
      </w:r>
      <w:r w:rsidR="00D8627A" w:rsidRPr="00D24127">
        <w:rPr>
          <w:rFonts w:ascii="Times New Roman" w:hAnsi="Times New Roman" w:cs="Times New Roman"/>
          <w:sz w:val="24"/>
          <w:szCs w:val="24"/>
        </w:rPr>
        <w:fldChar w:fldCharType="begin" w:fldLock="1"/>
      </w:r>
      <w:r w:rsidR="00C52219" w:rsidRPr="00D24127">
        <w:rPr>
          <w:rFonts w:ascii="Times New Roman" w:hAnsi="Times New Roman" w:cs="Times New Roman"/>
          <w:sz w:val="24"/>
          <w:szCs w:val="24"/>
        </w:rPr>
        <w:instrText>ADDIN CSL_CITATION {"citationItems":[{"id":"ITEM-1","itemData":{"DOI":"ISSN:2232-8533","abstract":"In this research we analyze the relationships between teaching styles and self-regulated learning in students from Professional School of Education at St. Pablo Catholic University. We work with a sample of 31 students from first to tenth semester, being 16.2% males and 83.8% females, with and average age of 20 years old. We applied the Grasha’s Teaching Styles Questionnaire and the Self-regulated Learning Questionnaire adapted by Mattos. The results indicate that the most frequent teaching styles were the Expert type, Facilitator and Delegator. There were also, low but significant correlations between self-regulated learning and the following teaching styles: Formal authority, Personal model and Delegator. Moreover, the female students had a higher level of self-regulated learning than males, but these ones, had a preference for Delegator teaching style. We also found that Personal model and Delegator teaching styles had a significant impact over self-regulation of learning.Key words: Teaching styles, self-regulated learning, education.","author":[{"dropping-particle":"","family":"Arias W. L.; Galdos D.; Ceballos K. D.","given":"","non-dropping-particle":"","parse-names":false,"suffix":""}],"container-title":"Journal of Learning Styles","id":"ITEM-1","issue":"2009","issued":{"date-parts":[["2018"]]},"page":"83-107","title":"Estilos de enseñanza y autorregulación del aprendizaje en estudiantes de educación de la Universidad Católica San Pablo","type":"article-journal","volume":"11"},"uris":["http://www.mendeley.com/documents/?uuid=ce6c8a41-52e6-42f2-bc38-8a5b8a9c0fa5"]}],"mendeley":{"formattedCitation":"(Arias W. L.; Galdos D.; Ceballos K. D., 2018)","manualFormatting":"Arias, et al., (2018)","plainTextFormattedCitation":"(Arias W. L.; Galdos D.; Ceballos K. D., 2018)","previouslyFormattedCitation":"(Arias W. L.; Galdos D.; Ceballos K. D., 2018)"},"properties":{"noteIndex":0},"schema":"https://github.com/citation-style-language/schema/raw/master/csl-citation.json"}</w:instrText>
      </w:r>
      <w:r w:rsidR="00D8627A" w:rsidRPr="00D24127">
        <w:rPr>
          <w:rFonts w:ascii="Times New Roman" w:hAnsi="Times New Roman" w:cs="Times New Roman"/>
          <w:sz w:val="24"/>
          <w:szCs w:val="24"/>
        </w:rPr>
        <w:fldChar w:fldCharType="separate"/>
      </w:r>
      <w:r w:rsidR="00C32F7D" w:rsidRPr="00D24127">
        <w:rPr>
          <w:rFonts w:ascii="Times New Roman" w:hAnsi="Times New Roman" w:cs="Times New Roman"/>
          <w:noProof/>
          <w:sz w:val="24"/>
          <w:szCs w:val="24"/>
        </w:rPr>
        <w:t>Arias et al.</w:t>
      </w:r>
      <w:r w:rsidR="00740E23" w:rsidRPr="00D24127">
        <w:rPr>
          <w:rFonts w:ascii="Times New Roman" w:hAnsi="Times New Roman" w:cs="Times New Roman"/>
          <w:noProof/>
          <w:sz w:val="24"/>
          <w:szCs w:val="24"/>
        </w:rPr>
        <w:t>,</w:t>
      </w:r>
      <w:r w:rsidR="00C32F7D" w:rsidRPr="00D24127">
        <w:rPr>
          <w:rFonts w:ascii="Times New Roman" w:hAnsi="Times New Roman" w:cs="Times New Roman"/>
          <w:noProof/>
          <w:sz w:val="24"/>
          <w:szCs w:val="24"/>
        </w:rPr>
        <w:t xml:space="preserve"> </w:t>
      </w:r>
      <w:r w:rsidR="00D8627A" w:rsidRPr="00D24127">
        <w:rPr>
          <w:rFonts w:ascii="Times New Roman" w:hAnsi="Times New Roman" w:cs="Times New Roman"/>
          <w:noProof/>
          <w:sz w:val="24"/>
          <w:szCs w:val="24"/>
        </w:rPr>
        <w:t>(2018)</w:t>
      </w:r>
      <w:r w:rsidR="00D8627A" w:rsidRPr="00D24127">
        <w:rPr>
          <w:rFonts w:ascii="Times New Roman" w:hAnsi="Times New Roman" w:cs="Times New Roman"/>
          <w:sz w:val="24"/>
          <w:szCs w:val="24"/>
        </w:rPr>
        <w:fldChar w:fldCharType="end"/>
      </w:r>
      <w:r w:rsidR="00D8627A" w:rsidRPr="00D24127">
        <w:rPr>
          <w:rFonts w:ascii="Times New Roman" w:hAnsi="Times New Roman" w:cs="Times New Roman"/>
          <w:sz w:val="24"/>
          <w:szCs w:val="24"/>
        </w:rPr>
        <w:t xml:space="preserve">, </w:t>
      </w:r>
      <w:r w:rsidR="00355E7C" w:rsidRPr="00D24127">
        <w:rPr>
          <w:rFonts w:ascii="Times New Roman" w:hAnsi="Times New Roman" w:cs="Times New Roman"/>
          <w:sz w:val="24"/>
          <w:szCs w:val="24"/>
        </w:rPr>
        <w:t xml:space="preserve">refieren que </w:t>
      </w:r>
      <w:r w:rsidRPr="00D24127">
        <w:rPr>
          <w:rFonts w:ascii="Times New Roman" w:hAnsi="Times New Roman" w:cs="Times New Roman"/>
          <w:sz w:val="24"/>
          <w:szCs w:val="24"/>
        </w:rPr>
        <w:t>e</w:t>
      </w:r>
      <w:r w:rsidR="00341896" w:rsidRPr="00D24127">
        <w:rPr>
          <w:rFonts w:ascii="Times New Roman" w:hAnsi="Times New Roman" w:cs="Times New Roman"/>
          <w:sz w:val="24"/>
          <w:szCs w:val="24"/>
        </w:rPr>
        <w:t xml:space="preserve">l trabajo del </w:t>
      </w:r>
      <w:r w:rsidR="00082DDF" w:rsidRPr="00D24127">
        <w:rPr>
          <w:rFonts w:ascii="Times New Roman" w:hAnsi="Times New Roman" w:cs="Times New Roman"/>
          <w:sz w:val="24"/>
          <w:szCs w:val="24"/>
        </w:rPr>
        <w:t>docente</w:t>
      </w:r>
      <w:r w:rsidR="00341896" w:rsidRPr="00D24127">
        <w:rPr>
          <w:rFonts w:ascii="Times New Roman" w:hAnsi="Times New Roman" w:cs="Times New Roman"/>
          <w:sz w:val="24"/>
          <w:szCs w:val="24"/>
        </w:rPr>
        <w:t xml:space="preserve"> </w:t>
      </w:r>
      <w:r w:rsidR="00222DCE" w:rsidRPr="00D24127">
        <w:rPr>
          <w:rFonts w:ascii="Times New Roman" w:hAnsi="Times New Roman" w:cs="Times New Roman"/>
          <w:sz w:val="24"/>
          <w:szCs w:val="24"/>
        </w:rPr>
        <w:t xml:space="preserve">en la formación del perfil profesional del estudiante </w:t>
      </w:r>
      <w:r w:rsidR="00341896" w:rsidRPr="00D24127">
        <w:rPr>
          <w:rFonts w:ascii="Times New Roman" w:hAnsi="Times New Roman" w:cs="Times New Roman"/>
          <w:sz w:val="24"/>
          <w:szCs w:val="24"/>
        </w:rPr>
        <w:t>tanto</w:t>
      </w:r>
      <w:r w:rsidR="00082DDF" w:rsidRPr="00D24127">
        <w:rPr>
          <w:rFonts w:ascii="Times New Roman" w:hAnsi="Times New Roman" w:cs="Times New Roman"/>
          <w:sz w:val="24"/>
          <w:szCs w:val="24"/>
        </w:rPr>
        <w:t xml:space="preserve"> en </w:t>
      </w:r>
      <w:r w:rsidR="00031FAD" w:rsidRPr="00D24127">
        <w:rPr>
          <w:rFonts w:ascii="Times New Roman" w:hAnsi="Times New Roman" w:cs="Times New Roman"/>
          <w:sz w:val="24"/>
          <w:szCs w:val="24"/>
        </w:rPr>
        <w:t xml:space="preserve">la </w:t>
      </w:r>
      <w:r w:rsidR="00F45BEA" w:rsidRPr="00D24127">
        <w:rPr>
          <w:rFonts w:ascii="Times New Roman" w:hAnsi="Times New Roman" w:cs="Times New Roman"/>
          <w:sz w:val="24"/>
          <w:szCs w:val="24"/>
        </w:rPr>
        <w:t>EBR y</w:t>
      </w:r>
      <w:r w:rsidR="00341896" w:rsidRPr="00D24127">
        <w:rPr>
          <w:rFonts w:ascii="Times New Roman" w:hAnsi="Times New Roman" w:cs="Times New Roman"/>
          <w:sz w:val="24"/>
          <w:szCs w:val="24"/>
        </w:rPr>
        <w:t xml:space="preserve"> </w:t>
      </w:r>
      <w:r w:rsidR="00082DDF" w:rsidRPr="00D24127">
        <w:rPr>
          <w:rFonts w:ascii="Times New Roman" w:hAnsi="Times New Roman" w:cs="Times New Roman"/>
          <w:sz w:val="24"/>
          <w:szCs w:val="24"/>
        </w:rPr>
        <w:t xml:space="preserve"> Educación Universitaria</w:t>
      </w:r>
      <w:r w:rsidR="00031FAD" w:rsidRPr="00D24127">
        <w:rPr>
          <w:rFonts w:ascii="Times New Roman" w:hAnsi="Times New Roman" w:cs="Times New Roman"/>
          <w:sz w:val="24"/>
          <w:szCs w:val="24"/>
        </w:rPr>
        <w:t xml:space="preserve"> (EU), </w:t>
      </w:r>
      <w:r w:rsidR="00222DCE" w:rsidRPr="00D24127">
        <w:rPr>
          <w:rFonts w:ascii="Times New Roman" w:hAnsi="Times New Roman" w:cs="Times New Roman"/>
          <w:sz w:val="24"/>
          <w:szCs w:val="24"/>
        </w:rPr>
        <w:t>conlleva a que el profesor aprende para enseñar en los diferentes contextos so</w:t>
      </w:r>
      <w:r w:rsidR="004527E6" w:rsidRPr="00D24127">
        <w:rPr>
          <w:rFonts w:ascii="Times New Roman" w:hAnsi="Times New Roman" w:cs="Times New Roman"/>
          <w:sz w:val="24"/>
          <w:szCs w:val="24"/>
        </w:rPr>
        <w:t>ciales</w:t>
      </w:r>
      <w:r w:rsidR="003226CE" w:rsidRPr="00D24127">
        <w:rPr>
          <w:rFonts w:ascii="Times New Roman" w:hAnsi="Times New Roman" w:cs="Times New Roman"/>
          <w:sz w:val="24"/>
          <w:szCs w:val="24"/>
        </w:rPr>
        <w:t>,</w:t>
      </w:r>
      <w:r w:rsidR="004527E6" w:rsidRPr="00D24127">
        <w:rPr>
          <w:rFonts w:ascii="Times New Roman" w:hAnsi="Times New Roman" w:cs="Times New Roman"/>
          <w:sz w:val="24"/>
          <w:szCs w:val="24"/>
        </w:rPr>
        <w:t xml:space="preserve"> nacional e internacional. </w:t>
      </w:r>
      <w:r w:rsidR="00222DCE" w:rsidRPr="00D24127">
        <w:rPr>
          <w:rFonts w:ascii="Times New Roman" w:hAnsi="Times New Roman" w:cs="Times New Roman"/>
          <w:sz w:val="24"/>
          <w:szCs w:val="24"/>
        </w:rPr>
        <w:t>Monroy</w:t>
      </w:r>
      <w:r w:rsidR="000B4144" w:rsidRPr="00D24127">
        <w:rPr>
          <w:rFonts w:ascii="Times New Roman" w:hAnsi="Times New Roman" w:cs="Times New Roman"/>
          <w:sz w:val="24"/>
          <w:szCs w:val="24"/>
        </w:rPr>
        <w:t xml:space="preserve"> (</w:t>
      </w:r>
      <w:r w:rsidR="00222DCE" w:rsidRPr="00D24127">
        <w:rPr>
          <w:rFonts w:ascii="Times New Roman" w:hAnsi="Times New Roman" w:cs="Times New Roman"/>
          <w:sz w:val="24"/>
          <w:szCs w:val="24"/>
        </w:rPr>
        <w:t>2017</w:t>
      </w:r>
      <w:r w:rsidR="000B4144" w:rsidRPr="00D24127">
        <w:rPr>
          <w:rFonts w:ascii="Times New Roman" w:hAnsi="Times New Roman" w:cs="Times New Roman"/>
          <w:sz w:val="24"/>
          <w:szCs w:val="24"/>
        </w:rPr>
        <w:t>)</w:t>
      </w:r>
      <w:r w:rsidR="00222DCE" w:rsidRPr="00D24127">
        <w:rPr>
          <w:rFonts w:ascii="Times New Roman" w:hAnsi="Times New Roman" w:cs="Times New Roman"/>
          <w:sz w:val="24"/>
          <w:szCs w:val="24"/>
        </w:rPr>
        <w:t>,</w:t>
      </w:r>
      <w:r w:rsidR="004527E6" w:rsidRPr="00D24127">
        <w:rPr>
          <w:rFonts w:ascii="Times New Roman" w:hAnsi="Times New Roman" w:cs="Times New Roman"/>
          <w:sz w:val="24"/>
          <w:szCs w:val="24"/>
        </w:rPr>
        <w:t xml:space="preserve"> enfatiza </w:t>
      </w:r>
      <w:r w:rsidR="00222DCE" w:rsidRPr="00D24127">
        <w:rPr>
          <w:rFonts w:ascii="Times New Roman" w:hAnsi="Times New Roman" w:cs="Times New Roman"/>
          <w:sz w:val="24"/>
          <w:szCs w:val="24"/>
        </w:rPr>
        <w:t xml:space="preserve">que el proceso de enseñanza-aprendizaje considera el análisis </w:t>
      </w:r>
      <w:r w:rsidR="006248F8" w:rsidRPr="00D24127">
        <w:rPr>
          <w:rFonts w:ascii="Times New Roman" w:hAnsi="Times New Roman" w:cs="Times New Roman"/>
          <w:sz w:val="24"/>
          <w:szCs w:val="24"/>
        </w:rPr>
        <w:t>de las conductas</w:t>
      </w:r>
      <w:r w:rsidR="003226CE" w:rsidRPr="00D24127">
        <w:rPr>
          <w:rFonts w:ascii="Times New Roman" w:hAnsi="Times New Roman" w:cs="Times New Roman"/>
          <w:sz w:val="24"/>
          <w:szCs w:val="24"/>
        </w:rPr>
        <w:t>. E</w:t>
      </w:r>
      <w:r w:rsidR="00F31C95" w:rsidRPr="00D24127">
        <w:rPr>
          <w:rFonts w:ascii="Times New Roman" w:hAnsi="Times New Roman" w:cs="Times New Roman"/>
          <w:sz w:val="24"/>
          <w:szCs w:val="24"/>
        </w:rPr>
        <w:t>l objetivo</w:t>
      </w:r>
      <w:r w:rsidR="00C32F7D" w:rsidRPr="00D24127">
        <w:rPr>
          <w:rFonts w:ascii="Times New Roman" w:hAnsi="Times New Roman" w:cs="Times New Roman"/>
          <w:sz w:val="24"/>
          <w:szCs w:val="24"/>
        </w:rPr>
        <w:t xml:space="preserve"> es</w:t>
      </w:r>
      <w:r w:rsidR="00F31C95" w:rsidRPr="00D24127">
        <w:rPr>
          <w:rFonts w:ascii="Times New Roman" w:hAnsi="Times New Roman" w:cs="Times New Roman"/>
          <w:sz w:val="24"/>
          <w:szCs w:val="24"/>
        </w:rPr>
        <w:t xml:space="preserve"> de hacer ese tipo de lectura en antes</w:t>
      </w:r>
      <w:r w:rsidR="00F62BBE" w:rsidRPr="00D24127">
        <w:rPr>
          <w:rFonts w:ascii="Times New Roman" w:hAnsi="Times New Roman" w:cs="Times New Roman"/>
          <w:sz w:val="24"/>
          <w:szCs w:val="24"/>
        </w:rPr>
        <w:t>,</w:t>
      </w:r>
      <w:r w:rsidR="00F31C95" w:rsidRPr="00D24127">
        <w:rPr>
          <w:rFonts w:ascii="Times New Roman" w:hAnsi="Times New Roman" w:cs="Times New Roman"/>
          <w:sz w:val="24"/>
          <w:szCs w:val="24"/>
        </w:rPr>
        <w:t xml:space="preserve"> durante </w:t>
      </w:r>
      <w:r w:rsidR="00C32F7D" w:rsidRPr="00D24127">
        <w:rPr>
          <w:rFonts w:ascii="Times New Roman" w:hAnsi="Times New Roman" w:cs="Times New Roman"/>
          <w:sz w:val="24"/>
          <w:szCs w:val="24"/>
        </w:rPr>
        <w:t>y después,</w:t>
      </w:r>
      <w:r w:rsidR="00F62BBE" w:rsidRPr="00D24127">
        <w:rPr>
          <w:rFonts w:ascii="Times New Roman" w:hAnsi="Times New Roman" w:cs="Times New Roman"/>
          <w:sz w:val="24"/>
          <w:szCs w:val="24"/>
        </w:rPr>
        <w:t xml:space="preserve"> brindando</w:t>
      </w:r>
      <w:r w:rsidR="00F31C95" w:rsidRPr="00D24127">
        <w:rPr>
          <w:rFonts w:ascii="Times New Roman" w:hAnsi="Times New Roman" w:cs="Times New Roman"/>
          <w:sz w:val="24"/>
          <w:szCs w:val="24"/>
        </w:rPr>
        <w:t xml:space="preserve"> e</w:t>
      </w:r>
      <w:r w:rsidR="00C32F7D" w:rsidRPr="00D24127">
        <w:rPr>
          <w:rFonts w:ascii="Times New Roman" w:hAnsi="Times New Roman" w:cs="Times New Roman"/>
          <w:sz w:val="24"/>
          <w:szCs w:val="24"/>
        </w:rPr>
        <w:t>n e</w:t>
      </w:r>
      <w:r w:rsidR="00CD1BE3" w:rsidRPr="00D24127">
        <w:rPr>
          <w:rFonts w:ascii="Times New Roman" w:hAnsi="Times New Roman" w:cs="Times New Roman"/>
          <w:sz w:val="24"/>
          <w:szCs w:val="24"/>
        </w:rPr>
        <w:t xml:space="preserve">l estudiante </w:t>
      </w:r>
      <w:r w:rsidR="00F31C95" w:rsidRPr="00D24127">
        <w:rPr>
          <w:rFonts w:ascii="Times New Roman" w:hAnsi="Times New Roman" w:cs="Times New Roman"/>
          <w:sz w:val="24"/>
          <w:szCs w:val="24"/>
        </w:rPr>
        <w:t>esa confianza en sí mismo</w:t>
      </w:r>
      <w:r w:rsidR="00F62BBE" w:rsidRPr="00D24127">
        <w:rPr>
          <w:rFonts w:ascii="Times New Roman" w:hAnsi="Times New Roman" w:cs="Times New Roman"/>
          <w:sz w:val="24"/>
          <w:szCs w:val="24"/>
        </w:rPr>
        <w:t>,</w:t>
      </w:r>
      <w:r w:rsidR="00F31C95" w:rsidRPr="00D24127">
        <w:rPr>
          <w:rFonts w:ascii="Times New Roman" w:hAnsi="Times New Roman" w:cs="Times New Roman"/>
          <w:sz w:val="24"/>
          <w:szCs w:val="24"/>
        </w:rPr>
        <w:t xml:space="preserve"> buscar que interprete, argumente, y comprenda lo leído</w:t>
      </w:r>
      <w:r w:rsidR="00F62BBE" w:rsidRPr="00D24127">
        <w:rPr>
          <w:rFonts w:ascii="Times New Roman" w:hAnsi="Times New Roman" w:cs="Times New Roman"/>
          <w:sz w:val="24"/>
          <w:szCs w:val="24"/>
        </w:rPr>
        <w:t>. D</w:t>
      </w:r>
      <w:r w:rsidR="00DD24AB" w:rsidRPr="00D24127">
        <w:rPr>
          <w:rFonts w:ascii="Times New Roman" w:hAnsi="Times New Roman" w:cs="Times New Roman"/>
          <w:sz w:val="24"/>
          <w:szCs w:val="24"/>
        </w:rPr>
        <w:t>e tal forma</w:t>
      </w:r>
      <w:r w:rsidR="00F31C95" w:rsidRPr="00D24127">
        <w:rPr>
          <w:rFonts w:ascii="Times New Roman" w:hAnsi="Times New Roman" w:cs="Times New Roman"/>
          <w:sz w:val="24"/>
          <w:szCs w:val="24"/>
        </w:rPr>
        <w:t xml:space="preserve"> </w:t>
      </w:r>
      <w:r w:rsidR="00031FAD" w:rsidRPr="00D24127">
        <w:rPr>
          <w:rFonts w:ascii="Times New Roman" w:hAnsi="Times New Roman" w:cs="Times New Roman"/>
          <w:sz w:val="24"/>
          <w:szCs w:val="24"/>
        </w:rPr>
        <w:t xml:space="preserve">la enseñanza y el aprendizaje </w:t>
      </w:r>
      <w:r w:rsidR="00DD24AB" w:rsidRPr="00D24127">
        <w:rPr>
          <w:rFonts w:ascii="Times New Roman" w:hAnsi="Times New Roman" w:cs="Times New Roman"/>
          <w:sz w:val="24"/>
          <w:szCs w:val="24"/>
        </w:rPr>
        <w:t xml:space="preserve">será preparado </w:t>
      </w:r>
      <w:r w:rsidR="00031FAD" w:rsidRPr="00D24127">
        <w:rPr>
          <w:rFonts w:ascii="Times New Roman" w:hAnsi="Times New Roman" w:cs="Times New Roman"/>
          <w:sz w:val="24"/>
          <w:szCs w:val="24"/>
        </w:rPr>
        <w:t xml:space="preserve">para los diferentes contextos y épocas, </w:t>
      </w:r>
      <w:r w:rsidR="00F31C95" w:rsidRPr="00D24127">
        <w:rPr>
          <w:rFonts w:ascii="Times New Roman" w:hAnsi="Times New Roman" w:cs="Times New Roman"/>
          <w:sz w:val="24"/>
          <w:szCs w:val="24"/>
        </w:rPr>
        <w:t>esta acción permite al estudiante construir</w:t>
      </w:r>
      <w:r w:rsidR="00031FAD" w:rsidRPr="00D24127">
        <w:rPr>
          <w:rFonts w:ascii="Times New Roman" w:hAnsi="Times New Roman" w:cs="Times New Roman"/>
          <w:sz w:val="24"/>
          <w:szCs w:val="24"/>
        </w:rPr>
        <w:t xml:space="preserve">  </w:t>
      </w:r>
      <w:r w:rsidR="00DF5DA8" w:rsidRPr="00D24127">
        <w:rPr>
          <w:rFonts w:ascii="Times New Roman" w:hAnsi="Times New Roman" w:cs="Times New Roman"/>
          <w:sz w:val="24"/>
          <w:szCs w:val="24"/>
        </w:rPr>
        <w:t>sus propias  habilidades</w:t>
      </w:r>
      <w:r w:rsidR="006248F8" w:rsidRPr="00D24127">
        <w:rPr>
          <w:rFonts w:ascii="Times New Roman" w:hAnsi="Times New Roman" w:cs="Times New Roman"/>
          <w:sz w:val="24"/>
          <w:szCs w:val="24"/>
        </w:rPr>
        <w:t xml:space="preserve"> </w:t>
      </w:r>
      <w:r w:rsidR="00D8627A" w:rsidRPr="00D24127">
        <w:rPr>
          <w:rFonts w:ascii="Times New Roman" w:hAnsi="Times New Roman" w:cs="Times New Roman"/>
          <w:sz w:val="24"/>
          <w:szCs w:val="24"/>
        </w:rPr>
        <w:t>(</w:t>
      </w:r>
      <w:r w:rsidR="006248F8" w:rsidRPr="00D24127">
        <w:rPr>
          <w:rFonts w:ascii="Times New Roman" w:hAnsi="Times New Roman" w:cs="Times New Roman"/>
          <w:sz w:val="24"/>
          <w:szCs w:val="24"/>
        </w:rPr>
        <w:fldChar w:fldCharType="begin" w:fldLock="1"/>
      </w:r>
      <w:r w:rsidR="001C1F44" w:rsidRPr="00D24127">
        <w:rPr>
          <w:rFonts w:ascii="Times New Roman" w:hAnsi="Times New Roman" w:cs="Times New Roman"/>
          <w:sz w:val="24"/>
          <w:szCs w:val="24"/>
        </w:rPr>
        <w:instrText>ADDIN CSL_CITATION {"citationItems":[{"id":"ITEM-1","itemData":{"DOI":"ISSN:2232-8533","abstract":"In this research we analyze the relationships between teaching styles and self-regulated learning in students from Professional School of Education at St. Pablo Catholic University. We work with a sample of 31 students from first to tenth semester, being 16.2% males and 83.8% females, with and average age of 20 years old. We applied the Grasha’s Teaching Styles Questionnaire and the Self-regulated Learning Questionnaire adapted by Mattos. The results indicate that the most frequent teaching styles were the Expert type, Facilitator and Delegator. There were also, low but significant correlations between self-regulated learning and the following teaching styles: Formal authority, Personal model and Delegator. Moreover, the female students had a higher level of self-regulated learning than males, but these ones, had a preference for Delegator teaching style. We also found that Personal model and Delegator teaching styles had a significant impact over self-regulation of learning.Key words: Teaching styles, self-regulated learning, education.","author":[{"dropping-particle":"","family":"Arias W. L.; Galdos D.; Ceballos K. D.","given":"","non-dropping-particle":"","parse-names":false,"suffix":""}],"container-title":"Journal of Learning Styles","id":"ITEM-1","issue":"2009","issued":{"date-parts":[["2018"]]},"page":"83-107","title":"Estilos de enseñanza y autorregulación del aprendizaje en estudiantes de educación de la Universidad Católica San Pablo","type":"article-journal","volume":"11"},"uris":["http://www.mendeley.com/documents/?uuid=ce6c8a41-52e6-42f2-bc38-8a5b8a9c0fa5"]}],"mendeley":{"formattedCitation":"(Arias W. L.; Galdos D.; Ceballos K. D., 2018)","manualFormatting":"Arias, et al. 2018)","plainTextFormattedCitation":"(Arias W. L.; Galdos D.; Ceballos K. D., 2018)","previouslyFormattedCitation":"(Arias W. L.; Galdos D.; Ceballos K. D., 2018)"},"properties":{"noteIndex":0},"schema":"https://github.com/citation-style-language/schema/raw/master/csl-citation.json"}</w:instrText>
      </w:r>
      <w:r w:rsidR="006248F8" w:rsidRPr="00D24127">
        <w:rPr>
          <w:rFonts w:ascii="Times New Roman" w:hAnsi="Times New Roman" w:cs="Times New Roman"/>
          <w:sz w:val="24"/>
          <w:szCs w:val="24"/>
        </w:rPr>
        <w:fldChar w:fldCharType="separate"/>
      </w:r>
      <w:r w:rsidR="00D8627A" w:rsidRPr="00D24127">
        <w:rPr>
          <w:rFonts w:ascii="Times New Roman" w:hAnsi="Times New Roman" w:cs="Times New Roman"/>
          <w:noProof/>
          <w:sz w:val="24"/>
          <w:szCs w:val="24"/>
        </w:rPr>
        <w:t>Arias et al.</w:t>
      </w:r>
      <w:r w:rsidR="000E2332" w:rsidRPr="00D24127">
        <w:rPr>
          <w:rFonts w:ascii="Times New Roman" w:hAnsi="Times New Roman" w:cs="Times New Roman"/>
          <w:noProof/>
          <w:sz w:val="24"/>
          <w:szCs w:val="24"/>
        </w:rPr>
        <w:t>,</w:t>
      </w:r>
      <w:r w:rsidR="006248F8" w:rsidRPr="00D24127">
        <w:rPr>
          <w:rFonts w:ascii="Times New Roman" w:hAnsi="Times New Roman" w:cs="Times New Roman"/>
          <w:noProof/>
          <w:sz w:val="24"/>
          <w:szCs w:val="24"/>
        </w:rPr>
        <w:t xml:space="preserve"> 2018)</w:t>
      </w:r>
      <w:r w:rsidR="006248F8" w:rsidRPr="00D24127">
        <w:rPr>
          <w:rFonts w:ascii="Times New Roman" w:hAnsi="Times New Roman" w:cs="Times New Roman"/>
          <w:sz w:val="24"/>
          <w:szCs w:val="24"/>
        </w:rPr>
        <w:fldChar w:fldCharType="end"/>
      </w:r>
      <w:r w:rsidR="00D8627A" w:rsidRPr="00D24127">
        <w:rPr>
          <w:rFonts w:ascii="Times New Roman" w:hAnsi="Times New Roman" w:cs="Times New Roman"/>
          <w:sz w:val="24"/>
          <w:szCs w:val="24"/>
        </w:rPr>
        <w:t>.</w:t>
      </w:r>
      <w:r w:rsidR="00DF5DA8" w:rsidRPr="00D24127">
        <w:rPr>
          <w:rFonts w:ascii="Times New Roman" w:hAnsi="Times New Roman" w:cs="Times New Roman"/>
          <w:sz w:val="24"/>
          <w:szCs w:val="24"/>
        </w:rPr>
        <w:t xml:space="preserve"> </w:t>
      </w:r>
    </w:p>
    <w:p w:rsidR="000B657B" w:rsidRPr="00D24127" w:rsidRDefault="00C32F7D" w:rsidP="008B6A01">
      <w:pPr>
        <w:spacing w:line="360" w:lineRule="auto"/>
        <w:ind w:firstLine="708"/>
        <w:jc w:val="both"/>
        <w:rPr>
          <w:rFonts w:ascii="Times New Roman" w:hAnsi="Times New Roman" w:cs="Times New Roman"/>
          <w:color w:val="FF0000"/>
          <w:sz w:val="24"/>
          <w:szCs w:val="24"/>
        </w:rPr>
      </w:pPr>
      <w:r w:rsidRPr="00D24127">
        <w:rPr>
          <w:rFonts w:ascii="Times New Roman" w:hAnsi="Times New Roman" w:cs="Times New Roman"/>
          <w:sz w:val="24"/>
          <w:szCs w:val="24"/>
        </w:rPr>
        <w:fldChar w:fldCharType="begin" w:fldLock="1"/>
      </w:r>
      <w:r w:rsidR="001C1F44" w:rsidRPr="00D24127">
        <w:rPr>
          <w:rFonts w:ascii="Times New Roman" w:hAnsi="Times New Roman" w:cs="Times New Roman"/>
          <w:sz w:val="24"/>
          <w:szCs w:val="24"/>
        </w:rPr>
        <w:instrText>ADDIN CSL_CITATION {"citationItems":[{"id":"ITEM-1","itemData":{"abstract":"Diagnóstico de estilos de aprendizaje para estudiantes del SENA en formación técnica y tecnológica en el área agropecuaria y agroindustrial en Boyacá (Colombia)","author":[{"dropping-particle":"","family":"García-Corredor J.","given":"","non-dropping-particle":"","parse-names":false,"suffix":""},{"dropping-particle":"","family":"Rodríguez-Hernández","given":"A.","non-dropping-particle":"","parse-names":false,"suffix":""},{"dropping-particle":"","family":"Forero-Romero","given":"A.","non-dropping-particle":"","parse-names":false,"suffix":""}],"container-title":"Espacios","id":"ITEM-1","issue":"35","issued":{"date-parts":[["2018"]]},"page":"27","title":"Diagnóstico de estilos de aprendizaje para estudiantes del SENA en formación técnica y tecnológica en el área agropecuaria y agroindustrial en Boyacá (Colombia)","type":"article-journal","volume":"39"},"uris":["http://www.mendeley.com/documents/?uuid=1037d2be-309a-4ad8-902a-b7738213d1ec"]}],"mendeley":{"formattedCitation":"(García-Corredor J., Rodríguez-Hernández, &amp; Forero-Romero, 2018)","manualFormatting":"García, et al. (2018)","plainTextFormattedCitation":"(García-Corredor J., Rodríguez-Hernández, &amp; Forero-Romero, 2018)","previouslyFormattedCitation":"(García-Corredor J., Rodríguez-Hernández, &amp; Forero-Romero, 2018)"},"properties":{"noteIndex":0},"schema":"https://github.com/citation-style-language/schema/raw/master/csl-citation.json"}</w:instrText>
      </w:r>
      <w:r w:rsidRPr="00D24127">
        <w:rPr>
          <w:rFonts w:ascii="Times New Roman" w:hAnsi="Times New Roman" w:cs="Times New Roman"/>
          <w:sz w:val="24"/>
          <w:szCs w:val="24"/>
        </w:rPr>
        <w:fldChar w:fldCharType="separate"/>
      </w:r>
      <w:r w:rsidRPr="00D24127">
        <w:rPr>
          <w:rFonts w:ascii="Times New Roman" w:hAnsi="Times New Roman" w:cs="Times New Roman"/>
          <w:noProof/>
          <w:sz w:val="24"/>
          <w:szCs w:val="24"/>
        </w:rPr>
        <w:t>García</w:t>
      </w:r>
      <w:r w:rsidR="001C1F44" w:rsidRPr="00D24127">
        <w:rPr>
          <w:rFonts w:ascii="Times New Roman" w:hAnsi="Times New Roman" w:cs="Times New Roman"/>
          <w:noProof/>
          <w:sz w:val="24"/>
          <w:szCs w:val="24"/>
        </w:rPr>
        <w:t xml:space="preserve"> et al.</w:t>
      </w:r>
      <w:r w:rsidR="000E2332" w:rsidRPr="00D24127">
        <w:rPr>
          <w:rFonts w:ascii="Times New Roman" w:hAnsi="Times New Roman" w:cs="Times New Roman"/>
          <w:noProof/>
          <w:sz w:val="24"/>
          <w:szCs w:val="24"/>
        </w:rPr>
        <w:t>,</w:t>
      </w:r>
      <w:r w:rsidRPr="00D24127">
        <w:rPr>
          <w:rFonts w:ascii="Times New Roman" w:hAnsi="Times New Roman" w:cs="Times New Roman"/>
          <w:noProof/>
          <w:sz w:val="24"/>
          <w:szCs w:val="24"/>
        </w:rPr>
        <w:t xml:space="preserve"> (2018)</w:t>
      </w:r>
      <w:r w:rsidRPr="00D24127">
        <w:rPr>
          <w:rFonts w:ascii="Times New Roman" w:hAnsi="Times New Roman" w:cs="Times New Roman"/>
          <w:sz w:val="24"/>
          <w:szCs w:val="24"/>
        </w:rPr>
        <w:fldChar w:fldCharType="end"/>
      </w:r>
      <w:r w:rsidRPr="00D24127">
        <w:rPr>
          <w:rFonts w:ascii="Times New Roman" w:hAnsi="Times New Roman" w:cs="Times New Roman"/>
          <w:sz w:val="24"/>
          <w:szCs w:val="24"/>
        </w:rPr>
        <w:t xml:space="preserve">, </w:t>
      </w:r>
      <w:r w:rsidR="00FC170D" w:rsidRPr="00D24127">
        <w:rPr>
          <w:rFonts w:ascii="Times New Roman" w:hAnsi="Times New Roman" w:cs="Times New Roman"/>
          <w:sz w:val="24"/>
          <w:szCs w:val="24"/>
        </w:rPr>
        <w:t xml:space="preserve">en su trabajo </w:t>
      </w:r>
      <w:r w:rsidR="000A71FD" w:rsidRPr="00D24127">
        <w:rPr>
          <w:rFonts w:ascii="Times New Roman" w:hAnsi="Times New Roman" w:cs="Times New Roman"/>
          <w:sz w:val="24"/>
          <w:szCs w:val="24"/>
        </w:rPr>
        <w:t>utilizaron</w:t>
      </w:r>
      <w:r w:rsidR="00FC170D" w:rsidRPr="00D24127">
        <w:rPr>
          <w:rFonts w:ascii="Times New Roman" w:hAnsi="Times New Roman" w:cs="Times New Roman"/>
          <w:sz w:val="24"/>
          <w:szCs w:val="24"/>
        </w:rPr>
        <w:t xml:space="preserve"> e</w:t>
      </w:r>
      <w:r w:rsidR="00347C46" w:rsidRPr="00D24127">
        <w:rPr>
          <w:rFonts w:ascii="Times New Roman" w:hAnsi="Times New Roman" w:cs="Times New Roman"/>
          <w:sz w:val="24"/>
          <w:szCs w:val="24"/>
        </w:rPr>
        <w:t>l m</w:t>
      </w:r>
      <w:r w:rsidR="000A71FD" w:rsidRPr="00D24127">
        <w:rPr>
          <w:rFonts w:ascii="Times New Roman" w:hAnsi="Times New Roman" w:cs="Times New Roman"/>
          <w:sz w:val="24"/>
          <w:szCs w:val="24"/>
        </w:rPr>
        <w:t>odelo de estilos de aprendizaje</w:t>
      </w:r>
      <w:r w:rsidR="002453F0" w:rsidRPr="00D24127">
        <w:rPr>
          <w:rFonts w:ascii="Times New Roman" w:hAnsi="Times New Roman" w:cs="Times New Roman"/>
          <w:sz w:val="24"/>
          <w:szCs w:val="24"/>
        </w:rPr>
        <w:t xml:space="preserve"> de Kolb</w:t>
      </w:r>
      <w:r w:rsidR="001A5217" w:rsidRPr="00D24127">
        <w:rPr>
          <w:rFonts w:ascii="Times New Roman" w:hAnsi="Times New Roman" w:cs="Times New Roman"/>
          <w:sz w:val="24"/>
          <w:szCs w:val="24"/>
        </w:rPr>
        <w:t>,</w:t>
      </w:r>
      <w:r w:rsidR="000A2E1A" w:rsidRPr="00D24127">
        <w:rPr>
          <w:rFonts w:ascii="Times New Roman" w:hAnsi="Times New Roman" w:cs="Times New Roman"/>
          <w:color w:val="FF0000"/>
          <w:sz w:val="24"/>
          <w:szCs w:val="24"/>
        </w:rPr>
        <w:t xml:space="preserve"> </w:t>
      </w:r>
      <w:r w:rsidR="00C64CE0" w:rsidRPr="00D24127">
        <w:rPr>
          <w:rFonts w:ascii="Times New Roman" w:hAnsi="Times New Roman" w:cs="Times New Roman"/>
          <w:sz w:val="24"/>
          <w:szCs w:val="24"/>
        </w:rPr>
        <w:t>destacaron</w:t>
      </w:r>
      <w:r w:rsidR="00347C46" w:rsidRPr="00D24127">
        <w:rPr>
          <w:rFonts w:ascii="Times New Roman" w:hAnsi="Times New Roman" w:cs="Times New Roman"/>
          <w:sz w:val="24"/>
          <w:szCs w:val="24"/>
        </w:rPr>
        <w:t xml:space="preserve"> </w:t>
      </w:r>
      <w:r w:rsidR="00C64CE0" w:rsidRPr="00D24127">
        <w:rPr>
          <w:rFonts w:ascii="Times New Roman" w:hAnsi="Times New Roman" w:cs="Times New Roman"/>
          <w:sz w:val="24"/>
          <w:szCs w:val="24"/>
        </w:rPr>
        <w:t>que s</w:t>
      </w:r>
      <w:r w:rsidR="00FC170D" w:rsidRPr="00D24127">
        <w:rPr>
          <w:rFonts w:ascii="Times New Roman" w:hAnsi="Times New Roman" w:cs="Times New Roman"/>
          <w:sz w:val="24"/>
          <w:szCs w:val="24"/>
        </w:rPr>
        <w:t xml:space="preserve">on </w:t>
      </w:r>
      <w:r w:rsidR="009D5DFE" w:rsidRPr="00D24127">
        <w:rPr>
          <w:rFonts w:ascii="Times New Roman" w:hAnsi="Times New Roman" w:cs="Times New Roman"/>
          <w:sz w:val="24"/>
          <w:szCs w:val="24"/>
        </w:rPr>
        <w:t>rel</w:t>
      </w:r>
      <w:r w:rsidRPr="00D24127">
        <w:rPr>
          <w:rFonts w:ascii="Times New Roman" w:hAnsi="Times New Roman" w:cs="Times New Roman"/>
          <w:sz w:val="24"/>
          <w:szCs w:val="24"/>
        </w:rPr>
        <w:t>evante</w:t>
      </w:r>
      <w:r w:rsidR="00FC170D" w:rsidRPr="00D24127">
        <w:rPr>
          <w:rFonts w:ascii="Times New Roman" w:hAnsi="Times New Roman" w:cs="Times New Roman"/>
          <w:sz w:val="24"/>
          <w:szCs w:val="24"/>
        </w:rPr>
        <w:t>s</w:t>
      </w:r>
      <w:r w:rsidRPr="00D24127">
        <w:rPr>
          <w:rFonts w:ascii="Times New Roman" w:hAnsi="Times New Roman" w:cs="Times New Roman"/>
          <w:sz w:val="24"/>
          <w:szCs w:val="24"/>
        </w:rPr>
        <w:t xml:space="preserve"> los aportes que contribuye</w:t>
      </w:r>
      <w:r w:rsidR="00FC170D" w:rsidRPr="00D24127">
        <w:rPr>
          <w:rFonts w:ascii="Times New Roman" w:hAnsi="Times New Roman" w:cs="Times New Roman"/>
          <w:sz w:val="24"/>
          <w:szCs w:val="24"/>
        </w:rPr>
        <w:t>n</w:t>
      </w:r>
      <w:r w:rsidRPr="00D24127">
        <w:rPr>
          <w:rFonts w:ascii="Times New Roman" w:hAnsi="Times New Roman" w:cs="Times New Roman"/>
          <w:sz w:val="24"/>
          <w:szCs w:val="24"/>
        </w:rPr>
        <w:t xml:space="preserve"> </w:t>
      </w:r>
      <w:r w:rsidR="009D5DFE" w:rsidRPr="00D24127">
        <w:rPr>
          <w:rFonts w:ascii="Times New Roman" w:hAnsi="Times New Roman" w:cs="Times New Roman"/>
          <w:sz w:val="24"/>
          <w:szCs w:val="24"/>
        </w:rPr>
        <w:t xml:space="preserve">a la </w:t>
      </w:r>
      <w:r w:rsidR="002217F4" w:rsidRPr="00D24127">
        <w:rPr>
          <w:rFonts w:ascii="Times New Roman" w:hAnsi="Times New Roman" w:cs="Times New Roman"/>
          <w:sz w:val="24"/>
          <w:szCs w:val="24"/>
        </w:rPr>
        <w:t>caracterización</w:t>
      </w:r>
      <w:r w:rsidR="009D5DFE" w:rsidRPr="00D24127">
        <w:rPr>
          <w:rFonts w:ascii="Times New Roman" w:hAnsi="Times New Roman" w:cs="Times New Roman"/>
          <w:sz w:val="24"/>
          <w:szCs w:val="24"/>
        </w:rPr>
        <w:t xml:space="preserve"> de los estilos de aprendizaje</w:t>
      </w:r>
      <w:r w:rsidR="009976D7" w:rsidRPr="00D24127">
        <w:rPr>
          <w:rFonts w:ascii="Times New Roman" w:hAnsi="Times New Roman" w:cs="Times New Roman"/>
          <w:sz w:val="24"/>
          <w:szCs w:val="24"/>
        </w:rPr>
        <w:t>,</w:t>
      </w:r>
      <w:r w:rsidR="009D5DFE" w:rsidRPr="00D24127">
        <w:rPr>
          <w:rFonts w:ascii="Times New Roman" w:hAnsi="Times New Roman" w:cs="Times New Roman"/>
          <w:sz w:val="24"/>
          <w:szCs w:val="24"/>
        </w:rPr>
        <w:t xml:space="preserve"> </w:t>
      </w:r>
      <w:r w:rsidR="000A71FD" w:rsidRPr="00D24127">
        <w:rPr>
          <w:rFonts w:ascii="Times New Roman" w:hAnsi="Times New Roman" w:cs="Times New Roman"/>
          <w:sz w:val="24"/>
          <w:szCs w:val="24"/>
        </w:rPr>
        <w:t xml:space="preserve">efectuando con </w:t>
      </w:r>
      <w:r w:rsidR="0031787E" w:rsidRPr="00D24127">
        <w:rPr>
          <w:rFonts w:ascii="Times New Roman" w:hAnsi="Times New Roman" w:cs="Times New Roman"/>
          <w:sz w:val="24"/>
          <w:szCs w:val="24"/>
        </w:rPr>
        <w:t>mayor ten</w:t>
      </w:r>
      <w:r w:rsidR="000A71FD" w:rsidRPr="00D24127">
        <w:rPr>
          <w:rFonts w:ascii="Times New Roman" w:hAnsi="Times New Roman" w:cs="Times New Roman"/>
          <w:sz w:val="24"/>
          <w:szCs w:val="24"/>
        </w:rPr>
        <w:t>dencia</w:t>
      </w:r>
      <w:r w:rsidR="0031787E" w:rsidRPr="00D24127">
        <w:rPr>
          <w:rFonts w:ascii="Times New Roman" w:hAnsi="Times New Roman" w:cs="Times New Roman"/>
          <w:sz w:val="24"/>
          <w:szCs w:val="24"/>
        </w:rPr>
        <w:t xml:space="preserve"> de acuerdo al modelo de</w:t>
      </w:r>
      <w:r w:rsidR="009D5DFE" w:rsidRPr="00D24127">
        <w:rPr>
          <w:rFonts w:ascii="Times New Roman" w:hAnsi="Times New Roman" w:cs="Times New Roman"/>
          <w:sz w:val="24"/>
          <w:szCs w:val="24"/>
        </w:rPr>
        <w:t xml:space="preserve"> Kolb</w:t>
      </w:r>
      <w:r w:rsidR="000A71FD" w:rsidRPr="00D24127">
        <w:rPr>
          <w:rFonts w:ascii="Times New Roman" w:hAnsi="Times New Roman" w:cs="Times New Roman"/>
          <w:sz w:val="24"/>
          <w:szCs w:val="24"/>
        </w:rPr>
        <w:t xml:space="preserve">, </w:t>
      </w:r>
      <w:r w:rsidR="005636BD" w:rsidRPr="00D24127">
        <w:rPr>
          <w:rFonts w:ascii="Times New Roman" w:hAnsi="Times New Roman" w:cs="Times New Roman"/>
          <w:sz w:val="24"/>
          <w:szCs w:val="24"/>
        </w:rPr>
        <w:t>(</w:t>
      </w:r>
      <w:r w:rsidR="0031787E" w:rsidRPr="00D24127">
        <w:rPr>
          <w:rFonts w:ascii="Times New Roman" w:hAnsi="Times New Roman" w:cs="Times New Roman"/>
          <w:sz w:val="24"/>
          <w:szCs w:val="24"/>
        </w:rPr>
        <w:t>1984</w:t>
      </w:r>
      <w:r w:rsidR="005636BD" w:rsidRPr="00D24127">
        <w:rPr>
          <w:rFonts w:ascii="Times New Roman" w:hAnsi="Times New Roman" w:cs="Times New Roman"/>
          <w:sz w:val="24"/>
          <w:szCs w:val="24"/>
        </w:rPr>
        <w:t>)</w:t>
      </w:r>
      <w:r w:rsidR="008B6A01" w:rsidRPr="00D24127">
        <w:rPr>
          <w:rFonts w:ascii="Times New Roman" w:hAnsi="Times New Roman" w:cs="Times New Roman"/>
          <w:sz w:val="24"/>
          <w:szCs w:val="24"/>
        </w:rPr>
        <w:t xml:space="preserve"> instrumentos</w:t>
      </w:r>
      <w:r w:rsidR="009D5DFE" w:rsidRPr="00D24127">
        <w:rPr>
          <w:rFonts w:ascii="Times New Roman" w:hAnsi="Times New Roman" w:cs="Times New Roman"/>
          <w:sz w:val="24"/>
          <w:szCs w:val="24"/>
        </w:rPr>
        <w:t xml:space="preserve"> utilizados por el docente</w:t>
      </w:r>
      <w:r w:rsidR="002217F4" w:rsidRPr="00D24127">
        <w:rPr>
          <w:rFonts w:ascii="Times New Roman" w:hAnsi="Times New Roman" w:cs="Times New Roman"/>
          <w:sz w:val="24"/>
          <w:szCs w:val="24"/>
        </w:rPr>
        <w:t xml:space="preserve">. </w:t>
      </w:r>
      <w:r w:rsidR="0031787E" w:rsidRPr="00D24127">
        <w:rPr>
          <w:rFonts w:ascii="Times New Roman" w:hAnsi="Times New Roman" w:cs="Times New Roman"/>
          <w:sz w:val="24"/>
          <w:szCs w:val="24"/>
        </w:rPr>
        <w:t>Por</w:t>
      </w:r>
      <w:r w:rsidR="00324B31" w:rsidRPr="00D24127">
        <w:rPr>
          <w:rFonts w:ascii="Times New Roman" w:hAnsi="Times New Roman" w:cs="Times New Roman"/>
          <w:sz w:val="24"/>
          <w:szCs w:val="24"/>
        </w:rPr>
        <w:t xml:space="preserve"> otro lado</w:t>
      </w:r>
      <w:r w:rsidR="009976D7" w:rsidRPr="00D24127">
        <w:rPr>
          <w:rFonts w:ascii="Times New Roman" w:hAnsi="Times New Roman" w:cs="Times New Roman"/>
          <w:sz w:val="24"/>
          <w:szCs w:val="24"/>
        </w:rPr>
        <w:t>,</w:t>
      </w:r>
      <w:r w:rsidR="00324B31" w:rsidRPr="00D24127">
        <w:rPr>
          <w:rFonts w:ascii="Times New Roman" w:hAnsi="Times New Roman" w:cs="Times New Roman"/>
          <w:sz w:val="24"/>
          <w:szCs w:val="24"/>
        </w:rPr>
        <w:t xml:space="preserve"> los </w:t>
      </w:r>
      <w:r w:rsidR="008B6A01" w:rsidRPr="00D24127">
        <w:rPr>
          <w:rFonts w:ascii="Times New Roman" w:hAnsi="Times New Roman" w:cs="Times New Roman"/>
          <w:sz w:val="24"/>
          <w:szCs w:val="24"/>
        </w:rPr>
        <w:t xml:space="preserve">estudiante analizan </w:t>
      </w:r>
      <w:r w:rsidR="00324B31" w:rsidRPr="00D24127">
        <w:rPr>
          <w:rFonts w:ascii="Times New Roman" w:hAnsi="Times New Roman" w:cs="Times New Roman"/>
          <w:sz w:val="24"/>
          <w:szCs w:val="24"/>
        </w:rPr>
        <w:t>de cómo aprecian o interaccionan en la</w:t>
      </w:r>
      <w:r w:rsidR="00347C46" w:rsidRPr="00D24127">
        <w:rPr>
          <w:rFonts w:ascii="Times New Roman" w:hAnsi="Times New Roman" w:cs="Times New Roman"/>
          <w:sz w:val="24"/>
          <w:szCs w:val="24"/>
        </w:rPr>
        <w:t xml:space="preserve"> </w:t>
      </w:r>
      <w:r w:rsidR="00324B31" w:rsidRPr="00D24127">
        <w:rPr>
          <w:rFonts w:ascii="Times New Roman" w:hAnsi="Times New Roman" w:cs="Times New Roman"/>
          <w:sz w:val="24"/>
          <w:szCs w:val="24"/>
        </w:rPr>
        <w:t>práctica</w:t>
      </w:r>
      <w:r w:rsidR="0031787E" w:rsidRPr="00D24127">
        <w:rPr>
          <w:rFonts w:ascii="Times New Roman" w:hAnsi="Times New Roman" w:cs="Times New Roman"/>
          <w:sz w:val="24"/>
          <w:szCs w:val="24"/>
        </w:rPr>
        <w:t xml:space="preserve"> de:</w:t>
      </w:r>
      <w:r w:rsidR="009D5DFE" w:rsidRPr="00D24127">
        <w:rPr>
          <w:rFonts w:ascii="Times New Roman" w:hAnsi="Times New Roman" w:cs="Times New Roman"/>
          <w:sz w:val="24"/>
          <w:szCs w:val="24"/>
        </w:rPr>
        <w:t xml:space="preserve"> </w:t>
      </w:r>
      <w:r w:rsidR="008B6A01" w:rsidRPr="00D24127">
        <w:rPr>
          <w:rFonts w:ascii="Times New Roman" w:hAnsi="Times New Roman" w:cs="Times New Roman"/>
          <w:sz w:val="24"/>
          <w:szCs w:val="24"/>
        </w:rPr>
        <w:t>(</w:t>
      </w:r>
      <w:r w:rsidR="00957C30" w:rsidRPr="00D24127">
        <w:rPr>
          <w:rFonts w:ascii="Times New Roman" w:hAnsi="Times New Roman" w:cs="Times New Roman"/>
          <w:sz w:val="24"/>
          <w:szCs w:val="24"/>
        </w:rPr>
        <w:t>experiencia concreta, c</w:t>
      </w:r>
      <w:r w:rsidR="009D5DFE" w:rsidRPr="00D24127">
        <w:rPr>
          <w:rFonts w:ascii="Times New Roman" w:hAnsi="Times New Roman" w:cs="Times New Roman"/>
          <w:sz w:val="24"/>
          <w:szCs w:val="24"/>
        </w:rPr>
        <w:t>onceptualización</w:t>
      </w:r>
      <w:r w:rsidR="000A71FD" w:rsidRPr="00D24127">
        <w:rPr>
          <w:rFonts w:ascii="Times New Roman" w:hAnsi="Times New Roman" w:cs="Times New Roman"/>
          <w:sz w:val="24"/>
          <w:szCs w:val="24"/>
        </w:rPr>
        <w:t>,</w:t>
      </w:r>
      <w:r w:rsidR="009D5DFE" w:rsidRPr="00D24127">
        <w:rPr>
          <w:rFonts w:ascii="Times New Roman" w:hAnsi="Times New Roman" w:cs="Times New Roman"/>
          <w:sz w:val="24"/>
          <w:szCs w:val="24"/>
        </w:rPr>
        <w:t xml:space="preserve"> </w:t>
      </w:r>
      <w:r w:rsidR="00957C30" w:rsidRPr="00D24127">
        <w:rPr>
          <w:rFonts w:ascii="Times New Roman" w:hAnsi="Times New Roman" w:cs="Times New Roman"/>
          <w:sz w:val="24"/>
          <w:szCs w:val="24"/>
        </w:rPr>
        <w:t xml:space="preserve">abstracta, experiencia activa, </w:t>
      </w:r>
      <w:r w:rsidR="000A2E1A" w:rsidRPr="00D24127">
        <w:rPr>
          <w:rFonts w:ascii="Times New Roman" w:hAnsi="Times New Roman" w:cs="Times New Roman"/>
          <w:sz w:val="24"/>
          <w:szCs w:val="24"/>
        </w:rPr>
        <w:t>observación</w:t>
      </w:r>
      <w:r w:rsidR="00957C30" w:rsidRPr="00D24127">
        <w:rPr>
          <w:rFonts w:ascii="Times New Roman" w:hAnsi="Times New Roman" w:cs="Times New Roman"/>
          <w:sz w:val="24"/>
          <w:szCs w:val="24"/>
        </w:rPr>
        <w:t xml:space="preserve"> reflexiva</w:t>
      </w:r>
      <w:r w:rsidR="008B6A01" w:rsidRPr="00D24127">
        <w:rPr>
          <w:rFonts w:ascii="Times New Roman" w:hAnsi="Times New Roman" w:cs="Times New Roman"/>
          <w:sz w:val="24"/>
          <w:szCs w:val="24"/>
        </w:rPr>
        <w:t>); d</w:t>
      </w:r>
      <w:r w:rsidR="000A2E1A" w:rsidRPr="00D24127">
        <w:rPr>
          <w:rFonts w:ascii="Times New Roman" w:hAnsi="Times New Roman" w:cs="Times New Roman"/>
          <w:sz w:val="24"/>
          <w:szCs w:val="24"/>
        </w:rPr>
        <w:t xml:space="preserve">e </w:t>
      </w:r>
      <w:r w:rsidR="00347C46" w:rsidRPr="00D24127">
        <w:rPr>
          <w:rFonts w:ascii="Times New Roman" w:hAnsi="Times New Roman" w:cs="Times New Roman"/>
          <w:sz w:val="24"/>
          <w:szCs w:val="24"/>
        </w:rPr>
        <w:t>e</w:t>
      </w:r>
      <w:r w:rsidR="00957C30" w:rsidRPr="00D24127">
        <w:rPr>
          <w:rFonts w:ascii="Times New Roman" w:hAnsi="Times New Roman" w:cs="Times New Roman"/>
          <w:sz w:val="24"/>
          <w:szCs w:val="24"/>
        </w:rPr>
        <w:t>stas cuatro clases diferentes</w:t>
      </w:r>
      <w:r w:rsidR="00347C46" w:rsidRPr="00D24127">
        <w:rPr>
          <w:rFonts w:ascii="Times New Roman" w:hAnsi="Times New Roman" w:cs="Times New Roman"/>
          <w:sz w:val="24"/>
          <w:szCs w:val="24"/>
        </w:rPr>
        <w:t xml:space="preserve"> capacidades, </w:t>
      </w:r>
      <w:r w:rsidR="000A2E1A" w:rsidRPr="00D24127">
        <w:rPr>
          <w:rFonts w:ascii="Times New Roman" w:hAnsi="Times New Roman" w:cs="Times New Roman"/>
          <w:sz w:val="24"/>
          <w:szCs w:val="24"/>
        </w:rPr>
        <w:t>resultan cuatro estilos de aprendizaje: convergente, divergente, asim</w:t>
      </w:r>
      <w:r w:rsidR="00822502" w:rsidRPr="00D24127">
        <w:rPr>
          <w:rFonts w:ascii="Times New Roman" w:hAnsi="Times New Roman" w:cs="Times New Roman"/>
          <w:sz w:val="24"/>
          <w:szCs w:val="24"/>
        </w:rPr>
        <w:t>ilador y acomodador como trabajo de</w:t>
      </w:r>
      <w:r w:rsidR="000A2E1A" w:rsidRPr="00D24127">
        <w:rPr>
          <w:rFonts w:ascii="Times New Roman" w:hAnsi="Times New Roman" w:cs="Times New Roman"/>
          <w:sz w:val="24"/>
          <w:szCs w:val="24"/>
        </w:rPr>
        <w:t xml:space="preserve"> estudio </w:t>
      </w:r>
      <w:r w:rsidR="00347C46" w:rsidRPr="00D24127">
        <w:rPr>
          <w:rFonts w:ascii="Times New Roman" w:hAnsi="Times New Roman" w:cs="Times New Roman"/>
          <w:sz w:val="24"/>
          <w:szCs w:val="24"/>
        </w:rPr>
        <w:t>lo cual si ha d</w:t>
      </w:r>
      <w:r w:rsidR="000E2332" w:rsidRPr="00D24127">
        <w:rPr>
          <w:rFonts w:ascii="Times New Roman" w:hAnsi="Times New Roman" w:cs="Times New Roman"/>
          <w:sz w:val="24"/>
          <w:szCs w:val="24"/>
        </w:rPr>
        <w:t>e ser eficaz</w:t>
      </w:r>
      <w:r w:rsidR="00CC1482" w:rsidRPr="00D24127">
        <w:rPr>
          <w:rFonts w:ascii="Times New Roman" w:hAnsi="Times New Roman" w:cs="Times New Roman"/>
          <w:sz w:val="24"/>
          <w:szCs w:val="24"/>
        </w:rPr>
        <w:t xml:space="preserve"> </w:t>
      </w:r>
      <w:r w:rsidR="00822502" w:rsidRPr="00D24127">
        <w:rPr>
          <w:rFonts w:ascii="Times New Roman" w:hAnsi="Times New Roman" w:cs="Times New Roman"/>
          <w:sz w:val="24"/>
          <w:szCs w:val="24"/>
        </w:rPr>
        <w:fldChar w:fldCharType="begin" w:fldLock="1"/>
      </w:r>
      <w:r w:rsidR="001C1F44" w:rsidRPr="00D24127">
        <w:rPr>
          <w:rFonts w:ascii="Times New Roman" w:hAnsi="Times New Roman" w:cs="Times New Roman"/>
          <w:sz w:val="24"/>
          <w:szCs w:val="24"/>
        </w:rPr>
        <w:instrText>ADDIN CSL_CITATION {"citationItems":[{"id":"ITEM-1","itemData":{"ISBN":"0959-8138 / ISSN:0120-3916","abstract":"This article presents one of a series of BMJ: British Medical Journal summaries of new National Institute for Health and Clinical Excellence (NICE) guidelines based on the best available evidence; they highlight important recommendations for clinical practice, especially where uncertainty or controversy exists. The article summarizes the most recent recommendations from the NICE to improve identification of common mental health disorders, access to services, and pathways to care. The guideline also adopted or adapted treatment recommendations from existing NICE guidance on depression, generalized anxiety disorder and panic disorder, post-traumatic stress disorder, obsessive-compulsive disorder, and antenatal and postnatal mental health &amp; organized them into a common stepped care framework. (PsycINFO Database Record (c) 2016 APA, all rights reserved)","author":[{"dropping-particle":"","family":"Pantoja M.A. Duque L.I.CorreaJ.S.","given":"","non-dropping-particle":"","parse-names":false,"suffix":""}],"container-title":"Revista Colombiana de Educación","id":"ITEM-1","issue":"64","issued":{"date-parts":[["2013"]]},"page":"79-105","title":"Modelos de estilo de aprendizaje 2013","type":"article-journal"},"uris":["http://www.mendeley.com/documents/?uuid=c00ca1cc-5336-4cc3-9069-0533f10b2ade"]}],"mendeley":{"formattedCitation":"(Pantoja M.A. Duque L.I.CorreaJ.S., 2013)","manualFormatting":"(Pantoja, et al. 2013)","plainTextFormattedCitation":"(Pantoja M.A. Duque L.I.CorreaJ.S., 2013)","previouslyFormattedCitation":"(Pantoja M.A. Duque L.I.CorreaJ.S., 2013)"},"properties":{"noteIndex":0},"schema":"https://github.com/citation-style-language/schema/raw/master/csl-citation.json"}</w:instrText>
      </w:r>
      <w:r w:rsidR="00822502" w:rsidRPr="00D24127">
        <w:rPr>
          <w:rFonts w:ascii="Times New Roman" w:hAnsi="Times New Roman" w:cs="Times New Roman"/>
          <w:sz w:val="24"/>
          <w:szCs w:val="24"/>
        </w:rPr>
        <w:fldChar w:fldCharType="separate"/>
      </w:r>
      <w:r w:rsidR="001C1F44" w:rsidRPr="00D24127">
        <w:rPr>
          <w:rFonts w:ascii="Times New Roman" w:hAnsi="Times New Roman" w:cs="Times New Roman"/>
          <w:noProof/>
          <w:sz w:val="24"/>
          <w:szCs w:val="24"/>
        </w:rPr>
        <w:t>(Pan</w:t>
      </w:r>
      <w:r w:rsidR="000E2332" w:rsidRPr="00D24127">
        <w:rPr>
          <w:rFonts w:ascii="Times New Roman" w:hAnsi="Times New Roman" w:cs="Times New Roman"/>
          <w:noProof/>
          <w:sz w:val="24"/>
          <w:szCs w:val="24"/>
        </w:rPr>
        <w:t>toja</w:t>
      </w:r>
      <w:r w:rsidR="001C1F44" w:rsidRPr="00D24127">
        <w:rPr>
          <w:rFonts w:ascii="Times New Roman" w:hAnsi="Times New Roman" w:cs="Times New Roman"/>
          <w:noProof/>
          <w:sz w:val="24"/>
          <w:szCs w:val="24"/>
        </w:rPr>
        <w:t xml:space="preserve"> et al.</w:t>
      </w:r>
      <w:r w:rsidR="000E2332" w:rsidRPr="00D24127">
        <w:rPr>
          <w:rFonts w:ascii="Times New Roman" w:hAnsi="Times New Roman" w:cs="Times New Roman"/>
          <w:noProof/>
          <w:sz w:val="24"/>
          <w:szCs w:val="24"/>
        </w:rPr>
        <w:t>,</w:t>
      </w:r>
      <w:r w:rsidR="00822502" w:rsidRPr="00D24127">
        <w:rPr>
          <w:rFonts w:ascii="Times New Roman" w:hAnsi="Times New Roman" w:cs="Times New Roman"/>
          <w:noProof/>
          <w:sz w:val="24"/>
          <w:szCs w:val="24"/>
        </w:rPr>
        <w:t xml:space="preserve"> 2013)</w:t>
      </w:r>
      <w:r w:rsidR="00822502" w:rsidRPr="00D24127">
        <w:rPr>
          <w:rFonts w:ascii="Times New Roman" w:hAnsi="Times New Roman" w:cs="Times New Roman"/>
          <w:sz w:val="24"/>
          <w:szCs w:val="24"/>
        </w:rPr>
        <w:fldChar w:fldCharType="end"/>
      </w:r>
      <w:r w:rsidR="005636BD" w:rsidRPr="00D24127">
        <w:rPr>
          <w:rFonts w:ascii="Times New Roman" w:hAnsi="Times New Roman" w:cs="Times New Roman"/>
          <w:sz w:val="24"/>
          <w:szCs w:val="24"/>
        </w:rPr>
        <w:t>.</w:t>
      </w:r>
      <w:r w:rsidR="00957C30" w:rsidRPr="00D24127">
        <w:rPr>
          <w:rFonts w:ascii="Times New Roman" w:hAnsi="Times New Roman" w:cs="Times New Roman"/>
          <w:sz w:val="24"/>
          <w:szCs w:val="24"/>
        </w:rPr>
        <w:t xml:space="preserve"> </w:t>
      </w:r>
    </w:p>
    <w:p w:rsidR="00347C46" w:rsidRPr="00D24127" w:rsidRDefault="00EA03ED" w:rsidP="00F42393">
      <w:pPr>
        <w:spacing w:line="360" w:lineRule="auto"/>
        <w:ind w:firstLine="708"/>
        <w:jc w:val="both"/>
        <w:rPr>
          <w:rFonts w:ascii="Times New Roman" w:hAnsi="Times New Roman" w:cs="Times New Roman"/>
          <w:sz w:val="24"/>
          <w:szCs w:val="24"/>
        </w:rPr>
      </w:pPr>
      <w:r w:rsidRPr="00D24127">
        <w:rPr>
          <w:rFonts w:ascii="Times New Roman" w:hAnsi="Times New Roman" w:cs="Times New Roman"/>
          <w:sz w:val="24"/>
          <w:szCs w:val="24"/>
        </w:rPr>
        <w:t>Schimitt Maribeht (1990) fue la</w:t>
      </w:r>
      <w:r w:rsidR="00CC1482" w:rsidRPr="00D24127">
        <w:rPr>
          <w:rFonts w:ascii="Times New Roman" w:hAnsi="Times New Roman" w:cs="Times New Roman"/>
          <w:sz w:val="24"/>
          <w:szCs w:val="24"/>
        </w:rPr>
        <w:t xml:space="preserve"> </w:t>
      </w:r>
      <w:r w:rsidR="00347C46" w:rsidRPr="00D24127">
        <w:rPr>
          <w:rFonts w:ascii="Times New Roman" w:hAnsi="Times New Roman" w:cs="Times New Roman"/>
          <w:sz w:val="24"/>
          <w:szCs w:val="24"/>
        </w:rPr>
        <w:t>autora de las habilidades de metacomprensión lectora, elaboró un instrumento de cuestionario para medir la conciencia del estudiante</w:t>
      </w:r>
      <w:r w:rsidRPr="00D24127">
        <w:rPr>
          <w:rFonts w:ascii="Times New Roman" w:hAnsi="Times New Roman" w:cs="Times New Roman"/>
          <w:sz w:val="24"/>
          <w:szCs w:val="24"/>
        </w:rPr>
        <w:t>,</w:t>
      </w:r>
      <w:r w:rsidR="00347C46" w:rsidRPr="00D24127">
        <w:rPr>
          <w:rFonts w:ascii="Times New Roman" w:hAnsi="Times New Roman" w:cs="Times New Roman"/>
          <w:sz w:val="24"/>
          <w:szCs w:val="24"/>
        </w:rPr>
        <w:t xml:space="preserve"> lo cual responde a un marco sobre</w:t>
      </w:r>
      <w:r w:rsidR="00822502" w:rsidRPr="00D24127">
        <w:rPr>
          <w:rFonts w:ascii="Times New Roman" w:hAnsi="Times New Roman" w:cs="Times New Roman"/>
          <w:sz w:val="24"/>
          <w:szCs w:val="24"/>
        </w:rPr>
        <w:t xml:space="preserve"> la metacomprensión lo cual </w:t>
      </w:r>
      <w:r w:rsidR="00347C46" w:rsidRPr="00D24127">
        <w:rPr>
          <w:rFonts w:ascii="Times New Roman" w:hAnsi="Times New Roman" w:cs="Times New Roman"/>
          <w:sz w:val="24"/>
          <w:szCs w:val="24"/>
        </w:rPr>
        <w:t xml:space="preserve">se especifican las habilidades ya mencionadas, en ella para planificar la lectura </w:t>
      </w:r>
      <w:r w:rsidR="00D8411C" w:rsidRPr="00D24127">
        <w:rPr>
          <w:rFonts w:ascii="Times New Roman" w:hAnsi="Times New Roman" w:cs="Times New Roman"/>
          <w:sz w:val="24"/>
          <w:szCs w:val="24"/>
        </w:rPr>
        <w:t xml:space="preserve">de predicciones, </w:t>
      </w:r>
      <w:r w:rsidR="00347C46" w:rsidRPr="00D24127">
        <w:rPr>
          <w:rFonts w:ascii="Times New Roman" w:hAnsi="Times New Roman" w:cs="Times New Roman"/>
          <w:sz w:val="24"/>
          <w:szCs w:val="24"/>
        </w:rPr>
        <w:t>de acuerdo a la d</w:t>
      </w:r>
      <w:r w:rsidR="00A94261" w:rsidRPr="00D24127">
        <w:rPr>
          <w:rFonts w:ascii="Times New Roman" w:hAnsi="Times New Roman" w:cs="Times New Roman"/>
          <w:sz w:val="24"/>
          <w:szCs w:val="24"/>
        </w:rPr>
        <w:t>ificultad percibida en el texto</w:t>
      </w:r>
      <w:r w:rsidR="00822502" w:rsidRPr="00D24127">
        <w:rPr>
          <w:rFonts w:ascii="Times New Roman" w:hAnsi="Times New Roman" w:cs="Times New Roman"/>
          <w:sz w:val="24"/>
          <w:szCs w:val="24"/>
        </w:rPr>
        <w:t xml:space="preserve"> </w:t>
      </w:r>
      <w:r w:rsidR="00822502" w:rsidRPr="00D24127">
        <w:rPr>
          <w:rFonts w:ascii="Times New Roman" w:hAnsi="Times New Roman" w:cs="Times New Roman"/>
          <w:sz w:val="24"/>
          <w:szCs w:val="24"/>
        </w:rPr>
        <w:fldChar w:fldCharType="begin" w:fldLock="1"/>
      </w:r>
      <w:r w:rsidR="00C52219" w:rsidRPr="00D24127">
        <w:rPr>
          <w:rFonts w:ascii="Times New Roman" w:hAnsi="Times New Roman" w:cs="Times New Roman"/>
          <w:sz w:val="24"/>
          <w:szCs w:val="24"/>
        </w:rPr>
        <w:instrText>ADDIN CSL_CITATION {"citationItems":[{"id":"ITEM-1","itemData":{"DOI":"10.15381/rinvp.v14i1.2085","ISSN":"1560-909X","abstract":"La investigación que se presenta tiene como propósito establecer la relación de las estrategias de metacomprensión lectora con los estilos de aprendizaje en estudiantes universitarios. Los participantes fueron 809 estudiantes de ambos sexos a quienes se aplicó el Inventario de Estrategias de Metacomprensión de Schimitt y el Inventario de Estrategias de Aprendizaje de Kolb. Los resultados mostraron que los participantes poseen un bajo nivel de desarrollo de las estrategias metacomprensivas y no se evidencia un estilo de aprendizaje predominante. Finalmente, no se halló relación entre las estrategias de metacomprensión lectora y los estilos de aprendizaje.","author":[{"dropping-particle":"","family":"Wong","given":"Fanny","non-dropping-particle":"","parse-names":false,"suffix":""},{"dropping-particle":"","family":"Matalinares C.","given":"María","non-dropping-particle":"","parse-names":false,"suffix":""}],"container-title":"Revista de Investigación en Psicología","id":"ITEM-1","issue":"1","issued":{"date-parts":[["2014"]]},"page":"235","title":"Estrategias de metacomprensión lectora y estilos de aprendizaje en estudiantes universitarios","type":"article-journal","volume":"14"},"uris":["http://www.mendeley.com/documents/?uuid=1a2f5376-9681-4c83-8bb4-3feca58b8c97"]}],"mendeley":{"formattedCitation":"(Wong &amp; Matalinares C., 2014)","manualFormatting":"(Wong &amp; Matalinares 2014)","plainTextFormattedCitation":"(Wong &amp; Matalinares C., 2014)","previouslyFormattedCitation":"(Wong &amp; Matalinares C., 2014)"},"properties":{"noteIndex":0},"schema":"https://github.com/citation-style-language/schema/raw/master/csl-citation.json"}</w:instrText>
      </w:r>
      <w:r w:rsidR="00822502" w:rsidRPr="00D24127">
        <w:rPr>
          <w:rFonts w:ascii="Times New Roman" w:hAnsi="Times New Roman" w:cs="Times New Roman"/>
          <w:sz w:val="24"/>
          <w:szCs w:val="24"/>
        </w:rPr>
        <w:fldChar w:fldCharType="separate"/>
      </w:r>
      <w:r w:rsidR="00C52219" w:rsidRPr="00D24127">
        <w:rPr>
          <w:rFonts w:ascii="Times New Roman" w:hAnsi="Times New Roman" w:cs="Times New Roman"/>
          <w:noProof/>
          <w:sz w:val="24"/>
          <w:szCs w:val="24"/>
        </w:rPr>
        <w:t>(Wong &amp; Matalinares</w:t>
      </w:r>
      <w:r w:rsidR="000E2332" w:rsidRPr="00D24127">
        <w:rPr>
          <w:rFonts w:ascii="Times New Roman" w:hAnsi="Times New Roman" w:cs="Times New Roman"/>
          <w:noProof/>
          <w:sz w:val="24"/>
          <w:szCs w:val="24"/>
        </w:rPr>
        <w:t>,</w:t>
      </w:r>
      <w:r w:rsidR="00822502" w:rsidRPr="00D24127">
        <w:rPr>
          <w:rFonts w:ascii="Times New Roman" w:hAnsi="Times New Roman" w:cs="Times New Roman"/>
          <w:noProof/>
          <w:sz w:val="24"/>
          <w:szCs w:val="24"/>
        </w:rPr>
        <w:t xml:space="preserve"> 2014)</w:t>
      </w:r>
      <w:r w:rsidR="00822502" w:rsidRPr="00D24127">
        <w:rPr>
          <w:rFonts w:ascii="Times New Roman" w:hAnsi="Times New Roman" w:cs="Times New Roman"/>
          <w:sz w:val="24"/>
          <w:szCs w:val="24"/>
        </w:rPr>
        <w:fldChar w:fldCharType="end"/>
      </w:r>
      <w:r w:rsidR="00B35526" w:rsidRPr="00D24127">
        <w:rPr>
          <w:rFonts w:ascii="Times New Roman" w:hAnsi="Times New Roman" w:cs="Times New Roman"/>
          <w:sz w:val="24"/>
          <w:szCs w:val="24"/>
        </w:rPr>
        <w:t>.</w:t>
      </w:r>
    </w:p>
    <w:p w:rsidR="00C54C55" w:rsidRPr="00D24127" w:rsidRDefault="008B6A01" w:rsidP="00F42393">
      <w:pPr>
        <w:spacing w:line="360" w:lineRule="auto"/>
        <w:ind w:firstLine="708"/>
        <w:jc w:val="both"/>
        <w:rPr>
          <w:rFonts w:ascii="Times New Roman" w:hAnsi="Times New Roman" w:cs="Times New Roman"/>
          <w:sz w:val="24"/>
          <w:szCs w:val="24"/>
        </w:rPr>
      </w:pPr>
      <w:r w:rsidRPr="00D24127">
        <w:rPr>
          <w:rFonts w:ascii="Times New Roman" w:hAnsi="Times New Roman" w:cs="Times New Roman"/>
          <w:sz w:val="24"/>
          <w:szCs w:val="24"/>
        </w:rPr>
        <w:t xml:space="preserve">En el </w:t>
      </w:r>
      <w:r w:rsidR="00B72692" w:rsidRPr="00D24127">
        <w:rPr>
          <w:rFonts w:ascii="Times New Roman" w:hAnsi="Times New Roman" w:cs="Times New Roman"/>
          <w:sz w:val="24"/>
          <w:szCs w:val="24"/>
        </w:rPr>
        <w:t xml:space="preserve"> trabajo de</w:t>
      </w:r>
      <w:r w:rsidR="00CB0A37" w:rsidRPr="00D24127">
        <w:rPr>
          <w:rFonts w:ascii="Times New Roman" w:hAnsi="Times New Roman" w:cs="Times New Roman"/>
          <w:sz w:val="24"/>
          <w:szCs w:val="24"/>
        </w:rPr>
        <w:t xml:space="preserve"> </w:t>
      </w:r>
      <w:r w:rsidR="00CB0A37" w:rsidRPr="00D24127">
        <w:rPr>
          <w:rFonts w:ascii="Times New Roman" w:hAnsi="Times New Roman" w:cs="Times New Roman"/>
          <w:sz w:val="24"/>
          <w:szCs w:val="24"/>
        </w:rPr>
        <w:fldChar w:fldCharType="begin" w:fldLock="1"/>
      </w:r>
      <w:r w:rsidR="00C52219" w:rsidRPr="00D24127">
        <w:rPr>
          <w:rFonts w:ascii="Times New Roman" w:hAnsi="Times New Roman" w:cs="Times New Roman"/>
          <w:sz w:val="24"/>
          <w:szCs w:val="24"/>
        </w:rPr>
        <w:instrText>ADDIN CSL_CITATION {"citationItems":[{"id":"ITEM-1","itemData":{"ISBN":"0959-8138 / ISSN:0120-3916","abstract":"This article presents one of a series of BMJ: British Medical Journal summaries of new National Institute for Health and Clinical Excellence (NICE) guidelines based on the best available evidence; they highlight important recommendations for clinical practice, especially where uncertainty or controversy exists. The article summarizes the most recent recommendations from the NICE to improve identification of common mental health disorders, access to services, and pathways to care. The guideline also adopted or adapted treatment recommendations from existing NICE guidance on depression, generalized anxiety disorder and panic disorder, post-traumatic stress disorder, obsessive-compulsive disorder, and antenatal and postnatal mental health &amp; organized them into a common stepped care framework. (PsycINFO Database Record (c) 2016 APA, all rights reserved)","author":[{"dropping-particle":"","family":"Pantoja M.A. Duque L.I.CorreaJ.S.","given":"","non-dropping-particle":"","parse-names":false,"suffix":""}],"container-title":"Revista Colombiana de Educación","id":"ITEM-1","issue":"64","issued":{"date-parts":[["2013"]]},"page":"79-105","title":"Modelos de estilo de aprendizaje 2013","type":"article-journal"},"uris":["http://www.mendeley.com/documents/?uuid=c00ca1cc-5336-4cc3-9069-0533f10b2ade"]}],"mendeley":{"formattedCitation":"(Pantoja M.A. Duque L.I.CorreaJ.S., 2013)","manualFormatting":"Pantoja, et al.,  (2013)","plainTextFormattedCitation":"(Pantoja M.A. Duque L.I.CorreaJ.S., 2013)","previouslyFormattedCitation":"(Pantoja M.A. Duque L.I.CorreaJ.S., 2013)"},"properties":{"noteIndex":0},"schema":"https://github.com/citation-style-language/schema/raw/master/csl-citation.json"}</w:instrText>
      </w:r>
      <w:r w:rsidR="00CB0A37" w:rsidRPr="00D24127">
        <w:rPr>
          <w:rFonts w:ascii="Times New Roman" w:hAnsi="Times New Roman" w:cs="Times New Roman"/>
          <w:sz w:val="24"/>
          <w:szCs w:val="24"/>
        </w:rPr>
        <w:fldChar w:fldCharType="separate"/>
      </w:r>
      <w:r w:rsidR="003B1F35" w:rsidRPr="00D24127">
        <w:rPr>
          <w:rFonts w:ascii="Times New Roman" w:hAnsi="Times New Roman" w:cs="Times New Roman"/>
          <w:noProof/>
          <w:sz w:val="24"/>
          <w:szCs w:val="24"/>
        </w:rPr>
        <w:t>Pantoja</w:t>
      </w:r>
      <w:r w:rsidR="000E2332" w:rsidRPr="00D24127">
        <w:rPr>
          <w:rFonts w:ascii="Times New Roman" w:hAnsi="Times New Roman" w:cs="Times New Roman"/>
          <w:noProof/>
          <w:sz w:val="24"/>
          <w:szCs w:val="24"/>
        </w:rPr>
        <w:t xml:space="preserve"> et al.,</w:t>
      </w:r>
      <w:r w:rsidR="003B1F35" w:rsidRPr="00D24127">
        <w:rPr>
          <w:rFonts w:ascii="Times New Roman" w:hAnsi="Times New Roman" w:cs="Times New Roman"/>
          <w:noProof/>
          <w:sz w:val="24"/>
          <w:szCs w:val="24"/>
        </w:rPr>
        <w:t xml:space="preserve"> (</w:t>
      </w:r>
      <w:r w:rsidR="00CB0A37" w:rsidRPr="00D24127">
        <w:rPr>
          <w:rFonts w:ascii="Times New Roman" w:hAnsi="Times New Roman" w:cs="Times New Roman"/>
          <w:noProof/>
          <w:sz w:val="24"/>
          <w:szCs w:val="24"/>
        </w:rPr>
        <w:t>2013)</w:t>
      </w:r>
      <w:r w:rsidR="00CB0A37" w:rsidRPr="00D24127">
        <w:rPr>
          <w:rFonts w:ascii="Times New Roman" w:hAnsi="Times New Roman" w:cs="Times New Roman"/>
          <w:sz w:val="24"/>
          <w:szCs w:val="24"/>
        </w:rPr>
        <w:fldChar w:fldCharType="end"/>
      </w:r>
      <w:r w:rsidR="00CB0A37" w:rsidRPr="00D24127">
        <w:rPr>
          <w:rFonts w:ascii="Times New Roman" w:hAnsi="Times New Roman" w:cs="Times New Roman"/>
          <w:sz w:val="24"/>
          <w:szCs w:val="24"/>
        </w:rPr>
        <w:t xml:space="preserve">, </w:t>
      </w:r>
      <w:r w:rsidR="00425674" w:rsidRPr="00D24127">
        <w:rPr>
          <w:rFonts w:ascii="Times New Roman" w:hAnsi="Times New Roman" w:cs="Times New Roman"/>
          <w:sz w:val="24"/>
          <w:szCs w:val="24"/>
        </w:rPr>
        <w:t>el</w:t>
      </w:r>
      <w:r w:rsidRPr="00D24127">
        <w:rPr>
          <w:rFonts w:ascii="Times New Roman" w:hAnsi="Times New Roman" w:cs="Times New Roman"/>
          <w:sz w:val="24"/>
          <w:szCs w:val="24"/>
        </w:rPr>
        <w:t xml:space="preserve"> objetivo </w:t>
      </w:r>
      <w:r w:rsidR="002703CD" w:rsidRPr="00D24127">
        <w:rPr>
          <w:rFonts w:ascii="Times New Roman" w:hAnsi="Times New Roman" w:cs="Times New Roman"/>
          <w:sz w:val="24"/>
          <w:szCs w:val="24"/>
        </w:rPr>
        <w:t xml:space="preserve"> fue</w:t>
      </w:r>
      <w:r w:rsidR="00CD37F8" w:rsidRPr="00D24127">
        <w:rPr>
          <w:rFonts w:ascii="Times New Roman" w:hAnsi="Times New Roman" w:cs="Times New Roman"/>
          <w:sz w:val="24"/>
          <w:szCs w:val="24"/>
        </w:rPr>
        <w:t xml:space="preserve"> considerar </w:t>
      </w:r>
      <w:r w:rsidR="009F400C" w:rsidRPr="00D24127">
        <w:rPr>
          <w:rFonts w:ascii="Times New Roman" w:hAnsi="Times New Roman" w:cs="Times New Roman"/>
          <w:sz w:val="24"/>
          <w:szCs w:val="24"/>
        </w:rPr>
        <w:t>varias áreas de estudio</w:t>
      </w:r>
      <w:r w:rsidR="00425674" w:rsidRPr="00D24127">
        <w:rPr>
          <w:rFonts w:ascii="Times New Roman" w:hAnsi="Times New Roman" w:cs="Times New Roman"/>
          <w:sz w:val="24"/>
          <w:szCs w:val="24"/>
        </w:rPr>
        <w:t xml:space="preserve"> entre </w:t>
      </w:r>
      <w:r w:rsidR="00CD37F8" w:rsidRPr="00D24127">
        <w:rPr>
          <w:rFonts w:ascii="Times New Roman" w:hAnsi="Times New Roman" w:cs="Times New Roman"/>
          <w:sz w:val="24"/>
          <w:szCs w:val="24"/>
        </w:rPr>
        <w:t>ello</w:t>
      </w:r>
      <w:r w:rsidR="008A4D2F" w:rsidRPr="00D24127">
        <w:rPr>
          <w:rFonts w:ascii="Times New Roman" w:hAnsi="Times New Roman" w:cs="Times New Roman"/>
          <w:sz w:val="24"/>
          <w:szCs w:val="24"/>
        </w:rPr>
        <w:t xml:space="preserve"> en</w:t>
      </w:r>
      <w:r w:rsidR="00CD37F8" w:rsidRPr="00D24127">
        <w:rPr>
          <w:rFonts w:ascii="Times New Roman" w:hAnsi="Times New Roman" w:cs="Times New Roman"/>
          <w:sz w:val="24"/>
          <w:szCs w:val="24"/>
        </w:rPr>
        <w:t xml:space="preserve"> docentes y estudiantes universitarios</w:t>
      </w:r>
      <w:r w:rsidR="008A4D2F" w:rsidRPr="00D24127">
        <w:rPr>
          <w:rFonts w:ascii="Times New Roman" w:hAnsi="Times New Roman" w:cs="Times New Roman"/>
          <w:sz w:val="24"/>
          <w:szCs w:val="24"/>
        </w:rPr>
        <w:t>. P</w:t>
      </w:r>
      <w:r w:rsidR="00CD37F8" w:rsidRPr="00D24127">
        <w:rPr>
          <w:rFonts w:ascii="Times New Roman" w:hAnsi="Times New Roman" w:cs="Times New Roman"/>
          <w:sz w:val="24"/>
          <w:szCs w:val="24"/>
        </w:rPr>
        <w:t>ara dicho estudio y uno de los enfoques considerado</w:t>
      </w:r>
      <w:r w:rsidR="007F5C05" w:rsidRPr="00D24127">
        <w:rPr>
          <w:rFonts w:ascii="Times New Roman" w:hAnsi="Times New Roman" w:cs="Times New Roman"/>
          <w:sz w:val="24"/>
          <w:szCs w:val="24"/>
        </w:rPr>
        <w:t>s</w:t>
      </w:r>
      <w:r w:rsidR="00CD37F8" w:rsidRPr="00D24127">
        <w:rPr>
          <w:rFonts w:ascii="Times New Roman" w:hAnsi="Times New Roman" w:cs="Times New Roman"/>
          <w:sz w:val="24"/>
          <w:szCs w:val="24"/>
        </w:rPr>
        <w:t xml:space="preserve"> </w:t>
      </w:r>
      <w:r w:rsidR="008A4D2F" w:rsidRPr="00D24127">
        <w:rPr>
          <w:rFonts w:ascii="Times New Roman" w:hAnsi="Times New Roman" w:cs="Times New Roman"/>
          <w:sz w:val="24"/>
          <w:szCs w:val="24"/>
        </w:rPr>
        <w:t>fue el estudio</w:t>
      </w:r>
      <w:r w:rsidR="00AC62D7" w:rsidRPr="00D24127">
        <w:rPr>
          <w:rFonts w:ascii="Times New Roman" w:hAnsi="Times New Roman" w:cs="Times New Roman"/>
          <w:sz w:val="24"/>
          <w:szCs w:val="24"/>
        </w:rPr>
        <w:t xml:space="preserve"> de</w:t>
      </w:r>
      <w:r w:rsidR="00CB0A37" w:rsidRPr="00D24127">
        <w:rPr>
          <w:rFonts w:ascii="Times New Roman" w:hAnsi="Times New Roman" w:cs="Times New Roman"/>
          <w:sz w:val="24"/>
          <w:szCs w:val="24"/>
        </w:rPr>
        <w:t xml:space="preserve"> </w:t>
      </w:r>
      <w:r w:rsidR="00AA2BF3" w:rsidRPr="00D24127">
        <w:rPr>
          <w:rFonts w:ascii="Times New Roman" w:hAnsi="Times New Roman" w:cs="Times New Roman"/>
          <w:sz w:val="24"/>
          <w:szCs w:val="24"/>
        </w:rPr>
        <w:t>Bloom 1956</w:t>
      </w:r>
      <w:r w:rsidR="00AC62D7" w:rsidRPr="00D24127">
        <w:rPr>
          <w:rFonts w:ascii="Times New Roman" w:hAnsi="Times New Roman" w:cs="Times New Roman"/>
          <w:sz w:val="24"/>
          <w:szCs w:val="24"/>
        </w:rPr>
        <w:t>,</w:t>
      </w:r>
      <w:r w:rsidR="003A2B7D" w:rsidRPr="00D24127">
        <w:rPr>
          <w:rFonts w:ascii="Times New Roman" w:hAnsi="Times New Roman" w:cs="Times New Roman"/>
          <w:sz w:val="24"/>
          <w:szCs w:val="24"/>
        </w:rPr>
        <w:t xml:space="preserve"> </w:t>
      </w:r>
      <w:r w:rsidR="00BF64CA" w:rsidRPr="00D24127">
        <w:rPr>
          <w:rFonts w:ascii="Times New Roman" w:hAnsi="Times New Roman" w:cs="Times New Roman"/>
          <w:sz w:val="24"/>
          <w:szCs w:val="24"/>
        </w:rPr>
        <w:t>posibilita</w:t>
      </w:r>
      <w:r w:rsidR="00AC62D7" w:rsidRPr="00D24127">
        <w:rPr>
          <w:rFonts w:ascii="Times New Roman" w:hAnsi="Times New Roman" w:cs="Times New Roman"/>
          <w:sz w:val="24"/>
          <w:szCs w:val="24"/>
        </w:rPr>
        <w:t>ndo</w:t>
      </w:r>
      <w:r w:rsidR="00BF64CA" w:rsidRPr="00D24127">
        <w:rPr>
          <w:rFonts w:ascii="Times New Roman" w:hAnsi="Times New Roman" w:cs="Times New Roman"/>
          <w:sz w:val="24"/>
          <w:szCs w:val="24"/>
        </w:rPr>
        <w:t xml:space="preserve"> el desarrollo de habilidades, </w:t>
      </w:r>
      <w:r w:rsidR="003A2B7D" w:rsidRPr="00D24127">
        <w:rPr>
          <w:rFonts w:ascii="Times New Roman" w:hAnsi="Times New Roman" w:cs="Times New Roman"/>
          <w:sz w:val="24"/>
          <w:szCs w:val="24"/>
        </w:rPr>
        <w:t>en una forma peculiar de seis etapas (recordar, comprender, aplicar, analizar, sintetizar y evaluar)</w:t>
      </w:r>
      <w:r w:rsidR="00BF64CA" w:rsidRPr="00D24127">
        <w:rPr>
          <w:rFonts w:ascii="Times New Roman" w:hAnsi="Times New Roman" w:cs="Times New Roman"/>
          <w:sz w:val="24"/>
          <w:szCs w:val="24"/>
        </w:rPr>
        <w:t xml:space="preserve">, </w:t>
      </w:r>
      <w:r w:rsidR="00AA2BF3" w:rsidRPr="00D24127">
        <w:rPr>
          <w:rFonts w:ascii="Times New Roman" w:hAnsi="Times New Roman" w:cs="Times New Roman"/>
          <w:sz w:val="24"/>
          <w:szCs w:val="24"/>
        </w:rPr>
        <w:t xml:space="preserve">a esto plantea que su objetivo sea </w:t>
      </w:r>
      <w:r w:rsidR="00BF64CA" w:rsidRPr="00D24127">
        <w:rPr>
          <w:rFonts w:ascii="Times New Roman" w:hAnsi="Times New Roman" w:cs="Times New Roman"/>
          <w:sz w:val="24"/>
          <w:szCs w:val="24"/>
        </w:rPr>
        <w:t>como un proceso de aprendizaje</w:t>
      </w:r>
      <w:r w:rsidR="00CD37F8" w:rsidRPr="00D24127">
        <w:rPr>
          <w:rFonts w:ascii="Times New Roman" w:hAnsi="Times New Roman" w:cs="Times New Roman"/>
          <w:sz w:val="24"/>
          <w:szCs w:val="24"/>
        </w:rPr>
        <w:t>, que influye e</w:t>
      </w:r>
      <w:r w:rsidR="00F76EA4" w:rsidRPr="00D24127">
        <w:rPr>
          <w:rFonts w:ascii="Times New Roman" w:hAnsi="Times New Roman" w:cs="Times New Roman"/>
          <w:sz w:val="24"/>
          <w:szCs w:val="24"/>
        </w:rPr>
        <w:t>n los estilos de aprendizaje de</w:t>
      </w:r>
      <w:r w:rsidR="00CD37F8" w:rsidRPr="00D24127">
        <w:rPr>
          <w:rFonts w:ascii="Times New Roman" w:hAnsi="Times New Roman" w:cs="Times New Roman"/>
          <w:sz w:val="24"/>
          <w:szCs w:val="24"/>
        </w:rPr>
        <w:t>.</w:t>
      </w:r>
      <w:r w:rsidR="003E09B7" w:rsidRPr="00D24127">
        <w:rPr>
          <w:rFonts w:ascii="Times New Roman" w:hAnsi="Times New Roman" w:cs="Times New Roman"/>
          <w:sz w:val="24"/>
          <w:szCs w:val="24"/>
        </w:rPr>
        <w:t xml:space="preserve"> </w:t>
      </w:r>
    </w:p>
    <w:p w:rsidR="001D44A8" w:rsidRPr="00D24127" w:rsidRDefault="004F3AE6" w:rsidP="00F42393">
      <w:pPr>
        <w:spacing w:line="360" w:lineRule="auto"/>
        <w:jc w:val="both"/>
        <w:rPr>
          <w:rFonts w:ascii="Times New Roman" w:hAnsi="Times New Roman" w:cs="Times New Roman"/>
          <w:sz w:val="24"/>
          <w:szCs w:val="24"/>
        </w:rPr>
      </w:pPr>
      <w:r w:rsidRPr="00D24127">
        <w:rPr>
          <w:rFonts w:ascii="Times New Roman" w:hAnsi="Times New Roman" w:cs="Times New Roman"/>
          <w:sz w:val="24"/>
          <w:szCs w:val="24"/>
        </w:rPr>
        <w:t xml:space="preserve">            </w:t>
      </w:r>
      <w:r w:rsidR="00184E4A" w:rsidRPr="00D24127">
        <w:rPr>
          <w:rFonts w:ascii="Times New Roman" w:hAnsi="Times New Roman" w:cs="Times New Roman"/>
          <w:sz w:val="24"/>
          <w:szCs w:val="24"/>
        </w:rPr>
        <w:fldChar w:fldCharType="begin" w:fldLock="1"/>
      </w:r>
      <w:r w:rsidR="006179B1" w:rsidRPr="00D24127">
        <w:rPr>
          <w:rFonts w:ascii="Times New Roman" w:hAnsi="Times New Roman" w:cs="Times New Roman"/>
          <w:sz w:val="24"/>
          <w:szCs w:val="24"/>
        </w:rPr>
        <w:instrText>ADDIN CSL_CITATION {"citationItems":[{"id":"ITEM-1","itemData":{"DOI":"10.15381/anales.v77i1.11557","ISSN":"1025-5583","abstract":"La calidad de educación universitaria en el Perú se rige por el Consejo de Evaluación, Acreditación y Certificación de la Calidad de la Educación Superior Universitaria (CONEAU). La ficha de evaluación de la CONEAU, en la carrera de Medicina, cuenta con 98 estándares de calificación, de los cuales el N° 33 está relacionado al número de estudiantes por docentes en las teorías y prácticas de laboratorio o prácticas clínicas (1). Durante los últimos años, la cantidad de vacantes ofrecidas de esta carrera se encuentra en aumento. Por este motivo es preciso determinar dicha relación para evaluar la calidad del desarrollo de enseñanza que el estudiante de medicina de la Universidad Nacional Mayor de San Marcos (UNMSM) recibe, de acuerdo a este indicador (2).","author":[{"dropping-particle":"","family":"Orellana-Cuellar L. Ipenza-macedo D.Coronado-Quispe J.","given":"","non-dropping-particle":"","parse-names":false,"suffix":""}],"container-title":"Anales de la Facultad de Medicina","id":"ITEM-1","issue":"1","issued":{"date-parts":[["2016"]]},"page":"65","title":"Calidad de enseñanza universitaria: relación estudiante/docente","type":"article-journal","volume":"77"},"uris":["http://www.mendeley.com/documents/?uuid=eace4f16-03ca-4249-bf82-be565c9fb8a9"]}],"mendeley":{"formattedCitation":"(Orellana-Cuellar L. Ipenza-macedo D.Coronado-Quispe J., 2016)","manualFormatting":"Orellana-Cuellar, Ipenza-macedo y Coronado-Quispe, (2016)","plainTextFormattedCitation":"(Orellana-Cuellar L. Ipenza-macedo D.Coronado-Quispe J., 2016)","previouslyFormattedCitation":"(Orellana-Cuellar L. Ipenza-macedo D.Coronado-Quispe J., 2016)"},"properties":{"noteIndex":0},"schema":"https://github.com/citation-style-language/schema/raw/master/csl-citation.json"}</w:instrText>
      </w:r>
      <w:r w:rsidR="00184E4A" w:rsidRPr="00D24127">
        <w:rPr>
          <w:rFonts w:ascii="Times New Roman" w:hAnsi="Times New Roman" w:cs="Times New Roman"/>
          <w:sz w:val="24"/>
          <w:szCs w:val="24"/>
        </w:rPr>
        <w:fldChar w:fldCharType="separate"/>
      </w:r>
      <w:r w:rsidR="006179B1" w:rsidRPr="00D24127">
        <w:rPr>
          <w:rFonts w:ascii="Times New Roman" w:hAnsi="Times New Roman" w:cs="Times New Roman"/>
          <w:noProof/>
          <w:sz w:val="24"/>
          <w:szCs w:val="24"/>
        </w:rPr>
        <w:t xml:space="preserve">Orellana-Cuellar, Ipenza-macedo </w:t>
      </w:r>
      <w:r w:rsidR="00F72C82" w:rsidRPr="00D24127">
        <w:rPr>
          <w:rFonts w:ascii="Times New Roman" w:hAnsi="Times New Roman" w:cs="Times New Roman"/>
          <w:noProof/>
          <w:sz w:val="24"/>
          <w:szCs w:val="24"/>
        </w:rPr>
        <w:t xml:space="preserve">y </w:t>
      </w:r>
      <w:r w:rsidR="00184E4A" w:rsidRPr="00D24127">
        <w:rPr>
          <w:rFonts w:ascii="Times New Roman" w:hAnsi="Times New Roman" w:cs="Times New Roman"/>
          <w:noProof/>
          <w:sz w:val="24"/>
          <w:szCs w:val="24"/>
        </w:rPr>
        <w:t>Coronado-Quispe</w:t>
      </w:r>
      <w:r w:rsidR="00C52219" w:rsidRPr="00D24127">
        <w:rPr>
          <w:rFonts w:ascii="Times New Roman" w:hAnsi="Times New Roman" w:cs="Times New Roman"/>
          <w:noProof/>
          <w:sz w:val="24"/>
          <w:szCs w:val="24"/>
        </w:rPr>
        <w:t xml:space="preserve"> </w:t>
      </w:r>
      <w:r w:rsidRPr="00D24127">
        <w:rPr>
          <w:rFonts w:ascii="Times New Roman" w:hAnsi="Times New Roman" w:cs="Times New Roman"/>
          <w:noProof/>
          <w:sz w:val="24"/>
          <w:szCs w:val="24"/>
        </w:rPr>
        <w:t>(</w:t>
      </w:r>
      <w:r w:rsidR="00184E4A" w:rsidRPr="00D24127">
        <w:rPr>
          <w:rFonts w:ascii="Times New Roman" w:hAnsi="Times New Roman" w:cs="Times New Roman"/>
          <w:noProof/>
          <w:sz w:val="24"/>
          <w:szCs w:val="24"/>
        </w:rPr>
        <w:t>2016)</w:t>
      </w:r>
      <w:r w:rsidR="00184E4A" w:rsidRPr="00D24127">
        <w:rPr>
          <w:rFonts w:ascii="Times New Roman" w:hAnsi="Times New Roman" w:cs="Times New Roman"/>
          <w:sz w:val="24"/>
          <w:szCs w:val="24"/>
        </w:rPr>
        <w:fldChar w:fldCharType="end"/>
      </w:r>
      <w:r w:rsidRPr="00D24127">
        <w:rPr>
          <w:rFonts w:ascii="Times New Roman" w:hAnsi="Times New Roman" w:cs="Times New Roman"/>
          <w:sz w:val="24"/>
          <w:szCs w:val="24"/>
        </w:rPr>
        <w:t>,</w:t>
      </w:r>
      <w:r w:rsidR="00184E4A" w:rsidRPr="00D24127">
        <w:rPr>
          <w:rFonts w:ascii="Times New Roman" w:hAnsi="Times New Roman" w:cs="Times New Roman"/>
          <w:sz w:val="24"/>
          <w:szCs w:val="24"/>
        </w:rPr>
        <w:t xml:space="preserve"> </w:t>
      </w:r>
      <w:r w:rsidR="008677F5" w:rsidRPr="00D24127">
        <w:rPr>
          <w:rFonts w:ascii="Times New Roman" w:hAnsi="Times New Roman" w:cs="Times New Roman"/>
          <w:sz w:val="24"/>
          <w:szCs w:val="24"/>
        </w:rPr>
        <w:t>en su estudio argumenta</w:t>
      </w:r>
      <w:r w:rsidR="004A3CA8" w:rsidRPr="00D24127">
        <w:rPr>
          <w:rFonts w:ascii="Times New Roman" w:hAnsi="Times New Roman" w:cs="Times New Roman"/>
          <w:sz w:val="24"/>
          <w:szCs w:val="24"/>
        </w:rPr>
        <w:t>n</w:t>
      </w:r>
      <w:r w:rsidR="008677F5" w:rsidRPr="00D24127">
        <w:rPr>
          <w:rFonts w:ascii="Times New Roman" w:hAnsi="Times New Roman" w:cs="Times New Roman"/>
          <w:sz w:val="24"/>
          <w:szCs w:val="24"/>
        </w:rPr>
        <w:t xml:space="preserve"> sobre la calidad de educación superior basado en competencias en el Perú</w:t>
      </w:r>
      <w:r w:rsidR="004A3CA8" w:rsidRPr="00D24127">
        <w:rPr>
          <w:rFonts w:ascii="Times New Roman" w:hAnsi="Times New Roman" w:cs="Times New Roman"/>
          <w:sz w:val="24"/>
          <w:szCs w:val="24"/>
        </w:rPr>
        <w:t>,</w:t>
      </w:r>
      <w:r w:rsidR="00175630" w:rsidRPr="00D24127">
        <w:rPr>
          <w:rFonts w:ascii="Times New Roman" w:hAnsi="Times New Roman" w:cs="Times New Roman"/>
          <w:sz w:val="24"/>
          <w:szCs w:val="24"/>
        </w:rPr>
        <w:t xml:space="preserve"> </w:t>
      </w:r>
      <w:r w:rsidR="008677F5" w:rsidRPr="00D24127">
        <w:rPr>
          <w:rFonts w:ascii="Times New Roman" w:hAnsi="Times New Roman" w:cs="Times New Roman"/>
          <w:sz w:val="24"/>
          <w:szCs w:val="24"/>
        </w:rPr>
        <w:t>describe que el</w:t>
      </w:r>
      <w:r w:rsidR="00BF64CA" w:rsidRPr="00D24127">
        <w:rPr>
          <w:rFonts w:ascii="Times New Roman" w:hAnsi="Times New Roman" w:cs="Times New Roman"/>
          <w:sz w:val="24"/>
          <w:szCs w:val="24"/>
        </w:rPr>
        <w:t xml:space="preserve"> </w:t>
      </w:r>
      <w:r w:rsidR="00992992" w:rsidRPr="00D24127">
        <w:rPr>
          <w:rFonts w:ascii="Times New Roman" w:hAnsi="Times New Roman" w:cs="Times New Roman"/>
          <w:sz w:val="24"/>
          <w:szCs w:val="24"/>
        </w:rPr>
        <w:t xml:space="preserve">docente </w:t>
      </w:r>
      <w:r w:rsidR="008F781E" w:rsidRPr="00D24127">
        <w:rPr>
          <w:rFonts w:ascii="Times New Roman" w:hAnsi="Times New Roman" w:cs="Times New Roman"/>
          <w:sz w:val="24"/>
          <w:szCs w:val="24"/>
        </w:rPr>
        <w:t>universitario</w:t>
      </w:r>
      <w:r w:rsidR="00CC1482" w:rsidRPr="00D24127">
        <w:rPr>
          <w:rFonts w:ascii="Times New Roman" w:hAnsi="Times New Roman" w:cs="Times New Roman"/>
          <w:sz w:val="24"/>
          <w:szCs w:val="24"/>
        </w:rPr>
        <w:t xml:space="preserve"> </w:t>
      </w:r>
      <w:r w:rsidR="008677F5" w:rsidRPr="00D24127">
        <w:rPr>
          <w:rFonts w:ascii="Times New Roman" w:hAnsi="Times New Roman" w:cs="Times New Roman"/>
          <w:sz w:val="24"/>
          <w:szCs w:val="24"/>
        </w:rPr>
        <w:t>debe</w:t>
      </w:r>
      <w:r w:rsidR="000B0D08" w:rsidRPr="00D24127">
        <w:rPr>
          <w:rFonts w:ascii="Times New Roman" w:hAnsi="Times New Roman" w:cs="Times New Roman"/>
          <w:sz w:val="24"/>
          <w:szCs w:val="24"/>
        </w:rPr>
        <w:t xml:space="preserve"> </w:t>
      </w:r>
      <w:r w:rsidR="00992992" w:rsidRPr="00D24127">
        <w:rPr>
          <w:rFonts w:ascii="Times New Roman" w:hAnsi="Times New Roman" w:cs="Times New Roman"/>
          <w:sz w:val="24"/>
          <w:szCs w:val="24"/>
        </w:rPr>
        <w:t>propo</w:t>
      </w:r>
      <w:r w:rsidR="00F22012" w:rsidRPr="00D24127">
        <w:rPr>
          <w:rFonts w:ascii="Times New Roman" w:hAnsi="Times New Roman" w:cs="Times New Roman"/>
          <w:sz w:val="24"/>
          <w:szCs w:val="24"/>
        </w:rPr>
        <w:t>ner las diferentes estrategias y</w:t>
      </w:r>
      <w:r w:rsidR="0091775E" w:rsidRPr="00D24127">
        <w:rPr>
          <w:rFonts w:ascii="Times New Roman" w:hAnsi="Times New Roman" w:cs="Times New Roman"/>
          <w:sz w:val="24"/>
          <w:szCs w:val="24"/>
        </w:rPr>
        <w:t xml:space="preserve"> </w:t>
      </w:r>
      <w:r w:rsidR="00992992" w:rsidRPr="00D24127">
        <w:rPr>
          <w:rFonts w:ascii="Times New Roman" w:hAnsi="Times New Roman" w:cs="Times New Roman"/>
          <w:sz w:val="24"/>
          <w:szCs w:val="24"/>
        </w:rPr>
        <w:t xml:space="preserve">técnicas </w:t>
      </w:r>
      <w:r w:rsidR="00EA49CB" w:rsidRPr="00D24127">
        <w:rPr>
          <w:rFonts w:ascii="Times New Roman" w:hAnsi="Times New Roman" w:cs="Times New Roman"/>
          <w:sz w:val="24"/>
          <w:szCs w:val="24"/>
        </w:rPr>
        <w:t>que es parte de las competencias, mediante conocimientos, actitude</w:t>
      </w:r>
      <w:r w:rsidR="00AC62D7" w:rsidRPr="00D24127">
        <w:rPr>
          <w:rFonts w:ascii="Times New Roman" w:hAnsi="Times New Roman" w:cs="Times New Roman"/>
          <w:sz w:val="24"/>
          <w:szCs w:val="24"/>
        </w:rPr>
        <w:t>s del estudiante universitario,</w:t>
      </w:r>
      <w:r w:rsidR="008677F5" w:rsidRPr="00D24127">
        <w:rPr>
          <w:rFonts w:ascii="Times New Roman" w:hAnsi="Times New Roman" w:cs="Times New Roman"/>
          <w:sz w:val="24"/>
          <w:szCs w:val="24"/>
        </w:rPr>
        <w:t xml:space="preserve"> establecer y evaluar la calidad de enseñanza</w:t>
      </w:r>
      <w:r w:rsidR="0091775E" w:rsidRPr="00D24127">
        <w:rPr>
          <w:rFonts w:ascii="Times New Roman" w:hAnsi="Times New Roman" w:cs="Times New Roman"/>
          <w:sz w:val="24"/>
          <w:szCs w:val="24"/>
        </w:rPr>
        <w:t>,</w:t>
      </w:r>
      <w:r w:rsidR="000B0D08" w:rsidRPr="00D24127">
        <w:rPr>
          <w:rFonts w:ascii="Times New Roman" w:hAnsi="Times New Roman" w:cs="Times New Roman"/>
          <w:sz w:val="24"/>
          <w:szCs w:val="24"/>
        </w:rPr>
        <w:t xml:space="preserve"> lo cual tiene múltiples implican</w:t>
      </w:r>
      <w:r w:rsidR="00586B01" w:rsidRPr="00D24127">
        <w:rPr>
          <w:rFonts w:ascii="Times New Roman" w:hAnsi="Times New Roman" w:cs="Times New Roman"/>
          <w:sz w:val="24"/>
          <w:szCs w:val="24"/>
        </w:rPr>
        <w:t xml:space="preserve">cias en la vida de un ser </w:t>
      </w:r>
      <w:r w:rsidR="00CD38BB" w:rsidRPr="00D24127">
        <w:rPr>
          <w:rFonts w:ascii="Times New Roman" w:hAnsi="Times New Roman" w:cs="Times New Roman"/>
          <w:sz w:val="24"/>
          <w:szCs w:val="24"/>
        </w:rPr>
        <w:t xml:space="preserve">humano. </w:t>
      </w:r>
      <w:r w:rsidR="004A3CA8" w:rsidRPr="00D24127">
        <w:rPr>
          <w:rFonts w:ascii="Times New Roman" w:hAnsi="Times New Roman" w:cs="Times New Roman"/>
          <w:sz w:val="24"/>
          <w:szCs w:val="24"/>
        </w:rPr>
        <w:t xml:space="preserve">El autor </w:t>
      </w:r>
      <w:r w:rsidR="009F400C" w:rsidRPr="00D24127">
        <w:rPr>
          <w:rFonts w:ascii="Times New Roman" w:hAnsi="Times New Roman" w:cs="Times New Roman"/>
          <w:sz w:val="24"/>
          <w:szCs w:val="24"/>
        </w:rPr>
        <w:t xml:space="preserve">afirma </w:t>
      </w:r>
      <w:r w:rsidR="004A3CA8" w:rsidRPr="00D24127">
        <w:rPr>
          <w:rFonts w:ascii="Times New Roman" w:hAnsi="Times New Roman" w:cs="Times New Roman"/>
          <w:sz w:val="24"/>
          <w:szCs w:val="24"/>
        </w:rPr>
        <w:t xml:space="preserve">que la enseñanza debe ser realizada con un seguimiento </w:t>
      </w:r>
      <w:r w:rsidR="00175630" w:rsidRPr="00D24127">
        <w:rPr>
          <w:rFonts w:ascii="Times New Roman" w:hAnsi="Times New Roman" w:cs="Times New Roman"/>
          <w:sz w:val="24"/>
          <w:szCs w:val="24"/>
        </w:rPr>
        <w:t xml:space="preserve">o retroalimentación </w:t>
      </w:r>
      <w:r w:rsidR="001B3312" w:rsidRPr="00D24127">
        <w:rPr>
          <w:rFonts w:ascii="Times New Roman" w:hAnsi="Times New Roman" w:cs="Times New Roman"/>
          <w:sz w:val="24"/>
          <w:szCs w:val="24"/>
        </w:rPr>
        <w:t>personalizada</w:t>
      </w:r>
      <w:r w:rsidR="004938D7" w:rsidRPr="00D24127">
        <w:rPr>
          <w:rFonts w:ascii="Times New Roman" w:hAnsi="Times New Roman" w:cs="Times New Roman"/>
          <w:sz w:val="24"/>
          <w:szCs w:val="24"/>
        </w:rPr>
        <w:t>,</w:t>
      </w:r>
      <w:r w:rsidR="00175630" w:rsidRPr="00D24127">
        <w:rPr>
          <w:rFonts w:ascii="Times New Roman" w:hAnsi="Times New Roman" w:cs="Times New Roman"/>
          <w:sz w:val="24"/>
          <w:szCs w:val="24"/>
        </w:rPr>
        <w:t xml:space="preserve"> esto </w:t>
      </w:r>
      <w:r w:rsidR="00586B01" w:rsidRPr="00D24127">
        <w:rPr>
          <w:rFonts w:ascii="Times New Roman" w:hAnsi="Times New Roman" w:cs="Times New Roman"/>
          <w:sz w:val="24"/>
          <w:szCs w:val="24"/>
        </w:rPr>
        <w:t>pretende</w:t>
      </w:r>
      <w:r w:rsidR="00BC7CE9" w:rsidRPr="00D24127">
        <w:rPr>
          <w:rFonts w:ascii="Times New Roman" w:hAnsi="Times New Roman" w:cs="Times New Roman"/>
          <w:sz w:val="24"/>
          <w:szCs w:val="24"/>
        </w:rPr>
        <w:t>rá</w:t>
      </w:r>
      <w:r w:rsidR="00586B01" w:rsidRPr="00D24127">
        <w:rPr>
          <w:rFonts w:ascii="Times New Roman" w:hAnsi="Times New Roman" w:cs="Times New Roman"/>
          <w:sz w:val="24"/>
          <w:szCs w:val="24"/>
        </w:rPr>
        <w:t xml:space="preserve"> formar lectores autónomos para </w:t>
      </w:r>
      <w:r w:rsidR="00BC7CE9" w:rsidRPr="00D24127">
        <w:rPr>
          <w:rFonts w:ascii="Times New Roman" w:hAnsi="Times New Roman" w:cs="Times New Roman"/>
          <w:sz w:val="24"/>
          <w:szCs w:val="24"/>
        </w:rPr>
        <w:t>la</w:t>
      </w:r>
      <w:r w:rsidR="00586B01" w:rsidRPr="00D24127">
        <w:rPr>
          <w:rFonts w:ascii="Times New Roman" w:hAnsi="Times New Roman" w:cs="Times New Roman"/>
          <w:sz w:val="24"/>
          <w:szCs w:val="24"/>
        </w:rPr>
        <w:t xml:space="preserve"> </w:t>
      </w:r>
      <w:r w:rsidR="00BC7CE9" w:rsidRPr="00D24127">
        <w:rPr>
          <w:rFonts w:ascii="Times New Roman" w:hAnsi="Times New Roman" w:cs="Times New Roman"/>
          <w:sz w:val="24"/>
          <w:szCs w:val="24"/>
        </w:rPr>
        <w:t>colisión</w:t>
      </w:r>
      <w:r w:rsidR="00586B01" w:rsidRPr="00D24127">
        <w:rPr>
          <w:rFonts w:ascii="Times New Roman" w:hAnsi="Times New Roman" w:cs="Times New Roman"/>
          <w:sz w:val="24"/>
          <w:szCs w:val="24"/>
        </w:rPr>
        <w:t xml:space="preserve"> de diferent</w:t>
      </w:r>
      <w:r w:rsidR="008F781E" w:rsidRPr="00D24127">
        <w:rPr>
          <w:rFonts w:ascii="Times New Roman" w:hAnsi="Times New Roman" w:cs="Times New Roman"/>
          <w:sz w:val="24"/>
          <w:szCs w:val="24"/>
        </w:rPr>
        <w:t>es tipos de textos</w:t>
      </w:r>
      <w:r w:rsidR="00EA49CB" w:rsidRPr="00D24127">
        <w:rPr>
          <w:rFonts w:ascii="Times New Roman" w:hAnsi="Times New Roman" w:cs="Times New Roman"/>
          <w:sz w:val="24"/>
          <w:szCs w:val="24"/>
        </w:rPr>
        <w:t>.</w:t>
      </w:r>
    </w:p>
    <w:p w:rsidR="00E1129C" w:rsidRPr="00D24127" w:rsidRDefault="00E1129C" w:rsidP="00F42393">
      <w:pPr>
        <w:spacing w:line="360" w:lineRule="auto"/>
        <w:jc w:val="both"/>
        <w:rPr>
          <w:rFonts w:ascii="Times New Roman" w:hAnsi="Times New Roman" w:cs="Times New Roman"/>
          <w:sz w:val="24"/>
          <w:szCs w:val="24"/>
        </w:rPr>
      </w:pPr>
    </w:p>
    <w:p w:rsidR="00636797" w:rsidRPr="00D24127" w:rsidRDefault="005B02F4" w:rsidP="00AE6887">
      <w:pPr>
        <w:spacing w:line="360" w:lineRule="auto"/>
        <w:ind w:firstLine="708"/>
        <w:jc w:val="both"/>
        <w:rPr>
          <w:rFonts w:ascii="Times New Roman" w:hAnsi="Times New Roman" w:cs="Times New Roman"/>
          <w:sz w:val="24"/>
          <w:szCs w:val="24"/>
        </w:rPr>
      </w:pPr>
      <w:r w:rsidRPr="00D24127">
        <w:rPr>
          <w:rFonts w:ascii="Times New Roman" w:hAnsi="Times New Roman" w:cs="Times New Roman"/>
          <w:sz w:val="24"/>
          <w:szCs w:val="24"/>
        </w:rPr>
        <w:t>Por tanto,</w:t>
      </w:r>
      <w:r w:rsidR="0092132B" w:rsidRPr="00D24127">
        <w:rPr>
          <w:rFonts w:ascii="Times New Roman" w:hAnsi="Times New Roman" w:cs="Times New Roman"/>
          <w:sz w:val="24"/>
          <w:szCs w:val="24"/>
        </w:rPr>
        <w:t xml:space="preserve"> frente a las evidencias planteadas</w:t>
      </w:r>
      <w:r w:rsidRPr="00D24127">
        <w:rPr>
          <w:rFonts w:ascii="Times New Roman" w:hAnsi="Times New Roman" w:cs="Times New Roman"/>
          <w:sz w:val="24"/>
          <w:szCs w:val="24"/>
        </w:rPr>
        <w:t xml:space="preserve"> e</w:t>
      </w:r>
      <w:r w:rsidR="00DA34A0" w:rsidRPr="00D24127">
        <w:rPr>
          <w:rFonts w:ascii="Times New Roman" w:hAnsi="Times New Roman" w:cs="Times New Roman"/>
          <w:sz w:val="24"/>
          <w:szCs w:val="24"/>
        </w:rPr>
        <w:t>l objetiv</w:t>
      </w:r>
      <w:r w:rsidR="00BD2820" w:rsidRPr="00D24127">
        <w:rPr>
          <w:rFonts w:ascii="Times New Roman" w:hAnsi="Times New Roman" w:cs="Times New Roman"/>
          <w:sz w:val="24"/>
          <w:szCs w:val="24"/>
        </w:rPr>
        <w:t>o de este trabajo f</w:t>
      </w:r>
      <w:r w:rsidR="00766DDD" w:rsidRPr="00D24127">
        <w:rPr>
          <w:rFonts w:ascii="Times New Roman" w:hAnsi="Times New Roman" w:cs="Times New Roman"/>
          <w:sz w:val="24"/>
          <w:szCs w:val="24"/>
        </w:rPr>
        <w:t xml:space="preserve">ue </w:t>
      </w:r>
      <w:r w:rsidR="005260D0" w:rsidRPr="00D24127">
        <w:rPr>
          <w:rFonts w:ascii="Times New Roman" w:hAnsi="Times New Roman" w:cs="Times New Roman"/>
          <w:sz w:val="24"/>
          <w:szCs w:val="24"/>
        </w:rPr>
        <w:t>relacionar</w:t>
      </w:r>
      <w:r w:rsidR="00766DDD" w:rsidRPr="00D24127">
        <w:rPr>
          <w:rFonts w:ascii="Times New Roman" w:hAnsi="Times New Roman" w:cs="Times New Roman"/>
          <w:sz w:val="24"/>
          <w:szCs w:val="24"/>
        </w:rPr>
        <w:t xml:space="preserve"> los estilos de aprendizaje con métodos de metacomprensión lectora en estudiantes universitarios</w:t>
      </w:r>
      <w:r w:rsidR="003914EA" w:rsidRPr="00D24127">
        <w:rPr>
          <w:rFonts w:ascii="Times New Roman" w:hAnsi="Times New Roman" w:cs="Times New Roman"/>
          <w:sz w:val="24"/>
          <w:szCs w:val="24"/>
        </w:rPr>
        <w:t>,</w:t>
      </w:r>
      <w:r w:rsidR="00CD1125" w:rsidRPr="00D24127">
        <w:rPr>
          <w:rFonts w:ascii="Times New Roman" w:hAnsi="Times New Roman" w:cs="Times New Roman"/>
          <w:sz w:val="24"/>
          <w:szCs w:val="24"/>
        </w:rPr>
        <w:t xml:space="preserve"> a través de </w:t>
      </w:r>
      <w:r w:rsidR="00BD2820" w:rsidRPr="00D24127">
        <w:rPr>
          <w:rFonts w:ascii="Times New Roman" w:hAnsi="Times New Roman" w:cs="Times New Roman"/>
          <w:sz w:val="24"/>
          <w:szCs w:val="24"/>
        </w:rPr>
        <w:t xml:space="preserve">los instrumentos de </w:t>
      </w:r>
      <w:r w:rsidR="00AC62D7" w:rsidRPr="00D24127">
        <w:rPr>
          <w:rFonts w:ascii="Times New Roman" w:hAnsi="Times New Roman" w:cs="Times New Roman"/>
          <w:sz w:val="24"/>
          <w:szCs w:val="24"/>
        </w:rPr>
        <w:t>Kolb</w:t>
      </w:r>
      <w:r w:rsidR="00262E4D" w:rsidRPr="00D24127">
        <w:rPr>
          <w:rFonts w:ascii="Times New Roman" w:hAnsi="Times New Roman" w:cs="Times New Roman"/>
          <w:sz w:val="24"/>
          <w:szCs w:val="24"/>
        </w:rPr>
        <w:t xml:space="preserve"> </w:t>
      </w:r>
      <w:r w:rsidR="00BD2820" w:rsidRPr="00D24127">
        <w:rPr>
          <w:rFonts w:ascii="Times New Roman" w:hAnsi="Times New Roman" w:cs="Times New Roman"/>
          <w:sz w:val="24"/>
          <w:szCs w:val="24"/>
        </w:rPr>
        <w:t>(</w:t>
      </w:r>
      <w:r w:rsidR="00262E4D" w:rsidRPr="00D24127">
        <w:rPr>
          <w:rFonts w:ascii="Times New Roman" w:hAnsi="Times New Roman" w:cs="Times New Roman"/>
          <w:sz w:val="24"/>
          <w:szCs w:val="24"/>
        </w:rPr>
        <w:t>Estilos</w:t>
      </w:r>
      <w:r w:rsidR="00BD2820" w:rsidRPr="00D24127">
        <w:rPr>
          <w:rFonts w:ascii="Times New Roman" w:hAnsi="Times New Roman" w:cs="Times New Roman"/>
          <w:sz w:val="24"/>
          <w:szCs w:val="24"/>
        </w:rPr>
        <w:t xml:space="preserve"> de aprendizaje)</w:t>
      </w:r>
      <w:r w:rsidR="00262E4D" w:rsidRPr="00D24127">
        <w:rPr>
          <w:rFonts w:ascii="Times New Roman" w:hAnsi="Times New Roman" w:cs="Times New Roman"/>
          <w:sz w:val="24"/>
          <w:szCs w:val="24"/>
        </w:rPr>
        <w:t xml:space="preserve"> y Schmitt</w:t>
      </w:r>
      <w:r w:rsidR="00BD2820" w:rsidRPr="00D24127">
        <w:rPr>
          <w:rFonts w:ascii="Times New Roman" w:hAnsi="Times New Roman" w:cs="Times New Roman"/>
          <w:sz w:val="24"/>
          <w:szCs w:val="24"/>
        </w:rPr>
        <w:t xml:space="preserve"> </w:t>
      </w:r>
      <w:r w:rsidR="00262E4D" w:rsidRPr="00D24127">
        <w:rPr>
          <w:rFonts w:ascii="Times New Roman" w:hAnsi="Times New Roman" w:cs="Times New Roman"/>
          <w:sz w:val="24"/>
          <w:szCs w:val="24"/>
        </w:rPr>
        <w:t>(Metacomprensión lectora).</w:t>
      </w:r>
      <w:r w:rsidR="004938D7" w:rsidRPr="00D24127">
        <w:rPr>
          <w:rFonts w:ascii="Times New Roman" w:hAnsi="Times New Roman" w:cs="Times New Roman"/>
          <w:sz w:val="24"/>
          <w:szCs w:val="24"/>
        </w:rPr>
        <w:t xml:space="preserve"> </w:t>
      </w:r>
    </w:p>
    <w:p w:rsidR="00AE6887" w:rsidRPr="00D24127" w:rsidRDefault="00AE6887" w:rsidP="00AE6887">
      <w:pPr>
        <w:spacing w:line="360" w:lineRule="auto"/>
        <w:ind w:firstLine="708"/>
        <w:jc w:val="both"/>
        <w:rPr>
          <w:rFonts w:ascii="Times New Roman" w:hAnsi="Times New Roman" w:cs="Times New Roman"/>
          <w:sz w:val="24"/>
          <w:szCs w:val="24"/>
        </w:rPr>
      </w:pPr>
    </w:p>
    <w:p w:rsidR="00B863D2" w:rsidRPr="00D24127" w:rsidRDefault="004938D7" w:rsidP="00F42393">
      <w:pPr>
        <w:tabs>
          <w:tab w:val="center" w:pos="4393"/>
        </w:tabs>
        <w:spacing w:line="360" w:lineRule="auto"/>
        <w:jc w:val="both"/>
        <w:rPr>
          <w:rFonts w:ascii="Times New Roman" w:hAnsi="Times New Roman" w:cs="Times New Roman"/>
          <w:b/>
          <w:sz w:val="24"/>
          <w:szCs w:val="24"/>
        </w:rPr>
      </w:pPr>
      <w:r w:rsidRPr="00D24127">
        <w:rPr>
          <w:rFonts w:ascii="Times New Roman" w:hAnsi="Times New Roman" w:cs="Times New Roman"/>
          <w:b/>
          <w:sz w:val="24"/>
          <w:szCs w:val="24"/>
        </w:rPr>
        <w:t xml:space="preserve">METODOLOGÍA  </w:t>
      </w:r>
    </w:p>
    <w:p w:rsidR="00AC62D7" w:rsidRPr="00D24127" w:rsidRDefault="00184260" w:rsidP="00F42393">
      <w:pPr>
        <w:spacing w:line="360" w:lineRule="auto"/>
        <w:ind w:firstLine="708"/>
        <w:jc w:val="both"/>
        <w:rPr>
          <w:rFonts w:ascii="Times New Roman" w:hAnsi="Times New Roman" w:cs="Times New Roman"/>
          <w:sz w:val="24"/>
          <w:szCs w:val="24"/>
        </w:rPr>
      </w:pPr>
      <w:r w:rsidRPr="00D24127">
        <w:rPr>
          <w:rFonts w:ascii="Times New Roman" w:hAnsi="Times New Roman" w:cs="Times New Roman"/>
          <w:sz w:val="24"/>
          <w:szCs w:val="24"/>
        </w:rPr>
        <w:t>E</w:t>
      </w:r>
      <w:r w:rsidR="00C5211F" w:rsidRPr="00D24127">
        <w:rPr>
          <w:rFonts w:ascii="Times New Roman" w:hAnsi="Times New Roman" w:cs="Times New Roman"/>
          <w:sz w:val="24"/>
          <w:szCs w:val="24"/>
        </w:rPr>
        <w:t>l</w:t>
      </w:r>
      <w:r w:rsidR="0013159C" w:rsidRPr="00D24127">
        <w:rPr>
          <w:rFonts w:ascii="Times New Roman" w:hAnsi="Times New Roman" w:cs="Times New Roman"/>
          <w:sz w:val="24"/>
          <w:szCs w:val="24"/>
        </w:rPr>
        <w:t xml:space="preserve"> estudio</w:t>
      </w:r>
      <w:r w:rsidR="00903C63" w:rsidRPr="00D24127">
        <w:rPr>
          <w:rFonts w:ascii="Times New Roman" w:hAnsi="Times New Roman" w:cs="Times New Roman"/>
          <w:sz w:val="24"/>
          <w:szCs w:val="24"/>
        </w:rPr>
        <w:t xml:space="preserve"> que se hizo</w:t>
      </w:r>
      <w:r w:rsidR="0013159C" w:rsidRPr="00D24127">
        <w:rPr>
          <w:rFonts w:ascii="Times New Roman" w:hAnsi="Times New Roman" w:cs="Times New Roman"/>
          <w:sz w:val="24"/>
          <w:szCs w:val="24"/>
        </w:rPr>
        <w:t xml:space="preserve"> es descriptivo, transversal</w:t>
      </w:r>
      <w:r w:rsidRPr="00D24127">
        <w:rPr>
          <w:rFonts w:ascii="Times New Roman" w:hAnsi="Times New Roman" w:cs="Times New Roman"/>
          <w:sz w:val="24"/>
          <w:szCs w:val="24"/>
        </w:rPr>
        <w:t>,</w:t>
      </w:r>
      <w:r w:rsidR="0013159C" w:rsidRPr="00D24127">
        <w:rPr>
          <w:rFonts w:ascii="Times New Roman" w:hAnsi="Times New Roman" w:cs="Times New Roman"/>
          <w:sz w:val="24"/>
          <w:szCs w:val="24"/>
        </w:rPr>
        <w:t xml:space="preserve"> tipo ex post facto correlacional.</w:t>
      </w:r>
      <w:r w:rsidR="008A13AC" w:rsidRPr="00D24127">
        <w:rPr>
          <w:rFonts w:ascii="Times New Roman" w:hAnsi="Times New Roman" w:cs="Times New Roman"/>
          <w:sz w:val="24"/>
          <w:szCs w:val="24"/>
        </w:rPr>
        <w:t xml:space="preserve"> El estudio se </w:t>
      </w:r>
      <w:r w:rsidR="00903C63" w:rsidRPr="00D24127">
        <w:rPr>
          <w:rFonts w:ascii="Times New Roman" w:hAnsi="Times New Roman" w:cs="Times New Roman"/>
          <w:sz w:val="24"/>
          <w:szCs w:val="24"/>
        </w:rPr>
        <w:t>llevó a cabo con</w:t>
      </w:r>
      <w:r w:rsidR="008A13AC" w:rsidRPr="00D24127">
        <w:rPr>
          <w:rFonts w:ascii="Times New Roman" w:hAnsi="Times New Roman" w:cs="Times New Roman"/>
          <w:sz w:val="24"/>
          <w:szCs w:val="24"/>
        </w:rPr>
        <w:t xml:space="preserve"> estudiantes universitarios</w:t>
      </w:r>
      <w:r w:rsidR="005456D7" w:rsidRPr="00D24127">
        <w:rPr>
          <w:rFonts w:ascii="Times New Roman" w:hAnsi="Times New Roman" w:cs="Times New Roman"/>
          <w:sz w:val="24"/>
          <w:szCs w:val="24"/>
        </w:rPr>
        <w:t xml:space="preserve"> de </w:t>
      </w:r>
      <w:r w:rsidR="003C62F2" w:rsidRPr="00D24127">
        <w:rPr>
          <w:rFonts w:ascii="Times New Roman" w:hAnsi="Times New Roman" w:cs="Times New Roman"/>
          <w:sz w:val="24"/>
          <w:szCs w:val="24"/>
        </w:rPr>
        <w:t>una Universidad Particular</w:t>
      </w:r>
      <w:r w:rsidR="005456D7" w:rsidRPr="00D24127">
        <w:rPr>
          <w:rFonts w:ascii="Times New Roman" w:hAnsi="Times New Roman" w:cs="Times New Roman"/>
          <w:sz w:val="24"/>
          <w:szCs w:val="24"/>
        </w:rPr>
        <w:t xml:space="preserve"> de la ciudad de Juliaca</w:t>
      </w:r>
      <w:r w:rsidR="003914EA" w:rsidRPr="00D24127">
        <w:rPr>
          <w:rFonts w:ascii="Times New Roman" w:hAnsi="Times New Roman" w:cs="Times New Roman"/>
          <w:sz w:val="24"/>
          <w:szCs w:val="24"/>
        </w:rPr>
        <w:t>, Puno</w:t>
      </w:r>
      <w:r w:rsidR="005456D7" w:rsidRPr="00D24127">
        <w:rPr>
          <w:rFonts w:ascii="Times New Roman" w:hAnsi="Times New Roman" w:cs="Times New Roman"/>
          <w:sz w:val="24"/>
          <w:szCs w:val="24"/>
        </w:rPr>
        <w:t>–Perú</w:t>
      </w:r>
      <w:r w:rsidR="008A13AC" w:rsidRPr="00D24127">
        <w:rPr>
          <w:rFonts w:ascii="Times New Roman" w:hAnsi="Times New Roman" w:cs="Times New Roman"/>
          <w:sz w:val="24"/>
          <w:szCs w:val="24"/>
        </w:rPr>
        <w:t>, que se sometieron a una encuesta mediante</w:t>
      </w:r>
      <w:r w:rsidR="00903C63" w:rsidRPr="00D24127">
        <w:rPr>
          <w:rFonts w:ascii="Times New Roman" w:hAnsi="Times New Roman" w:cs="Times New Roman"/>
          <w:sz w:val="24"/>
          <w:szCs w:val="24"/>
        </w:rPr>
        <w:t xml:space="preserve"> los </w:t>
      </w:r>
      <w:r w:rsidR="008A13AC" w:rsidRPr="00D24127">
        <w:rPr>
          <w:rFonts w:ascii="Times New Roman" w:hAnsi="Times New Roman" w:cs="Times New Roman"/>
          <w:sz w:val="24"/>
          <w:szCs w:val="24"/>
        </w:rPr>
        <w:t>instrumento</w:t>
      </w:r>
      <w:r w:rsidR="00903C63" w:rsidRPr="00D24127">
        <w:rPr>
          <w:rFonts w:ascii="Times New Roman" w:hAnsi="Times New Roman" w:cs="Times New Roman"/>
          <w:sz w:val="24"/>
          <w:szCs w:val="24"/>
        </w:rPr>
        <w:t>s</w:t>
      </w:r>
      <w:r w:rsidR="00110D81" w:rsidRPr="00D24127">
        <w:rPr>
          <w:rFonts w:ascii="Times New Roman" w:hAnsi="Times New Roman" w:cs="Times New Roman"/>
          <w:sz w:val="24"/>
          <w:szCs w:val="24"/>
        </w:rPr>
        <w:t xml:space="preserve"> de </w:t>
      </w:r>
      <w:r w:rsidR="00110D81" w:rsidRPr="00D24127">
        <w:rPr>
          <w:rFonts w:ascii="Times New Roman" w:hAnsi="Times New Roman" w:cs="Times New Roman"/>
          <w:sz w:val="24"/>
          <w:szCs w:val="24"/>
        </w:rPr>
        <w:fldChar w:fldCharType="begin" w:fldLock="1"/>
      </w:r>
      <w:r w:rsidR="000270C2" w:rsidRPr="00D24127">
        <w:rPr>
          <w:rFonts w:ascii="Times New Roman" w:hAnsi="Times New Roman" w:cs="Times New Roman"/>
          <w:sz w:val="24"/>
          <w:szCs w:val="24"/>
        </w:rPr>
        <w:instrText>ADDIN CSL_CITATION {"citationItems":[{"id":"ITEM-1","itemData":{"DOI":"10.1002/job.4030080408","ISBN":"978-0-13-389240-6","ISSN":"08943796","PMID":"10637619","author":[{"dropping-particle":"","family":"Kolb","given":"D. A.","non-dropping-particle":"","parse-names":false,"suffix":""}],"container-title":"Pearson Education, Inc. Upper Saddle River","edition":"primera","editor":[{"dropping-particle":"","family":"Levine","given":"Editora Ejecutiva: Jeanne Glasser","non-dropping-particle":"","parse-names":false,"suffix":""}],"id":"ITEM-1","issued":{"date-parts":[["1984"]]},"number-of-pages":"41","title":"Experience as the Source of Learning and Development Second Edition","type":"book"},"uris":["http://www.mendeley.com/documents/?uuid=c01efbf2-2169-4276-aa76-77b98466855c"]}],"mendeley":{"formattedCitation":"(Kolb, 1984)","plainTextFormattedCitation":"(Kolb, 1984)","previouslyFormattedCitation":"(Kolb, 1984)"},"properties":{"noteIndex":0},"schema":"https://github.com/citation-style-language/schema/raw/master/csl-citation.json"}</w:instrText>
      </w:r>
      <w:r w:rsidR="00110D81" w:rsidRPr="00D24127">
        <w:rPr>
          <w:rFonts w:ascii="Times New Roman" w:hAnsi="Times New Roman" w:cs="Times New Roman"/>
          <w:sz w:val="24"/>
          <w:szCs w:val="24"/>
        </w:rPr>
        <w:fldChar w:fldCharType="separate"/>
      </w:r>
      <w:r w:rsidR="00110D81" w:rsidRPr="00D24127">
        <w:rPr>
          <w:rFonts w:ascii="Times New Roman" w:hAnsi="Times New Roman" w:cs="Times New Roman"/>
          <w:noProof/>
          <w:sz w:val="24"/>
          <w:szCs w:val="24"/>
        </w:rPr>
        <w:t>(Kolb, 1984)</w:t>
      </w:r>
      <w:r w:rsidR="00110D81" w:rsidRPr="00D24127">
        <w:rPr>
          <w:rFonts w:ascii="Times New Roman" w:hAnsi="Times New Roman" w:cs="Times New Roman"/>
          <w:sz w:val="24"/>
          <w:szCs w:val="24"/>
        </w:rPr>
        <w:fldChar w:fldCharType="end"/>
      </w:r>
      <w:r w:rsidRPr="00D24127">
        <w:rPr>
          <w:rFonts w:ascii="Times New Roman" w:hAnsi="Times New Roman" w:cs="Times New Roman"/>
          <w:sz w:val="24"/>
          <w:szCs w:val="24"/>
        </w:rPr>
        <w:t xml:space="preserve"> </w:t>
      </w:r>
      <w:r w:rsidR="008A13AC" w:rsidRPr="00D24127">
        <w:rPr>
          <w:rFonts w:ascii="Times New Roman" w:hAnsi="Times New Roman" w:cs="Times New Roman"/>
          <w:sz w:val="24"/>
          <w:szCs w:val="24"/>
        </w:rPr>
        <w:t>y Smith</w:t>
      </w:r>
      <w:r w:rsidR="00BC7CE9" w:rsidRPr="00D24127">
        <w:rPr>
          <w:rFonts w:ascii="Times New Roman" w:hAnsi="Times New Roman" w:cs="Times New Roman"/>
          <w:sz w:val="24"/>
          <w:szCs w:val="24"/>
        </w:rPr>
        <w:t xml:space="preserve"> (1990), </w:t>
      </w:r>
      <w:r w:rsidR="005456D7" w:rsidRPr="00D24127">
        <w:rPr>
          <w:rFonts w:ascii="Times New Roman" w:hAnsi="Times New Roman" w:cs="Times New Roman"/>
          <w:sz w:val="24"/>
          <w:szCs w:val="24"/>
        </w:rPr>
        <w:t>para determinar la relación de estilos de aprendizaje y métodos de habilidades de metacomprensión lectora.</w:t>
      </w:r>
      <w:r w:rsidR="00AC62D7" w:rsidRPr="00D24127">
        <w:rPr>
          <w:rFonts w:ascii="Times New Roman" w:hAnsi="Times New Roman" w:cs="Times New Roman"/>
          <w:sz w:val="24"/>
          <w:szCs w:val="24"/>
        </w:rPr>
        <w:t xml:space="preserve"> </w:t>
      </w:r>
    </w:p>
    <w:p w:rsidR="001463FB" w:rsidRPr="00D24127" w:rsidRDefault="00AC62D7" w:rsidP="00932334">
      <w:pPr>
        <w:spacing w:line="360" w:lineRule="auto"/>
        <w:ind w:firstLine="708"/>
        <w:jc w:val="both"/>
        <w:rPr>
          <w:rFonts w:ascii="Times New Roman" w:hAnsi="Times New Roman" w:cs="Times New Roman"/>
          <w:sz w:val="24"/>
          <w:szCs w:val="24"/>
        </w:rPr>
      </w:pPr>
      <w:r w:rsidRPr="00D24127">
        <w:rPr>
          <w:rFonts w:ascii="Times New Roman" w:hAnsi="Times New Roman" w:cs="Times New Roman"/>
          <w:sz w:val="24"/>
          <w:szCs w:val="24"/>
        </w:rPr>
        <w:t>Por consiguiente, l</w:t>
      </w:r>
      <w:r w:rsidR="000A5886" w:rsidRPr="00D24127">
        <w:rPr>
          <w:rFonts w:ascii="Times New Roman" w:hAnsi="Times New Roman" w:cs="Times New Roman"/>
          <w:sz w:val="24"/>
          <w:szCs w:val="24"/>
        </w:rPr>
        <w:t xml:space="preserve">os estilos de aprendizaje fueron clasificados según el instrumento de </w:t>
      </w:r>
      <w:r w:rsidR="00695591" w:rsidRPr="00D24127">
        <w:rPr>
          <w:rFonts w:ascii="Times New Roman" w:hAnsi="Times New Roman" w:cs="Times New Roman"/>
          <w:sz w:val="24"/>
          <w:szCs w:val="24"/>
        </w:rPr>
        <w:t xml:space="preserve">Kolb </w:t>
      </w:r>
      <w:r w:rsidRPr="00D24127">
        <w:rPr>
          <w:rFonts w:ascii="Times New Roman" w:hAnsi="Times New Roman" w:cs="Times New Roman"/>
          <w:sz w:val="24"/>
          <w:szCs w:val="24"/>
        </w:rPr>
        <w:t>que</w:t>
      </w:r>
      <w:r w:rsidR="00695591" w:rsidRPr="00D24127">
        <w:rPr>
          <w:rFonts w:ascii="Times New Roman" w:hAnsi="Times New Roman" w:cs="Times New Roman"/>
          <w:sz w:val="24"/>
          <w:szCs w:val="24"/>
        </w:rPr>
        <w:t xml:space="preserve"> caracteriza cada uno como: divergente (concreto y reflexivo); asimilador (abstracto y reflexivo); convergente (abstracto y activo); y acomodador (concreto y activo)</w:t>
      </w:r>
      <w:r w:rsidRPr="00D24127">
        <w:rPr>
          <w:rFonts w:ascii="Times New Roman" w:hAnsi="Times New Roman" w:cs="Times New Roman"/>
          <w:sz w:val="24"/>
          <w:szCs w:val="24"/>
        </w:rPr>
        <w:t xml:space="preserve">. </w:t>
      </w:r>
      <w:r w:rsidR="001463FB" w:rsidRPr="00D24127">
        <w:rPr>
          <w:rFonts w:ascii="Times New Roman" w:hAnsi="Times New Roman" w:cs="Times New Roman"/>
          <w:sz w:val="24"/>
          <w:szCs w:val="24"/>
        </w:rPr>
        <w:tab/>
      </w:r>
    </w:p>
    <w:p w:rsidR="00601290" w:rsidRPr="00D24127" w:rsidRDefault="00AC62D7" w:rsidP="00AE6887">
      <w:pPr>
        <w:spacing w:line="360" w:lineRule="auto"/>
        <w:ind w:firstLine="708"/>
        <w:jc w:val="both"/>
        <w:rPr>
          <w:rFonts w:ascii="Times New Roman" w:hAnsi="Times New Roman" w:cs="Times New Roman"/>
          <w:sz w:val="24"/>
          <w:szCs w:val="24"/>
        </w:rPr>
      </w:pPr>
      <w:r w:rsidRPr="00D24127">
        <w:rPr>
          <w:rFonts w:ascii="Times New Roman" w:hAnsi="Times New Roman" w:cs="Times New Roman"/>
          <w:sz w:val="24"/>
          <w:szCs w:val="24"/>
        </w:rPr>
        <w:t xml:space="preserve">Para evaluar la </w:t>
      </w:r>
      <w:r w:rsidR="00695591" w:rsidRPr="00D24127">
        <w:rPr>
          <w:rFonts w:ascii="Times New Roman" w:hAnsi="Times New Roman" w:cs="Times New Roman"/>
          <w:sz w:val="24"/>
          <w:szCs w:val="24"/>
        </w:rPr>
        <w:t xml:space="preserve">metacomprensión lectora </w:t>
      </w:r>
      <w:r w:rsidRPr="00D24127">
        <w:rPr>
          <w:rFonts w:ascii="Times New Roman" w:hAnsi="Times New Roman" w:cs="Times New Roman"/>
          <w:sz w:val="24"/>
          <w:szCs w:val="24"/>
        </w:rPr>
        <w:t xml:space="preserve">se consideró </w:t>
      </w:r>
      <w:r w:rsidR="008868F7" w:rsidRPr="00D24127">
        <w:rPr>
          <w:rFonts w:ascii="Times New Roman" w:hAnsi="Times New Roman" w:cs="Times New Roman"/>
          <w:sz w:val="24"/>
          <w:szCs w:val="24"/>
        </w:rPr>
        <w:t>el inventario de Schmitt (1990)</w:t>
      </w:r>
      <w:r w:rsidR="0039230E" w:rsidRPr="00D24127">
        <w:rPr>
          <w:rFonts w:ascii="Times New Roman" w:hAnsi="Times New Roman" w:cs="Times New Roman"/>
          <w:sz w:val="24"/>
          <w:szCs w:val="24"/>
        </w:rPr>
        <w:t>,</w:t>
      </w:r>
      <w:r w:rsidR="00A322DB" w:rsidRPr="00D24127">
        <w:rPr>
          <w:rFonts w:ascii="Times New Roman" w:hAnsi="Times New Roman" w:cs="Times New Roman"/>
          <w:sz w:val="24"/>
          <w:szCs w:val="24"/>
        </w:rPr>
        <w:t xml:space="preserve"> </w:t>
      </w:r>
      <w:r w:rsidR="00AF4D2D" w:rsidRPr="00D24127">
        <w:rPr>
          <w:rFonts w:ascii="Times New Roman" w:hAnsi="Times New Roman" w:cs="Times New Roman"/>
          <w:sz w:val="24"/>
          <w:szCs w:val="24"/>
        </w:rPr>
        <w:t xml:space="preserve">para </w:t>
      </w:r>
      <w:r w:rsidR="00344F24" w:rsidRPr="00D24127">
        <w:rPr>
          <w:rFonts w:ascii="Times New Roman" w:hAnsi="Times New Roman" w:cs="Times New Roman"/>
          <w:sz w:val="24"/>
          <w:szCs w:val="24"/>
        </w:rPr>
        <w:t>comparar el n</w:t>
      </w:r>
      <w:r w:rsidRPr="00D24127">
        <w:rPr>
          <w:rFonts w:ascii="Times New Roman" w:hAnsi="Times New Roman" w:cs="Times New Roman"/>
          <w:sz w:val="24"/>
          <w:szCs w:val="24"/>
        </w:rPr>
        <w:t xml:space="preserve">ivel de uso de las habilidades </w:t>
      </w:r>
      <w:r w:rsidR="00AF4D2D" w:rsidRPr="00D24127">
        <w:rPr>
          <w:rFonts w:ascii="Times New Roman" w:hAnsi="Times New Roman" w:cs="Times New Roman"/>
          <w:sz w:val="24"/>
          <w:szCs w:val="24"/>
        </w:rPr>
        <w:t xml:space="preserve">se evaluó </w:t>
      </w:r>
      <w:r w:rsidR="00344F24" w:rsidRPr="00D24127">
        <w:rPr>
          <w:rFonts w:ascii="Times New Roman" w:hAnsi="Times New Roman" w:cs="Times New Roman"/>
          <w:sz w:val="24"/>
          <w:szCs w:val="24"/>
        </w:rPr>
        <w:t>antes,</w:t>
      </w:r>
      <w:r w:rsidR="008868F7" w:rsidRPr="00D24127">
        <w:rPr>
          <w:rFonts w:ascii="Times New Roman" w:hAnsi="Times New Roman" w:cs="Times New Roman"/>
          <w:sz w:val="24"/>
          <w:szCs w:val="24"/>
        </w:rPr>
        <w:t xml:space="preserve"> </w:t>
      </w:r>
      <w:r w:rsidR="00A322DB" w:rsidRPr="00D24127">
        <w:rPr>
          <w:rFonts w:ascii="Times New Roman" w:hAnsi="Times New Roman" w:cs="Times New Roman"/>
          <w:sz w:val="24"/>
          <w:szCs w:val="24"/>
        </w:rPr>
        <w:t>durante y después de la lec</w:t>
      </w:r>
      <w:r w:rsidR="0039230E" w:rsidRPr="00D24127">
        <w:rPr>
          <w:rFonts w:ascii="Times New Roman" w:hAnsi="Times New Roman" w:cs="Times New Roman"/>
          <w:sz w:val="24"/>
          <w:szCs w:val="24"/>
        </w:rPr>
        <w:t>tura</w:t>
      </w:r>
      <w:r w:rsidR="00EA4B56" w:rsidRPr="00D24127">
        <w:rPr>
          <w:rFonts w:ascii="Times New Roman" w:hAnsi="Times New Roman" w:cs="Times New Roman"/>
          <w:sz w:val="24"/>
          <w:szCs w:val="24"/>
        </w:rPr>
        <w:t>.</w:t>
      </w:r>
      <w:r w:rsidR="00A322DB" w:rsidRPr="00D24127">
        <w:rPr>
          <w:rFonts w:ascii="Times New Roman" w:hAnsi="Times New Roman" w:cs="Times New Roman"/>
          <w:sz w:val="24"/>
          <w:szCs w:val="24"/>
        </w:rPr>
        <w:t xml:space="preserve"> </w:t>
      </w:r>
      <w:r w:rsidR="00AF4D2D" w:rsidRPr="00D24127">
        <w:rPr>
          <w:rFonts w:ascii="Times New Roman" w:hAnsi="Times New Roman" w:cs="Times New Roman"/>
          <w:sz w:val="24"/>
          <w:szCs w:val="24"/>
        </w:rPr>
        <w:t>Estos tres tiempos se evaluaron a través de 25 preguntas, en las 10 primeras preguntas</w:t>
      </w:r>
      <w:r w:rsidR="00A322DB" w:rsidRPr="00D24127">
        <w:rPr>
          <w:rFonts w:ascii="Times New Roman" w:hAnsi="Times New Roman" w:cs="Times New Roman"/>
          <w:sz w:val="24"/>
          <w:szCs w:val="24"/>
        </w:rPr>
        <w:t xml:space="preserve"> se evalúa las habilidades utilizadas antes de leer una lectura</w:t>
      </w:r>
      <w:r w:rsidR="0029739A" w:rsidRPr="00D24127">
        <w:rPr>
          <w:rFonts w:ascii="Times New Roman" w:hAnsi="Times New Roman" w:cs="Times New Roman"/>
          <w:sz w:val="24"/>
          <w:szCs w:val="24"/>
        </w:rPr>
        <w:t>, por ejemplo utilizar la técnica de vuelo de pájaro</w:t>
      </w:r>
      <w:r w:rsidR="0039230E" w:rsidRPr="00D24127">
        <w:rPr>
          <w:rFonts w:ascii="Times New Roman" w:hAnsi="Times New Roman" w:cs="Times New Roman"/>
          <w:sz w:val="24"/>
          <w:szCs w:val="24"/>
        </w:rPr>
        <w:t xml:space="preserve"> (lectura rápida)</w:t>
      </w:r>
      <w:r w:rsidR="00AF4D2D" w:rsidRPr="00D24127">
        <w:rPr>
          <w:rFonts w:ascii="Times New Roman" w:hAnsi="Times New Roman" w:cs="Times New Roman"/>
          <w:sz w:val="24"/>
          <w:szCs w:val="24"/>
        </w:rPr>
        <w:t>. En las 10 próximas preguntas se evalúa temas</w:t>
      </w:r>
      <w:r w:rsidR="0029739A" w:rsidRPr="00D24127">
        <w:rPr>
          <w:rFonts w:ascii="Times New Roman" w:hAnsi="Times New Roman" w:cs="Times New Roman"/>
          <w:sz w:val="24"/>
          <w:szCs w:val="24"/>
        </w:rPr>
        <w:t xml:space="preserve"> tratad</w:t>
      </w:r>
      <w:r w:rsidR="00AF4D2D" w:rsidRPr="00D24127">
        <w:rPr>
          <w:rFonts w:ascii="Times New Roman" w:hAnsi="Times New Roman" w:cs="Times New Roman"/>
          <w:sz w:val="24"/>
          <w:szCs w:val="24"/>
        </w:rPr>
        <w:t>o</w:t>
      </w:r>
      <w:r w:rsidR="0029739A" w:rsidRPr="00D24127">
        <w:rPr>
          <w:rFonts w:ascii="Times New Roman" w:hAnsi="Times New Roman" w:cs="Times New Roman"/>
          <w:sz w:val="24"/>
          <w:szCs w:val="24"/>
        </w:rPr>
        <w:t>s durante la lectura</w:t>
      </w:r>
      <w:r w:rsidR="00AF4D2D" w:rsidRPr="00D24127">
        <w:rPr>
          <w:rFonts w:ascii="Times New Roman" w:hAnsi="Times New Roman" w:cs="Times New Roman"/>
          <w:sz w:val="24"/>
          <w:szCs w:val="24"/>
        </w:rPr>
        <w:t>,</w:t>
      </w:r>
      <w:r w:rsidR="0029739A" w:rsidRPr="00D24127">
        <w:rPr>
          <w:rFonts w:ascii="Times New Roman" w:hAnsi="Times New Roman" w:cs="Times New Roman"/>
          <w:sz w:val="24"/>
          <w:szCs w:val="24"/>
        </w:rPr>
        <w:t xml:space="preserve"> esta estrategia mide la verificación en menor medida, ejemplo: estar consciente de lo que </w:t>
      </w:r>
      <w:r w:rsidR="0039230E" w:rsidRPr="00D24127">
        <w:rPr>
          <w:rFonts w:ascii="Times New Roman" w:hAnsi="Times New Roman" w:cs="Times New Roman"/>
          <w:sz w:val="24"/>
          <w:szCs w:val="24"/>
        </w:rPr>
        <w:t xml:space="preserve">se </w:t>
      </w:r>
      <w:r w:rsidR="0029739A" w:rsidRPr="00D24127">
        <w:rPr>
          <w:rFonts w:ascii="Times New Roman" w:hAnsi="Times New Roman" w:cs="Times New Roman"/>
          <w:sz w:val="24"/>
          <w:szCs w:val="24"/>
        </w:rPr>
        <w:t>lee caso contrario se intim</w:t>
      </w:r>
      <w:r w:rsidR="00AF4D2D" w:rsidRPr="00D24127">
        <w:rPr>
          <w:rFonts w:ascii="Times New Roman" w:hAnsi="Times New Roman" w:cs="Times New Roman"/>
          <w:sz w:val="24"/>
          <w:szCs w:val="24"/>
        </w:rPr>
        <w:t>ará a supervisión. Finalmente en la</w:t>
      </w:r>
      <w:r w:rsidR="0029739A" w:rsidRPr="00D24127">
        <w:rPr>
          <w:rFonts w:ascii="Times New Roman" w:hAnsi="Times New Roman" w:cs="Times New Roman"/>
          <w:sz w:val="24"/>
          <w:szCs w:val="24"/>
        </w:rPr>
        <w:t xml:space="preserve">s cinco </w:t>
      </w:r>
      <w:r w:rsidR="00AF4D2D" w:rsidRPr="00D24127">
        <w:rPr>
          <w:rFonts w:ascii="Times New Roman" w:hAnsi="Times New Roman" w:cs="Times New Roman"/>
          <w:sz w:val="24"/>
          <w:szCs w:val="24"/>
        </w:rPr>
        <w:t>últimas preguntas son los desarrollados</w:t>
      </w:r>
      <w:r w:rsidR="0029739A" w:rsidRPr="00D24127">
        <w:rPr>
          <w:rFonts w:ascii="Times New Roman" w:hAnsi="Times New Roman" w:cs="Times New Roman"/>
          <w:sz w:val="24"/>
          <w:szCs w:val="24"/>
        </w:rPr>
        <w:t xml:space="preserve"> después de leer una lectura</w:t>
      </w:r>
      <w:r w:rsidR="00AF4D2D" w:rsidRPr="00D24127">
        <w:rPr>
          <w:rFonts w:ascii="Times New Roman" w:hAnsi="Times New Roman" w:cs="Times New Roman"/>
          <w:sz w:val="24"/>
          <w:szCs w:val="24"/>
        </w:rPr>
        <w:t>,</w:t>
      </w:r>
      <w:r w:rsidR="0039230E" w:rsidRPr="00D24127">
        <w:rPr>
          <w:rFonts w:ascii="Times New Roman" w:hAnsi="Times New Roman" w:cs="Times New Roman"/>
          <w:sz w:val="24"/>
          <w:szCs w:val="24"/>
        </w:rPr>
        <w:t xml:space="preserve"> aquí las destrezas son evaluadas</w:t>
      </w:r>
      <w:r w:rsidR="00932334" w:rsidRPr="00D24127">
        <w:rPr>
          <w:rFonts w:ascii="Times New Roman" w:hAnsi="Times New Roman" w:cs="Times New Roman"/>
          <w:sz w:val="24"/>
          <w:szCs w:val="24"/>
        </w:rPr>
        <w:t xml:space="preserve">, estos protocolos utilizados pues proporciona la comprensión del texto leído. </w:t>
      </w:r>
      <w:r w:rsidR="00AF4D2D" w:rsidRPr="00D24127">
        <w:rPr>
          <w:rFonts w:ascii="Times New Roman" w:hAnsi="Times New Roman" w:cs="Times New Roman"/>
          <w:sz w:val="24"/>
          <w:szCs w:val="24"/>
        </w:rPr>
        <w:t>E</w:t>
      </w:r>
      <w:r w:rsidR="008868F7" w:rsidRPr="00D24127">
        <w:rPr>
          <w:rFonts w:ascii="Times New Roman" w:hAnsi="Times New Roman" w:cs="Times New Roman"/>
          <w:sz w:val="24"/>
          <w:szCs w:val="24"/>
        </w:rPr>
        <w:t xml:space="preserve">l resultado </w:t>
      </w:r>
      <w:r w:rsidR="00AF4D2D" w:rsidRPr="00D24127">
        <w:rPr>
          <w:rFonts w:ascii="Times New Roman" w:hAnsi="Times New Roman" w:cs="Times New Roman"/>
          <w:sz w:val="24"/>
          <w:szCs w:val="24"/>
        </w:rPr>
        <w:t xml:space="preserve">fue representado en </w:t>
      </w:r>
      <w:r w:rsidR="008868F7" w:rsidRPr="00D24127">
        <w:rPr>
          <w:rFonts w:ascii="Times New Roman" w:hAnsi="Times New Roman" w:cs="Times New Roman"/>
          <w:sz w:val="24"/>
          <w:szCs w:val="24"/>
        </w:rPr>
        <w:t>nivel alto, medio y bajo</w:t>
      </w:r>
      <w:r w:rsidR="00AF4D2D" w:rsidRPr="00D24127">
        <w:rPr>
          <w:rFonts w:ascii="Times New Roman" w:hAnsi="Times New Roman" w:cs="Times New Roman"/>
          <w:sz w:val="24"/>
          <w:szCs w:val="24"/>
        </w:rPr>
        <w:t>.</w:t>
      </w:r>
      <w:r w:rsidR="008868F7" w:rsidRPr="00D24127">
        <w:rPr>
          <w:rFonts w:ascii="Times New Roman" w:hAnsi="Times New Roman" w:cs="Times New Roman"/>
          <w:sz w:val="24"/>
          <w:szCs w:val="24"/>
        </w:rPr>
        <w:t xml:space="preserve"> </w:t>
      </w:r>
      <w:r w:rsidR="00AF4D2D" w:rsidRPr="00D24127">
        <w:rPr>
          <w:rFonts w:ascii="Times New Roman" w:hAnsi="Times New Roman" w:cs="Times New Roman"/>
          <w:sz w:val="24"/>
          <w:szCs w:val="24"/>
        </w:rPr>
        <w:t>L</w:t>
      </w:r>
      <w:r w:rsidR="008868F7" w:rsidRPr="00D24127">
        <w:rPr>
          <w:rFonts w:ascii="Times New Roman" w:hAnsi="Times New Roman" w:cs="Times New Roman"/>
          <w:sz w:val="24"/>
          <w:szCs w:val="24"/>
        </w:rPr>
        <w:t>as características de metacomprensión lectora de los al</w:t>
      </w:r>
      <w:r w:rsidR="00AF4D2D" w:rsidRPr="00D24127">
        <w:rPr>
          <w:rFonts w:ascii="Times New Roman" w:hAnsi="Times New Roman" w:cs="Times New Roman"/>
          <w:sz w:val="24"/>
          <w:szCs w:val="24"/>
        </w:rPr>
        <w:t>umnos será determinado en nivel</w:t>
      </w:r>
      <w:r w:rsidR="008868F7" w:rsidRPr="00D24127">
        <w:rPr>
          <w:rFonts w:ascii="Times New Roman" w:hAnsi="Times New Roman" w:cs="Times New Roman"/>
          <w:sz w:val="24"/>
          <w:szCs w:val="24"/>
        </w:rPr>
        <w:t xml:space="preserve"> alto si el alumno alcanza 19 puntos, en nivel medio si el alumno alcanza entre 13-19</w:t>
      </w:r>
      <w:r w:rsidR="00A322DB" w:rsidRPr="00D24127">
        <w:rPr>
          <w:rFonts w:ascii="Times New Roman" w:hAnsi="Times New Roman" w:cs="Times New Roman"/>
          <w:sz w:val="24"/>
          <w:szCs w:val="24"/>
        </w:rPr>
        <w:t xml:space="preserve"> puntos</w:t>
      </w:r>
      <w:r w:rsidR="008868F7" w:rsidRPr="00D24127">
        <w:rPr>
          <w:rFonts w:ascii="Times New Roman" w:hAnsi="Times New Roman" w:cs="Times New Roman"/>
          <w:sz w:val="24"/>
          <w:szCs w:val="24"/>
        </w:rPr>
        <w:t>, en nivel bajo si el al</w:t>
      </w:r>
      <w:r w:rsidR="00AF4D2D" w:rsidRPr="00D24127">
        <w:rPr>
          <w:rFonts w:ascii="Times New Roman" w:hAnsi="Times New Roman" w:cs="Times New Roman"/>
          <w:sz w:val="24"/>
          <w:szCs w:val="24"/>
        </w:rPr>
        <w:t>umno alcanza menos</w:t>
      </w:r>
      <w:r w:rsidR="00932334" w:rsidRPr="00D24127">
        <w:rPr>
          <w:rFonts w:ascii="Times New Roman" w:hAnsi="Times New Roman" w:cs="Times New Roman"/>
          <w:sz w:val="24"/>
          <w:szCs w:val="24"/>
        </w:rPr>
        <w:t xml:space="preserve"> de 13 puntos.</w:t>
      </w:r>
    </w:p>
    <w:p w:rsidR="005456D7" w:rsidRPr="00D24127" w:rsidRDefault="00386DD4" w:rsidP="00F42393">
      <w:pPr>
        <w:spacing w:line="360" w:lineRule="auto"/>
        <w:ind w:firstLine="708"/>
        <w:jc w:val="both"/>
        <w:rPr>
          <w:rFonts w:ascii="Times New Roman" w:hAnsi="Times New Roman" w:cs="Times New Roman"/>
          <w:sz w:val="24"/>
          <w:szCs w:val="24"/>
        </w:rPr>
      </w:pPr>
      <w:r w:rsidRPr="00D24127">
        <w:rPr>
          <w:rFonts w:ascii="Times New Roman" w:hAnsi="Times New Roman" w:cs="Times New Roman"/>
          <w:sz w:val="24"/>
          <w:szCs w:val="24"/>
        </w:rPr>
        <w:t>Para responder el</w:t>
      </w:r>
      <w:r w:rsidR="00DB5D45" w:rsidRPr="00D24127">
        <w:rPr>
          <w:rFonts w:ascii="Times New Roman" w:hAnsi="Times New Roman" w:cs="Times New Roman"/>
          <w:sz w:val="24"/>
          <w:szCs w:val="24"/>
        </w:rPr>
        <w:t xml:space="preserve"> procedimiento metodológico</w:t>
      </w:r>
      <w:r w:rsidRPr="00D24127">
        <w:rPr>
          <w:rFonts w:ascii="Times New Roman" w:hAnsi="Times New Roman" w:cs="Times New Roman"/>
          <w:sz w:val="24"/>
          <w:szCs w:val="24"/>
        </w:rPr>
        <w:t xml:space="preserve"> planteado</w:t>
      </w:r>
      <w:r w:rsidR="00B22656" w:rsidRPr="00D24127">
        <w:rPr>
          <w:rFonts w:ascii="Times New Roman" w:hAnsi="Times New Roman" w:cs="Times New Roman"/>
          <w:sz w:val="24"/>
          <w:szCs w:val="24"/>
        </w:rPr>
        <w:t>, se ha utilizado el método hipot</w:t>
      </w:r>
      <w:r w:rsidR="00DB5D45" w:rsidRPr="00D24127">
        <w:rPr>
          <w:rFonts w:ascii="Times New Roman" w:hAnsi="Times New Roman" w:cs="Times New Roman"/>
          <w:sz w:val="24"/>
          <w:szCs w:val="24"/>
        </w:rPr>
        <w:t>ético</w:t>
      </w:r>
      <w:r w:rsidR="00A2043C" w:rsidRPr="00D24127">
        <w:rPr>
          <w:rFonts w:ascii="Times New Roman" w:hAnsi="Times New Roman" w:cs="Times New Roman"/>
          <w:sz w:val="24"/>
          <w:szCs w:val="24"/>
        </w:rPr>
        <w:t>–deductivo</w:t>
      </w:r>
      <w:r w:rsidR="00A87A18" w:rsidRPr="00D24127">
        <w:rPr>
          <w:rFonts w:ascii="Times New Roman" w:hAnsi="Times New Roman" w:cs="Times New Roman"/>
          <w:sz w:val="24"/>
          <w:szCs w:val="24"/>
        </w:rPr>
        <w:t xml:space="preserve"> de</w:t>
      </w:r>
      <w:r w:rsidR="00EF7831" w:rsidRPr="00D24127">
        <w:rPr>
          <w:rFonts w:ascii="Times New Roman" w:hAnsi="Times New Roman" w:cs="Times New Roman"/>
          <w:sz w:val="24"/>
          <w:szCs w:val="24"/>
        </w:rPr>
        <w:fldChar w:fldCharType="begin" w:fldLock="1"/>
      </w:r>
      <w:r w:rsidR="006179B1" w:rsidRPr="00D24127">
        <w:rPr>
          <w:rFonts w:ascii="Times New Roman" w:hAnsi="Times New Roman" w:cs="Times New Roman"/>
          <w:sz w:val="24"/>
          <w:szCs w:val="24"/>
        </w:rPr>
        <w:instrText>ADDIN CSL_CITATION {"citationItems":[{"id":"ITEM-1","itemData":{"DOI":"10.1016/j.acmx.2016.01.006","ISBN":"8430907114","ISSN":"14059940","abstract":"La serie de artículos recogidos en este volumen constituye una exposición de las opiniones epistemológicas de Karl R. Popper, más sistemática de lo que a primera vista pudiera parecer, dada la estructura de la obra. El autor, uno de los filósofos de la ciencia más sólidos y audaces del siglo XX, expone aquí algunas de las claves fundamentales de su pensamiento. El punto de partida de su epistemología es el realismo del sentido común, realismo crítico por cuanto que afirma constantemente en contra del mito del «marco teórico» la necesidad de poner en tela de juicio el propio punto de partida.","author":[{"dropping-particle":"","family":"Popper Karl R.","given":"","non-dropping-particle":"","parse-names":false,"suffix":""}],"container-title":"Archivos de Cardiología de México","edition":"primera. e","id":"ITEM-1","issue":"2","issued":{"date-parts":[["1962"]]},"number-of-pages":"101-102","title":"La lógica en la investigación científica","type":"book","volume":"86"},"uris":["http://www.mendeley.com/documents/?uuid=7adb6271-b1bb-41c8-ae01-48ce09d97f12"]}],"mendeley":{"formattedCitation":"(Popper Karl R., 1962)","manualFormatting":" Popper, K. (1962)","plainTextFormattedCitation":"(Popper Karl R., 1962)","previouslyFormattedCitation":"(Popper Karl R., 1962)"},"properties":{"noteIndex":0},"schema":"https://github.com/citation-style-language/schema/raw/master/csl-citation.json"}</w:instrText>
      </w:r>
      <w:r w:rsidR="00EF7831" w:rsidRPr="00D24127">
        <w:rPr>
          <w:rFonts w:ascii="Times New Roman" w:hAnsi="Times New Roman" w:cs="Times New Roman"/>
          <w:sz w:val="24"/>
          <w:szCs w:val="24"/>
        </w:rPr>
        <w:fldChar w:fldCharType="separate"/>
      </w:r>
      <w:r w:rsidR="00EF7831" w:rsidRPr="00D24127">
        <w:rPr>
          <w:rFonts w:ascii="Times New Roman" w:hAnsi="Times New Roman" w:cs="Times New Roman"/>
          <w:noProof/>
          <w:sz w:val="24"/>
          <w:szCs w:val="24"/>
        </w:rPr>
        <w:t xml:space="preserve"> Popper (1962)</w:t>
      </w:r>
      <w:r w:rsidR="00EF7831" w:rsidRPr="00D24127">
        <w:rPr>
          <w:rFonts w:ascii="Times New Roman" w:hAnsi="Times New Roman" w:cs="Times New Roman"/>
          <w:sz w:val="24"/>
          <w:szCs w:val="24"/>
        </w:rPr>
        <w:fldChar w:fldCharType="end"/>
      </w:r>
      <w:r w:rsidR="004B0292" w:rsidRPr="00D24127">
        <w:rPr>
          <w:rFonts w:ascii="Times New Roman" w:hAnsi="Times New Roman" w:cs="Times New Roman"/>
          <w:sz w:val="24"/>
          <w:szCs w:val="24"/>
        </w:rPr>
        <w:t>.</w:t>
      </w:r>
    </w:p>
    <w:p w:rsidR="00E1129C" w:rsidRPr="00D24127" w:rsidRDefault="00E1129C" w:rsidP="00F42393">
      <w:pPr>
        <w:spacing w:line="360" w:lineRule="auto"/>
        <w:ind w:firstLine="708"/>
        <w:jc w:val="both"/>
        <w:rPr>
          <w:rFonts w:ascii="Times New Roman" w:hAnsi="Times New Roman" w:cs="Times New Roman"/>
          <w:sz w:val="24"/>
          <w:szCs w:val="24"/>
        </w:rPr>
      </w:pPr>
    </w:p>
    <w:p w:rsidR="000A1391" w:rsidRPr="00D24127" w:rsidRDefault="00813841" w:rsidP="00F42393">
      <w:pPr>
        <w:spacing w:line="360" w:lineRule="auto"/>
        <w:ind w:firstLine="708"/>
        <w:jc w:val="both"/>
        <w:rPr>
          <w:rFonts w:ascii="Times New Roman" w:hAnsi="Times New Roman" w:cs="Times New Roman"/>
          <w:sz w:val="24"/>
          <w:szCs w:val="24"/>
        </w:rPr>
      </w:pPr>
      <w:r w:rsidRPr="00D24127">
        <w:rPr>
          <w:rFonts w:ascii="Times New Roman" w:hAnsi="Times New Roman" w:cs="Times New Roman"/>
          <w:sz w:val="24"/>
          <w:szCs w:val="24"/>
        </w:rPr>
        <w:t>Para calcular el nú</w:t>
      </w:r>
      <w:r w:rsidR="001F1DB4" w:rsidRPr="00D24127">
        <w:rPr>
          <w:rFonts w:ascii="Times New Roman" w:hAnsi="Times New Roman" w:cs="Times New Roman"/>
          <w:sz w:val="24"/>
          <w:szCs w:val="24"/>
        </w:rPr>
        <w:t xml:space="preserve">mero de la muestra de </w:t>
      </w:r>
      <w:r w:rsidRPr="00D24127">
        <w:rPr>
          <w:rFonts w:ascii="Times New Roman" w:hAnsi="Times New Roman" w:cs="Times New Roman"/>
          <w:sz w:val="24"/>
          <w:szCs w:val="24"/>
        </w:rPr>
        <w:t>estudio se realizó e</w:t>
      </w:r>
      <w:r w:rsidR="005871C9" w:rsidRPr="00D24127">
        <w:rPr>
          <w:rFonts w:ascii="Times New Roman" w:hAnsi="Times New Roman" w:cs="Times New Roman"/>
          <w:sz w:val="24"/>
          <w:szCs w:val="24"/>
        </w:rPr>
        <w:t>l diseño</w:t>
      </w:r>
      <w:r w:rsidR="000A1391" w:rsidRPr="00D24127">
        <w:rPr>
          <w:rFonts w:ascii="Times New Roman" w:hAnsi="Times New Roman" w:cs="Times New Roman"/>
          <w:sz w:val="24"/>
          <w:szCs w:val="24"/>
        </w:rPr>
        <w:t xml:space="preserve"> se diagrama de la siguiente manera:</w:t>
      </w:r>
    </w:p>
    <w:p w:rsidR="00130DAB" w:rsidRPr="00D24127" w:rsidRDefault="00C552B2" w:rsidP="00F42393">
      <w:pPr>
        <w:spacing w:line="360" w:lineRule="auto"/>
        <w:jc w:val="both"/>
        <w:rPr>
          <w:rFonts w:ascii="Times New Roman" w:hAnsi="Times New Roman" w:cs="Times New Roman"/>
          <w:sz w:val="24"/>
          <w:szCs w:val="24"/>
        </w:rPr>
      </w:pPr>
      <w:r w:rsidRPr="00D24127">
        <w:rPr>
          <w:rFonts w:ascii="Times New Roman" w:hAnsi="Times New Roman" w:cs="Times New Roman"/>
          <w:sz w:val="24"/>
          <w:szCs w:val="24"/>
        </w:rPr>
        <w:t xml:space="preserve">                       </w:t>
      </w:r>
      <w:r w:rsidRPr="00D24127">
        <w:rPr>
          <w:rFonts w:ascii="Times New Roman" w:hAnsi="Times New Roman" w:cs="Times New Roman"/>
          <w:noProof/>
          <w:sz w:val="24"/>
          <w:szCs w:val="24"/>
          <w:lang w:eastAsia="es-PE"/>
        </w:rPr>
        <w:drawing>
          <wp:inline distT="0" distB="0" distL="0" distR="0" wp14:anchorId="043EEF24" wp14:editId="7D68E209">
            <wp:extent cx="2819400" cy="790575"/>
            <wp:effectExtent l="0" t="0" r="0" b="9525"/>
            <wp:docPr id="1" name="Imagen 1" descr="Formula para calcular la muestra correc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ula para calcular la muestra correct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9400" cy="790575"/>
                    </a:xfrm>
                    <a:prstGeom prst="rect">
                      <a:avLst/>
                    </a:prstGeom>
                    <a:noFill/>
                    <a:ln>
                      <a:noFill/>
                    </a:ln>
                  </pic:spPr>
                </pic:pic>
              </a:graphicData>
            </a:graphic>
          </wp:inline>
        </w:drawing>
      </w:r>
    </w:p>
    <w:p w:rsidR="00636797" w:rsidRPr="00D24127" w:rsidRDefault="00636797" w:rsidP="00F42393">
      <w:pPr>
        <w:spacing w:line="360" w:lineRule="auto"/>
        <w:jc w:val="both"/>
        <w:rPr>
          <w:rFonts w:ascii="Times New Roman" w:hAnsi="Times New Roman" w:cs="Times New Roman"/>
          <w:sz w:val="24"/>
          <w:szCs w:val="24"/>
        </w:rPr>
      </w:pPr>
    </w:p>
    <w:p w:rsidR="000A1391" w:rsidRPr="00D24127" w:rsidRDefault="000A1391" w:rsidP="00F42393">
      <w:pPr>
        <w:spacing w:line="360" w:lineRule="auto"/>
        <w:jc w:val="both"/>
        <w:rPr>
          <w:rFonts w:ascii="Times New Roman" w:hAnsi="Times New Roman" w:cs="Times New Roman"/>
          <w:sz w:val="24"/>
          <w:szCs w:val="24"/>
        </w:rPr>
      </w:pPr>
      <w:r w:rsidRPr="00D24127">
        <w:rPr>
          <w:rFonts w:ascii="Times New Roman" w:hAnsi="Times New Roman" w:cs="Times New Roman"/>
          <w:sz w:val="24"/>
          <w:szCs w:val="24"/>
        </w:rPr>
        <w:t>Donde:</w:t>
      </w:r>
    </w:p>
    <w:p w:rsidR="000A1391" w:rsidRPr="00D24127" w:rsidRDefault="00130DAB" w:rsidP="00F42393">
      <w:pPr>
        <w:spacing w:line="360" w:lineRule="auto"/>
        <w:jc w:val="both"/>
        <w:rPr>
          <w:rFonts w:ascii="Times New Roman" w:hAnsi="Times New Roman" w:cs="Times New Roman"/>
          <w:sz w:val="24"/>
          <w:szCs w:val="24"/>
        </w:rPr>
      </w:pPr>
      <w:r w:rsidRPr="00D24127">
        <w:rPr>
          <w:rFonts w:ascii="Times New Roman" w:hAnsi="Times New Roman" w:cs="Times New Roman"/>
          <w:sz w:val="24"/>
          <w:szCs w:val="24"/>
        </w:rPr>
        <w:t xml:space="preserve">          </w:t>
      </w:r>
      <w:r w:rsidR="000A1391" w:rsidRPr="00D24127">
        <w:rPr>
          <w:rFonts w:ascii="Times New Roman" w:hAnsi="Times New Roman" w:cs="Times New Roman"/>
          <w:sz w:val="24"/>
          <w:szCs w:val="24"/>
        </w:rPr>
        <w:t xml:space="preserve">N: </w:t>
      </w:r>
      <w:r w:rsidR="005871C9" w:rsidRPr="00D24127">
        <w:rPr>
          <w:rFonts w:ascii="Times New Roman" w:hAnsi="Times New Roman" w:cs="Times New Roman"/>
          <w:sz w:val="24"/>
          <w:szCs w:val="24"/>
        </w:rPr>
        <w:t xml:space="preserve"> </w:t>
      </w:r>
      <w:r w:rsidR="000A1391" w:rsidRPr="00D24127">
        <w:rPr>
          <w:rFonts w:ascii="Times New Roman" w:hAnsi="Times New Roman" w:cs="Times New Roman"/>
          <w:sz w:val="24"/>
          <w:szCs w:val="24"/>
        </w:rPr>
        <w:t xml:space="preserve"> es el tamaño de la población (número total de posibles encuestados).</w:t>
      </w:r>
    </w:p>
    <w:p w:rsidR="004938D7" w:rsidRPr="00D24127" w:rsidRDefault="00130DAB" w:rsidP="00F42393">
      <w:pPr>
        <w:spacing w:line="360" w:lineRule="auto"/>
        <w:jc w:val="both"/>
        <w:rPr>
          <w:rFonts w:ascii="Times New Roman" w:hAnsi="Times New Roman" w:cs="Times New Roman"/>
          <w:sz w:val="24"/>
          <w:szCs w:val="24"/>
        </w:rPr>
      </w:pPr>
      <w:r w:rsidRPr="00D24127">
        <w:rPr>
          <w:rFonts w:ascii="Times New Roman" w:hAnsi="Times New Roman" w:cs="Times New Roman"/>
          <w:sz w:val="24"/>
          <w:szCs w:val="24"/>
        </w:rPr>
        <w:t xml:space="preserve">          </w:t>
      </w:r>
      <w:r w:rsidR="000A1391" w:rsidRPr="00D24127">
        <w:rPr>
          <w:rFonts w:ascii="Times New Roman" w:hAnsi="Times New Roman" w:cs="Times New Roman"/>
          <w:sz w:val="24"/>
          <w:szCs w:val="24"/>
        </w:rPr>
        <w:t xml:space="preserve">K: </w:t>
      </w:r>
      <w:r w:rsidR="005871C9" w:rsidRPr="00D24127">
        <w:rPr>
          <w:rFonts w:ascii="Times New Roman" w:hAnsi="Times New Roman" w:cs="Times New Roman"/>
          <w:sz w:val="24"/>
          <w:szCs w:val="24"/>
        </w:rPr>
        <w:t xml:space="preserve"> </w:t>
      </w:r>
      <w:r w:rsidR="000A1391" w:rsidRPr="00D24127">
        <w:rPr>
          <w:rFonts w:ascii="Times New Roman" w:hAnsi="Times New Roman" w:cs="Times New Roman"/>
          <w:sz w:val="24"/>
          <w:szCs w:val="24"/>
        </w:rPr>
        <w:t xml:space="preserve"> es una constante que depende del ni</w:t>
      </w:r>
      <w:r w:rsidR="001F1DB4" w:rsidRPr="00D24127">
        <w:rPr>
          <w:rFonts w:ascii="Times New Roman" w:hAnsi="Times New Roman" w:cs="Times New Roman"/>
          <w:sz w:val="24"/>
          <w:szCs w:val="24"/>
        </w:rPr>
        <w:t>vel de confianza que asignemos.</w:t>
      </w:r>
    </w:p>
    <w:p w:rsidR="00636797" w:rsidRPr="00D24127" w:rsidRDefault="00636797" w:rsidP="00F42393">
      <w:pPr>
        <w:spacing w:line="360" w:lineRule="auto"/>
        <w:jc w:val="both"/>
        <w:rPr>
          <w:rFonts w:ascii="Times New Roman" w:hAnsi="Times New Roman" w:cs="Times New Roman"/>
          <w:sz w:val="24"/>
          <w:szCs w:val="24"/>
        </w:rPr>
      </w:pPr>
    </w:p>
    <w:p w:rsidR="00495BDE" w:rsidRPr="00D24127" w:rsidRDefault="00D91C1F" w:rsidP="00F42393">
      <w:pPr>
        <w:spacing w:line="360" w:lineRule="auto"/>
        <w:ind w:firstLine="708"/>
        <w:jc w:val="both"/>
        <w:rPr>
          <w:rFonts w:ascii="Times New Roman" w:hAnsi="Times New Roman" w:cs="Times New Roman"/>
          <w:sz w:val="24"/>
          <w:szCs w:val="24"/>
        </w:rPr>
      </w:pPr>
      <w:r w:rsidRPr="00D24127">
        <w:rPr>
          <w:rFonts w:ascii="Times New Roman" w:hAnsi="Times New Roman" w:cs="Times New Roman"/>
          <w:sz w:val="24"/>
          <w:szCs w:val="24"/>
        </w:rPr>
        <w:t>S</w:t>
      </w:r>
      <w:r w:rsidR="00A830D7" w:rsidRPr="00D24127">
        <w:rPr>
          <w:rFonts w:ascii="Times New Roman" w:hAnsi="Times New Roman" w:cs="Times New Roman"/>
          <w:sz w:val="24"/>
          <w:szCs w:val="24"/>
        </w:rPr>
        <w:t>e propuso</w:t>
      </w:r>
      <w:r w:rsidR="00131DCE" w:rsidRPr="00D24127">
        <w:rPr>
          <w:rFonts w:ascii="Times New Roman" w:hAnsi="Times New Roman" w:cs="Times New Roman"/>
          <w:sz w:val="24"/>
          <w:szCs w:val="24"/>
        </w:rPr>
        <w:t xml:space="preserve"> </w:t>
      </w:r>
      <w:r w:rsidR="001846C8" w:rsidRPr="00D24127">
        <w:rPr>
          <w:rFonts w:ascii="Times New Roman" w:hAnsi="Times New Roman" w:cs="Times New Roman"/>
          <w:sz w:val="24"/>
          <w:szCs w:val="24"/>
        </w:rPr>
        <w:t>para este estudio una</w:t>
      </w:r>
      <w:r w:rsidR="00131DCE" w:rsidRPr="00D24127">
        <w:rPr>
          <w:rFonts w:ascii="Times New Roman" w:hAnsi="Times New Roman" w:cs="Times New Roman"/>
          <w:sz w:val="24"/>
          <w:szCs w:val="24"/>
        </w:rPr>
        <w:t xml:space="preserve"> muestra </w:t>
      </w:r>
      <w:r w:rsidR="001846C8" w:rsidRPr="00D24127">
        <w:rPr>
          <w:rFonts w:ascii="Times New Roman" w:hAnsi="Times New Roman" w:cs="Times New Roman"/>
          <w:sz w:val="24"/>
          <w:szCs w:val="24"/>
        </w:rPr>
        <w:t xml:space="preserve">de </w:t>
      </w:r>
      <w:r w:rsidR="00131DCE" w:rsidRPr="00D24127">
        <w:rPr>
          <w:rFonts w:ascii="Times New Roman" w:hAnsi="Times New Roman" w:cs="Times New Roman"/>
          <w:sz w:val="24"/>
          <w:szCs w:val="24"/>
        </w:rPr>
        <w:t>130 estudiantes</w:t>
      </w:r>
      <w:r w:rsidR="003914EA" w:rsidRPr="00D24127">
        <w:rPr>
          <w:rFonts w:ascii="Times New Roman" w:hAnsi="Times New Roman" w:cs="Times New Roman"/>
          <w:sz w:val="24"/>
          <w:szCs w:val="24"/>
        </w:rPr>
        <w:t xml:space="preserve"> de primer año de la facultad de ciencias de la salud, carreras profesionales de </w:t>
      </w:r>
      <w:r w:rsidR="00C52219" w:rsidRPr="00D24127">
        <w:rPr>
          <w:rFonts w:ascii="Times New Roman" w:hAnsi="Times New Roman" w:cs="Times New Roman"/>
          <w:sz w:val="24"/>
          <w:szCs w:val="24"/>
        </w:rPr>
        <w:t>Psicología</w:t>
      </w:r>
      <w:r w:rsidR="00131DCE" w:rsidRPr="00D24127">
        <w:rPr>
          <w:rFonts w:ascii="Times New Roman" w:hAnsi="Times New Roman" w:cs="Times New Roman"/>
          <w:sz w:val="24"/>
          <w:szCs w:val="24"/>
        </w:rPr>
        <w:t>,</w:t>
      </w:r>
      <w:r w:rsidR="003914EA" w:rsidRPr="00D24127">
        <w:rPr>
          <w:rFonts w:ascii="Times New Roman" w:hAnsi="Times New Roman" w:cs="Times New Roman"/>
          <w:sz w:val="24"/>
          <w:szCs w:val="24"/>
        </w:rPr>
        <w:t xml:space="preserve"> </w:t>
      </w:r>
      <w:r w:rsidR="00C52219" w:rsidRPr="00D24127">
        <w:rPr>
          <w:rFonts w:ascii="Times New Roman" w:hAnsi="Times New Roman" w:cs="Times New Roman"/>
          <w:sz w:val="24"/>
          <w:szCs w:val="24"/>
        </w:rPr>
        <w:t>Estomatología</w:t>
      </w:r>
      <w:r w:rsidR="003914EA" w:rsidRPr="00D24127">
        <w:rPr>
          <w:rFonts w:ascii="Times New Roman" w:hAnsi="Times New Roman" w:cs="Times New Roman"/>
          <w:sz w:val="24"/>
          <w:szCs w:val="24"/>
        </w:rPr>
        <w:t xml:space="preserve"> y </w:t>
      </w:r>
      <w:r w:rsidR="00C52219" w:rsidRPr="00D24127">
        <w:rPr>
          <w:rFonts w:ascii="Times New Roman" w:hAnsi="Times New Roman" w:cs="Times New Roman"/>
          <w:sz w:val="24"/>
          <w:szCs w:val="24"/>
        </w:rPr>
        <w:t>Tecnología</w:t>
      </w:r>
      <w:r w:rsidR="003914EA" w:rsidRPr="00D24127">
        <w:rPr>
          <w:rFonts w:ascii="Times New Roman" w:hAnsi="Times New Roman" w:cs="Times New Roman"/>
          <w:sz w:val="24"/>
          <w:szCs w:val="24"/>
        </w:rPr>
        <w:t xml:space="preserve"> Médica. P</w:t>
      </w:r>
      <w:r w:rsidR="00B54F35" w:rsidRPr="00D24127">
        <w:rPr>
          <w:rFonts w:ascii="Times New Roman" w:hAnsi="Times New Roman" w:cs="Times New Roman"/>
          <w:sz w:val="24"/>
          <w:szCs w:val="24"/>
        </w:rPr>
        <w:t xml:space="preserve">uesto que la técnica de muestreo fue de carácter censal, lo que </w:t>
      </w:r>
      <w:r w:rsidR="00A830D7" w:rsidRPr="00D24127">
        <w:rPr>
          <w:rFonts w:ascii="Times New Roman" w:hAnsi="Times New Roman" w:cs="Times New Roman"/>
          <w:sz w:val="24"/>
          <w:szCs w:val="24"/>
        </w:rPr>
        <w:t>involucra</w:t>
      </w:r>
      <w:r w:rsidR="00B54F35" w:rsidRPr="00D24127">
        <w:rPr>
          <w:rFonts w:ascii="Times New Roman" w:hAnsi="Times New Roman" w:cs="Times New Roman"/>
          <w:sz w:val="24"/>
          <w:szCs w:val="24"/>
        </w:rPr>
        <w:t xml:space="preserve"> que se trabaj</w:t>
      </w:r>
      <w:r w:rsidR="009645FF" w:rsidRPr="00D24127">
        <w:rPr>
          <w:rFonts w:ascii="Times New Roman" w:hAnsi="Times New Roman" w:cs="Times New Roman"/>
          <w:sz w:val="24"/>
          <w:szCs w:val="24"/>
        </w:rPr>
        <w:t>ó con el 100% de la población;</w:t>
      </w:r>
      <w:r w:rsidR="00B54F35" w:rsidRPr="00D24127">
        <w:rPr>
          <w:rFonts w:ascii="Times New Roman" w:hAnsi="Times New Roman" w:cs="Times New Roman"/>
          <w:sz w:val="24"/>
          <w:szCs w:val="24"/>
        </w:rPr>
        <w:t xml:space="preserve"> se utilizó el </w:t>
      </w:r>
      <w:r w:rsidR="009645FF" w:rsidRPr="00D24127">
        <w:rPr>
          <w:rFonts w:ascii="Times New Roman" w:hAnsi="Times New Roman" w:cs="Times New Roman"/>
          <w:sz w:val="24"/>
          <w:szCs w:val="24"/>
        </w:rPr>
        <w:t>muestreo intencional</w:t>
      </w:r>
      <w:r w:rsidR="00B54F35" w:rsidRPr="00D24127">
        <w:rPr>
          <w:rFonts w:ascii="Times New Roman" w:hAnsi="Times New Roman" w:cs="Times New Roman"/>
          <w:sz w:val="24"/>
          <w:szCs w:val="24"/>
        </w:rPr>
        <w:t xml:space="preserve"> en función de </w:t>
      </w:r>
      <w:r w:rsidR="005871C9" w:rsidRPr="00D24127">
        <w:rPr>
          <w:rFonts w:ascii="Times New Roman" w:hAnsi="Times New Roman" w:cs="Times New Roman"/>
          <w:sz w:val="24"/>
          <w:szCs w:val="24"/>
        </w:rPr>
        <w:t>las necesidades</w:t>
      </w:r>
      <w:r w:rsidR="00131DCE" w:rsidRPr="00D24127">
        <w:rPr>
          <w:rFonts w:ascii="Times New Roman" w:hAnsi="Times New Roman" w:cs="Times New Roman"/>
          <w:sz w:val="24"/>
          <w:szCs w:val="24"/>
        </w:rPr>
        <w:t xml:space="preserve"> de </w:t>
      </w:r>
      <w:r w:rsidR="005871C9" w:rsidRPr="00D24127">
        <w:rPr>
          <w:rFonts w:ascii="Times New Roman" w:hAnsi="Times New Roman" w:cs="Times New Roman"/>
          <w:sz w:val="24"/>
          <w:szCs w:val="24"/>
        </w:rPr>
        <w:t>estudio.</w:t>
      </w:r>
      <w:r w:rsidR="00B37CA4" w:rsidRPr="00D24127">
        <w:rPr>
          <w:rFonts w:ascii="Times New Roman" w:hAnsi="Times New Roman" w:cs="Times New Roman"/>
          <w:sz w:val="24"/>
          <w:szCs w:val="24"/>
        </w:rPr>
        <w:t xml:space="preserve"> </w:t>
      </w:r>
      <w:r w:rsidR="00AC716A" w:rsidRPr="00D24127">
        <w:rPr>
          <w:rFonts w:ascii="Times New Roman" w:hAnsi="Times New Roman" w:cs="Times New Roman"/>
          <w:sz w:val="24"/>
          <w:szCs w:val="24"/>
        </w:rPr>
        <w:t xml:space="preserve"> </w:t>
      </w:r>
    </w:p>
    <w:p w:rsidR="004938D7" w:rsidRPr="00D24127" w:rsidRDefault="004938D7" w:rsidP="00F42393">
      <w:pPr>
        <w:spacing w:line="360" w:lineRule="auto"/>
        <w:ind w:firstLine="708"/>
        <w:jc w:val="both"/>
        <w:rPr>
          <w:rFonts w:ascii="Times New Roman" w:hAnsi="Times New Roman" w:cs="Times New Roman"/>
          <w:sz w:val="24"/>
          <w:szCs w:val="24"/>
        </w:rPr>
      </w:pPr>
    </w:p>
    <w:p w:rsidR="00495BDE" w:rsidRPr="00D24127" w:rsidRDefault="00495BDE" w:rsidP="00F42393">
      <w:pPr>
        <w:spacing w:line="360" w:lineRule="auto"/>
        <w:jc w:val="both"/>
        <w:rPr>
          <w:rFonts w:ascii="Times New Roman" w:hAnsi="Times New Roman" w:cs="Times New Roman"/>
          <w:sz w:val="24"/>
          <w:szCs w:val="24"/>
        </w:rPr>
      </w:pPr>
      <w:r w:rsidRPr="00D24127">
        <w:rPr>
          <w:rFonts w:ascii="Times New Roman" w:hAnsi="Times New Roman" w:cs="Times New Roman"/>
          <w:sz w:val="24"/>
          <w:szCs w:val="24"/>
        </w:rPr>
        <w:t>Planteamiento de hipótesis estadística:</w:t>
      </w:r>
    </w:p>
    <w:p w:rsidR="00495BDE" w:rsidRPr="00D24127" w:rsidRDefault="00495BDE" w:rsidP="00F42393">
      <w:pPr>
        <w:spacing w:line="360" w:lineRule="auto"/>
        <w:jc w:val="both"/>
        <w:rPr>
          <w:rFonts w:ascii="Times New Roman" w:hAnsi="Times New Roman" w:cs="Times New Roman"/>
          <w:sz w:val="24"/>
          <w:szCs w:val="24"/>
        </w:rPr>
      </w:pPr>
      <w:r w:rsidRPr="00D24127">
        <w:rPr>
          <w:rFonts w:ascii="Times New Roman" w:hAnsi="Times New Roman" w:cs="Times New Roman"/>
          <w:position w:val="-12"/>
          <w:sz w:val="24"/>
          <w:szCs w:val="24"/>
        </w:rPr>
        <w:object w:dxaOrig="340" w:dyaOrig="360" w14:anchorId="2CEBC988">
          <v:shape id="_x0000_i1027" type="#_x0000_t75" style="width:17.25pt;height:18.75pt" o:ole="">
            <v:imagedata r:id="rId12" o:title=""/>
          </v:shape>
          <o:OLEObject Type="Embed" ProgID="Equation.3" ShapeID="_x0000_i1027" DrawAspect="Content" ObjectID="_1646063987" r:id="rId13"/>
        </w:object>
      </w:r>
      <w:r w:rsidRPr="00D24127">
        <w:rPr>
          <w:rFonts w:ascii="Times New Roman" w:hAnsi="Times New Roman" w:cs="Times New Roman"/>
          <w:sz w:val="24"/>
          <w:szCs w:val="24"/>
        </w:rPr>
        <w:t xml:space="preserve">:           No existe relación entre los estilos de aprendizajes y las habilidades de   </w:t>
      </w:r>
      <w:r w:rsidRPr="00D24127">
        <w:rPr>
          <w:rFonts w:ascii="Times New Roman" w:hAnsi="Times New Roman" w:cs="Times New Roman"/>
          <w:sz w:val="24"/>
          <w:szCs w:val="24"/>
        </w:rPr>
        <w:tab/>
        <w:t xml:space="preserve">        </w:t>
      </w:r>
      <w:r w:rsidR="00764125" w:rsidRPr="00D24127">
        <w:rPr>
          <w:rFonts w:ascii="Times New Roman" w:hAnsi="Times New Roman" w:cs="Times New Roman"/>
          <w:sz w:val="24"/>
          <w:szCs w:val="24"/>
        </w:rPr>
        <w:t xml:space="preserve">    </w:t>
      </w:r>
      <w:r w:rsidR="00764125" w:rsidRPr="00D24127">
        <w:rPr>
          <w:rFonts w:ascii="Times New Roman" w:hAnsi="Times New Roman" w:cs="Times New Roman"/>
          <w:sz w:val="24"/>
          <w:szCs w:val="24"/>
        </w:rPr>
        <w:tab/>
        <w:t xml:space="preserve">      </w:t>
      </w:r>
      <w:r w:rsidRPr="00D24127">
        <w:rPr>
          <w:rFonts w:ascii="Times New Roman" w:hAnsi="Times New Roman" w:cs="Times New Roman"/>
          <w:sz w:val="24"/>
          <w:szCs w:val="24"/>
        </w:rPr>
        <w:t>metacomprensión lectora en estudiantes universitarios.</w:t>
      </w:r>
    </w:p>
    <w:p w:rsidR="00636797" w:rsidRPr="00D24127" w:rsidRDefault="00495BDE" w:rsidP="00F42393">
      <w:pPr>
        <w:spacing w:line="360" w:lineRule="auto"/>
        <w:jc w:val="both"/>
        <w:rPr>
          <w:rFonts w:ascii="Times New Roman" w:hAnsi="Times New Roman" w:cs="Times New Roman"/>
          <w:sz w:val="24"/>
          <w:szCs w:val="24"/>
        </w:rPr>
      </w:pPr>
      <w:r w:rsidRPr="00D24127">
        <w:rPr>
          <w:rFonts w:ascii="Times New Roman" w:hAnsi="Times New Roman" w:cs="Times New Roman"/>
          <w:position w:val="-10"/>
          <w:sz w:val="24"/>
          <w:szCs w:val="24"/>
        </w:rPr>
        <w:object w:dxaOrig="320" w:dyaOrig="340" w14:anchorId="6C9F3467">
          <v:shape id="_x0000_i1028" type="#_x0000_t75" style="width:15.75pt;height:17.25pt" o:ole="">
            <v:imagedata r:id="rId14" o:title=""/>
          </v:shape>
          <o:OLEObject Type="Embed" ProgID="Equation.3" ShapeID="_x0000_i1028" DrawAspect="Content" ObjectID="_1646063988" r:id="rId15"/>
        </w:object>
      </w:r>
      <w:r w:rsidRPr="00D24127">
        <w:rPr>
          <w:rFonts w:ascii="Times New Roman" w:hAnsi="Times New Roman" w:cs="Times New Roman"/>
          <w:sz w:val="24"/>
          <w:szCs w:val="24"/>
        </w:rPr>
        <w:t xml:space="preserve">              Existe relación entre estilos de aprendizaje y las habilidades de    </w:t>
      </w:r>
      <w:r w:rsidRPr="00D24127">
        <w:rPr>
          <w:rFonts w:ascii="Times New Roman" w:hAnsi="Times New Roman" w:cs="Times New Roman"/>
          <w:sz w:val="24"/>
          <w:szCs w:val="24"/>
        </w:rPr>
        <w:tab/>
        <w:t xml:space="preserve">  </w:t>
      </w:r>
      <w:r w:rsidRPr="00D24127">
        <w:rPr>
          <w:rFonts w:ascii="Times New Roman" w:hAnsi="Times New Roman" w:cs="Times New Roman"/>
          <w:sz w:val="24"/>
          <w:szCs w:val="24"/>
        </w:rPr>
        <w:tab/>
        <w:t xml:space="preserve">        </w:t>
      </w:r>
      <w:r w:rsidR="00764125" w:rsidRPr="00D24127">
        <w:rPr>
          <w:rFonts w:ascii="Times New Roman" w:hAnsi="Times New Roman" w:cs="Times New Roman"/>
          <w:sz w:val="24"/>
          <w:szCs w:val="24"/>
        </w:rPr>
        <w:tab/>
        <w:t xml:space="preserve">      </w:t>
      </w:r>
      <w:r w:rsidRPr="00D24127">
        <w:rPr>
          <w:rFonts w:ascii="Times New Roman" w:hAnsi="Times New Roman" w:cs="Times New Roman"/>
          <w:sz w:val="24"/>
          <w:szCs w:val="24"/>
        </w:rPr>
        <w:t>met</w:t>
      </w:r>
      <w:r w:rsidR="00C74599" w:rsidRPr="00D24127">
        <w:rPr>
          <w:rFonts w:ascii="Times New Roman" w:hAnsi="Times New Roman" w:cs="Times New Roman"/>
          <w:sz w:val="24"/>
          <w:szCs w:val="24"/>
        </w:rPr>
        <w:t>a</w:t>
      </w:r>
      <w:r w:rsidRPr="00D24127">
        <w:rPr>
          <w:rFonts w:ascii="Times New Roman" w:hAnsi="Times New Roman" w:cs="Times New Roman"/>
          <w:sz w:val="24"/>
          <w:szCs w:val="24"/>
        </w:rPr>
        <w:t>comprensión lectora en estudiantes universitarios</w:t>
      </w:r>
      <w:r w:rsidR="00636797" w:rsidRPr="00D24127">
        <w:rPr>
          <w:rFonts w:ascii="Times New Roman" w:hAnsi="Times New Roman" w:cs="Times New Roman"/>
          <w:sz w:val="24"/>
          <w:szCs w:val="24"/>
        </w:rPr>
        <w:t>.</w:t>
      </w:r>
    </w:p>
    <w:p w:rsidR="004938D7" w:rsidRPr="00D24127" w:rsidRDefault="00495BDE" w:rsidP="00F42393">
      <w:pPr>
        <w:spacing w:line="360" w:lineRule="auto"/>
        <w:jc w:val="both"/>
        <w:rPr>
          <w:rFonts w:ascii="Times New Roman" w:hAnsi="Times New Roman" w:cs="Times New Roman"/>
          <w:sz w:val="24"/>
          <w:szCs w:val="24"/>
        </w:rPr>
      </w:pPr>
      <w:r w:rsidRPr="00D24127">
        <w:rPr>
          <w:rFonts w:ascii="Times New Roman" w:hAnsi="Times New Roman" w:cs="Times New Roman"/>
          <w:sz w:val="24"/>
          <w:szCs w:val="24"/>
        </w:rPr>
        <w:t xml:space="preserve"> </w:t>
      </w:r>
    </w:p>
    <w:p w:rsidR="00F72C82" w:rsidRPr="00D24127" w:rsidRDefault="009645FF" w:rsidP="00F42393">
      <w:pPr>
        <w:spacing w:line="360" w:lineRule="auto"/>
        <w:jc w:val="both"/>
        <w:rPr>
          <w:rFonts w:ascii="Times New Roman" w:hAnsi="Times New Roman" w:cs="Times New Roman"/>
          <w:b/>
          <w:sz w:val="24"/>
          <w:szCs w:val="24"/>
        </w:rPr>
      </w:pPr>
      <w:r w:rsidRPr="00D24127">
        <w:rPr>
          <w:rFonts w:ascii="Times New Roman" w:hAnsi="Times New Roman" w:cs="Times New Roman"/>
          <w:sz w:val="24"/>
          <w:szCs w:val="24"/>
        </w:rPr>
        <w:t>Los datos recolectados, fueron resumidos mediante el</w:t>
      </w:r>
      <w:r w:rsidR="00B54F35" w:rsidRPr="00D24127">
        <w:rPr>
          <w:rFonts w:ascii="Times New Roman" w:hAnsi="Times New Roman" w:cs="Times New Roman"/>
          <w:sz w:val="24"/>
          <w:szCs w:val="24"/>
        </w:rPr>
        <w:t xml:space="preserve"> </w:t>
      </w:r>
      <w:r w:rsidRPr="00D24127">
        <w:rPr>
          <w:rFonts w:ascii="Times New Roman" w:hAnsi="Times New Roman" w:cs="Times New Roman"/>
          <w:sz w:val="24"/>
          <w:szCs w:val="24"/>
        </w:rPr>
        <w:t>método de</w:t>
      </w:r>
      <w:r w:rsidR="00B54F35" w:rsidRPr="00D24127">
        <w:rPr>
          <w:rFonts w:ascii="Times New Roman" w:hAnsi="Times New Roman" w:cs="Times New Roman"/>
          <w:sz w:val="24"/>
          <w:szCs w:val="24"/>
        </w:rPr>
        <w:t xml:space="preserve"> la encuesta y la técnica del cuestionario</w:t>
      </w:r>
      <w:r w:rsidRPr="00D24127">
        <w:rPr>
          <w:rFonts w:ascii="Times New Roman" w:hAnsi="Times New Roman" w:cs="Times New Roman"/>
          <w:sz w:val="24"/>
          <w:szCs w:val="24"/>
        </w:rPr>
        <w:t>,</w:t>
      </w:r>
      <w:r w:rsidR="00B54F35" w:rsidRPr="00D24127">
        <w:rPr>
          <w:rFonts w:ascii="Times New Roman" w:hAnsi="Times New Roman" w:cs="Times New Roman"/>
          <w:sz w:val="24"/>
          <w:szCs w:val="24"/>
        </w:rPr>
        <w:t xml:space="preserve"> por medio del inventario de </w:t>
      </w:r>
      <w:r w:rsidR="00085500" w:rsidRPr="00D24127">
        <w:rPr>
          <w:rFonts w:ascii="Times New Roman" w:hAnsi="Times New Roman" w:cs="Times New Roman"/>
          <w:sz w:val="24"/>
          <w:szCs w:val="24"/>
        </w:rPr>
        <w:t>los estilos de aprendizaje</w:t>
      </w:r>
      <w:r w:rsidRPr="00D24127">
        <w:rPr>
          <w:rFonts w:ascii="Times New Roman" w:hAnsi="Times New Roman" w:cs="Times New Roman"/>
          <w:sz w:val="24"/>
          <w:szCs w:val="24"/>
        </w:rPr>
        <w:t xml:space="preserve"> de Kolb</w:t>
      </w:r>
      <w:r w:rsidR="00085500" w:rsidRPr="00D24127">
        <w:rPr>
          <w:rFonts w:ascii="Times New Roman" w:hAnsi="Times New Roman" w:cs="Times New Roman"/>
          <w:sz w:val="24"/>
          <w:szCs w:val="24"/>
        </w:rPr>
        <w:t xml:space="preserve"> y las </w:t>
      </w:r>
      <w:r w:rsidR="00B54F35" w:rsidRPr="00D24127">
        <w:rPr>
          <w:rFonts w:ascii="Times New Roman" w:hAnsi="Times New Roman" w:cs="Times New Roman"/>
          <w:sz w:val="24"/>
          <w:szCs w:val="24"/>
        </w:rPr>
        <w:t xml:space="preserve">habilidades de metacomprensión </w:t>
      </w:r>
      <w:r w:rsidR="00085500" w:rsidRPr="00D24127">
        <w:rPr>
          <w:rFonts w:ascii="Times New Roman" w:hAnsi="Times New Roman" w:cs="Times New Roman"/>
          <w:sz w:val="24"/>
          <w:szCs w:val="24"/>
        </w:rPr>
        <w:t>lectora de Schmitt</w:t>
      </w:r>
      <w:r w:rsidR="00AC716A" w:rsidRPr="00D24127">
        <w:rPr>
          <w:rFonts w:ascii="Times New Roman" w:hAnsi="Times New Roman" w:cs="Times New Roman"/>
          <w:sz w:val="24"/>
          <w:szCs w:val="24"/>
        </w:rPr>
        <w:t>.</w:t>
      </w:r>
      <w:r w:rsidRPr="00D24127">
        <w:rPr>
          <w:rFonts w:ascii="Times New Roman" w:hAnsi="Times New Roman" w:cs="Times New Roman"/>
          <w:sz w:val="24"/>
          <w:szCs w:val="24"/>
        </w:rPr>
        <w:t xml:space="preserve"> </w:t>
      </w:r>
      <w:r w:rsidR="002E6CAB" w:rsidRPr="00D24127">
        <w:rPr>
          <w:rFonts w:ascii="Times New Roman" w:hAnsi="Times New Roman" w:cs="Times New Roman"/>
          <w:sz w:val="24"/>
          <w:szCs w:val="24"/>
        </w:rPr>
        <w:t xml:space="preserve">Los datos obtenidos fueron tabulados con el programa </w:t>
      </w:r>
      <w:r w:rsidR="00AC716A" w:rsidRPr="00D24127">
        <w:rPr>
          <w:rFonts w:ascii="Times New Roman" w:hAnsi="Times New Roman" w:cs="Times New Roman"/>
          <w:sz w:val="24"/>
          <w:szCs w:val="24"/>
        </w:rPr>
        <w:t>Microsoft Excel 2010</w:t>
      </w:r>
      <w:r w:rsidR="001D4428" w:rsidRPr="00D24127">
        <w:rPr>
          <w:rFonts w:ascii="Times New Roman" w:hAnsi="Times New Roman" w:cs="Times New Roman"/>
          <w:sz w:val="24"/>
          <w:szCs w:val="24"/>
        </w:rPr>
        <w:t xml:space="preserve"> </w:t>
      </w:r>
      <w:r w:rsidR="00AC716A" w:rsidRPr="00D24127">
        <w:rPr>
          <w:rFonts w:ascii="Times New Roman" w:hAnsi="Times New Roman" w:cs="Times New Roman"/>
          <w:sz w:val="24"/>
          <w:szCs w:val="24"/>
        </w:rPr>
        <w:t>y programa estadístic</w:t>
      </w:r>
      <w:r w:rsidR="00444ED0" w:rsidRPr="00D24127">
        <w:rPr>
          <w:rFonts w:ascii="Times New Roman" w:hAnsi="Times New Roman" w:cs="Times New Roman"/>
          <w:sz w:val="24"/>
          <w:szCs w:val="24"/>
        </w:rPr>
        <w:t xml:space="preserve">o </w:t>
      </w:r>
      <w:r w:rsidR="00AC716A" w:rsidRPr="00D24127">
        <w:rPr>
          <w:rFonts w:ascii="Times New Roman" w:hAnsi="Times New Roman" w:cs="Times New Roman"/>
          <w:sz w:val="24"/>
          <w:szCs w:val="24"/>
        </w:rPr>
        <w:t>SPSS versión 22 para la realización de test estadísticos</w:t>
      </w:r>
      <w:r w:rsidR="005C5F3B" w:rsidRPr="00D24127">
        <w:rPr>
          <w:rFonts w:ascii="Times New Roman" w:hAnsi="Times New Roman" w:cs="Times New Roman"/>
          <w:sz w:val="24"/>
          <w:szCs w:val="24"/>
        </w:rPr>
        <w:t>, como porcentajes, prueba estadística de independencia de variables</w:t>
      </w:r>
      <w:r w:rsidR="004F5681" w:rsidRPr="00D24127">
        <w:rPr>
          <w:rFonts w:ascii="Times New Roman" w:hAnsi="Times New Roman" w:cs="Times New Roman"/>
          <w:sz w:val="24"/>
          <w:szCs w:val="24"/>
        </w:rPr>
        <w:t>, ji-cuadrado</w:t>
      </w:r>
      <w:r w:rsidR="005C5F3B" w:rsidRPr="00D24127">
        <w:rPr>
          <w:rFonts w:ascii="Times New Roman" w:hAnsi="Times New Roman" w:cs="Times New Roman"/>
          <w:sz w:val="24"/>
          <w:szCs w:val="24"/>
        </w:rPr>
        <w:t xml:space="preserve"> y coeficiente de contingencia.</w:t>
      </w:r>
      <w:r w:rsidR="009C698A" w:rsidRPr="00D24127">
        <w:rPr>
          <w:rFonts w:ascii="Times New Roman" w:hAnsi="Times New Roman" w:cs="Times New Roman"/>
          <w:sz w:val="24"/>
          <w:szCs w:val="24"/>
        </w:rPr>
        <w:t xml:space="preserve"> Se consideró el nivel de significancia de 5%. </w:t>
      </w:r>
      <w:r w:rsidR="004F53B7" w:rsidRPr="00D24127">
        <w:rPr>
          <w:rFonts w:ascii="Times New Roman" w:hAnsi="Times New Roman" w:cs="Times New Roman"/>
          <w:b/>
          <w:sz w:val="24"/>
          <w:szCs w:val="24"/>
        </w:rPr>
        <w:t xml:space="preserve">      </w:t>
      </w:r>
    </w:p>
    <w:p w:rsidR="00443072" w:rsidRPr="00D24127" w:rsidRDefault="004F53B7" w:rsidP="00F42393">
      <w:pPr>
        <w:spacing w:line="360" w:lineRule="auto"/>
        <w:jc w:val="both"/>
        <w:rPr>
          <w:rFonts w:ascii="Times New Roman" w:hAnsi="Times New Roman" w:cs="Times New Roman"/>
          <w:b/>
          <w:sz w:val="24"/>
          <w:szCs w:val="24"/>
        </w:rPr>
      </w:pPr>
      <w:r w:rsidRPr="00D24127">
        <w:rPr>
          <w:rFonts w:ascii="Times New Roman" w:hAnsi="Times New Roman" w:cs="Times New Roman"/>
          <w:b/>
          <w:sz w:val="24"/>
          <w:szCs w:val="24"/>
        </w:rPr>
        <w:t xml:space="preserve"> </w:t>
      </w:r>
    </w:p>
    <w:p w:rsidR="00BD11DD" w:rsidRPr="00D24127" w:rsidRDefault="004938D7" w:rsidP="00AC62D7">
      <w:pPr>
        <w:spacing w:line="360" w:lineRule="auto"/>
        <w:jc w:val="both"/>
        <w:rPr>
          <w:rFonts w:ascii="Times New Roman" w:hAnsi="Times New Roman" w:cs="Times New Roman"/>
          <w:b/>
          <w:sz w:val="24"/>
          <w:szCs w:val="24"/>
        </w:rPr>
      </w:pPr>
      <w:r w:rsidRPr="00D24127">
        <w:rPr>
          <w:rFonts w:ascii="Times New Roman" w:hAnsi="Times New Roman" w:cs="Times New Roman"/>
          <w:b/>
          <w:sz w:val="24"/>
          <w:szCs w:val="24"/>
        </w:rPr>
        <w:t>RESULTADOS</w:t>
      </w:r>
    </w:p>
    <w:p w:rsidR="003C6576" w:rsidRPr="00D24127" w:rsidRDefault="00BD11DD" w:rsidP="00F42393">
      <w:pPr>
        <w:spacing w:line="360" w:lineRule="auto"/>
        <w:ind w:firstLine="708"/>
        <w:jc w:val="both"/>
        <w:rPr>
          <w:rFonts w:ascii="Times New Roman" w:hAnsi="Times New Roman" w:cs="Times New Roman"/>
          <w:sz w:val="24"/>
          <w:szCs w:val="24"/>
        </w:rPr>
      </w:pPr>
      <w:r w:rsidRPr="00D24127">
        <w:rPr>
          <w:rFonts w:ascii="Times New Roman" w:hAnsi="Times New Roman" w:cs="Times New Roman"/>
          <w:sz w:val="24"/>
          <w:szCs w:val="24"/>
        </w:rPr>
        <w:t>En el presente estudio se encontró</w:t>
      </w:r>
      <w:r w:rsidR="0009043F" w:rsidRPr="00D24127">
        <w:rPr>
          <w:rFonts w:ascii="Times New Roman" w:hAnsi="Times New Roman" w:cs="Times New Roman"/>
          <w:sz w:val="24"/>
          <w:szCs w:val="24"/>
        </w:rPr>
        <w:t xml:space="preserve"> que no existe una diferencia estadísticamente significativa entre estilos de aprendizaje y metacomprensión lectora (</w:t>
      </w:r>
      <w:r w:rsidR="0009043F" w:rsidRPr="00D24127">
        <w:rPr>
          <w:rFonts w:ascii="Times New Roman" w:hAnsi="Times New Roman" w:cs="Times New Roman"/>
          <w:position w:val="-10"/>
          <w:sz w:val="24"/>
          <w:szCs w:val="24"/>
        </w:rPr>
        <w:object w:dxaOrig="999" w:dyaOrig="320" w14:anchorId="3E88DE3F">
          <v:shape id="_x0000_i1029" type="#_x0000_t75" style="width:50.25pt;height:15.75pt" o:ole="">
            <v:imagedata r:id="rId8" o:title=""/>
          </v:shape>
          <o:OLEObject Type="Embed" ProgID="Equation.DSMT4" ShapeID="_x0000_i1029" DrawAspect="Content" ObjectID="_1646063989" r:id="rId16"/>
        </w:object>
      </w:r>
      <w:r w:rsidR="0009043F" w:rsidRPr="00D24127">
        <w:rPr>
          <w:rFonts w:ascii="Times New Roman" w:hAnsi="Times New Roman" w:cs="Times New Roman"/>
          <w:sz w:val="24"/>
          <w:szCs w:val="24"/>
        </w:rPr>
        <w:t>). Por tanto, rechaza la hipótesis planteada</w:t>
      </w:r>
      <w:r w:rsidR="00292D26" w:rsidRPr="00D24127">
        <w:rPr>
          <w:rFonts w:ascii="Times New Roman" w:hAnsi="Times New Roman" w:cs="Times New Roman"/>
          <w:sz w:val="24"/>
          <w:szCs w:val="24"/>
        </w:rPr>
        <w:t xml:space="preserve"> </w:t>
      </w:r>
      <w:r w:rsidR="0009043F" w:rsidRPr="00D24127">
        <w:rPr>
          <w:rFonts w:ascii="Times New Roman" w:hAnsi="Times New Roman" w:cs="Times New Roman"/>
          <w:sz w:val="24"/>
          <w:szCs w:val="24"/>
        </w:rPr>
        <w:t>donde indica que existe relación entre estilos de apre</w:t>
      </w:r>
      <w:r w:rsidR="0046501E" w:rsidRPr="00D24127">
        <w:rPr>
          <w:rFonts w:ascii="Times New Roman" w:hAnsi="Times New Roman" w:cs="Times New Roman"/>
          <w:sz w:val="24"/>
          <w:szCs w:val="24"/>
        </w:rPr>
        <w:t>ndizaje y habilidades de metaco</w:t>
      </w:r>
      <w:r w:rsidR="0009043F" w:rsidRPr="00D24127">
        <w:rPr>
          <w:rFonts w:ascii="Times New Roman" w:hAnsi="Times New Roman" w:cs="Times New Roman"/>
          <w:sz w:val="24"/>
          <w:szCs w:val="24"/>
        </w:rPr>
        <w:t xml:space="preserve">mprensión lectora en estudiantes universitarios </w:t>
      </w:r>
      <w:r w:rsidR="00CD1A86" w:rsidRPr="00D24127">
        <w:rPr>
          <w:rFonts w:ascii="Times New Roman" w:hAnsi="Times New Roman" w:cs="Times New Roman"/>
          <w:sz w:val="24"/>
          <w:szCs w:val="24"/>
        </w:rPr>
        <w:t xml:space="preserve">de primer año de la facultad de ciencias de la salud de una universidad particular </w:t>
      </w:r>
      <w:r w:rsidR="00DA643F" w:rsidRPr="00D24127">
        <w:rPr>
          <w:rFonts w:ascii="Times New Roman" w:hAnsi="Times New Roman" w:cs="Times New Roman"/>
          <w:sz w:val="24"/>
          <w:szCs w:val="24"/>
        </w:rPr>
        <w:t>de la ciudad de Juliaca–Perú.</w:t>
      </w:r>
      <w:r w:rsidR="00CD1A86" w:rsidRPr="00D24127">
        <w:rPr>
          <w:rFonts w:ascii="Times New Roman" w:hAnsi="Times New Roman" w:cs="Times New Roman"/>
          <w:sz w:val="24"/>
          <w:szCs w:val="24"/>
        </w:rPr>
        <w:t xml:space="preserve"> </w:t>
      </w:r>
    </w:p>
    <w:p w:rsidR="0046501E" w:rsidRPr="00D24127" w:rsidRDefault="0046501E" w:rsidP="00F42393">
      <w:pPr>
        <w:spacing w:line="360" w:lineRule="auto"/>
        <w:ind w:firstLine="708"/>
        <w:jc w:val="both"/>
        <w:rPr>
          <w:rFonts w:ascii="Times New Roman" w:hAnsi="Times New Roman" w:cs="Times New Roman"/>
          <w:sz w:val="24"/>
          <w:szCs w:val="24"/>
        </w:rPr>
      </w:pPr>
      <w:r w:rsidRPr="00D24127">
        <w:rPr>
          <w:rFonts w:ascii="Times New Roman" w:hAnsi="Times New Roman" w:cs="Times New Roman"/>
          <w:sz w:val="24"/>
          <w:szCs w:val="24"/>
        </w:rPr>
        <w:t>El coeficiente de contingencia indica una relación positiva muy débil entre los estilos de aprendizaje y las habilidades de metacomprensión lectora</w:t>
      </w:r>
      <w:r w:rsidR="003C6576" w:rsidRPr="00D24127">
        <w:rPr>
          <w:rFonts w:ascii="Times New Roman" w:hAnsi="Times New Roman" w:cs="Times New Roman"/>
          <w:sz w:val="24"/>
          <w:szCs w:val="24"/>
        </w:rPr>
        <w:t xml:space="preserve"> </w:t>
      </w:r>
      <w:r w:rsidRPr="00D24127">
        <w:rPr>
          <w:rFonts w:ascii="Times New Roman" w:hAnsi="Times New Roman" w:cs="Times New Roman"/>
          <w:sz w:val="24"/>
          <w:szCs w:val="24"/>
        </w:rPr>
        <w:t>(</w:t>
      </w:r>
      <w:r w:rsidRPr="00D24127">
        <w:rPr>
          <w:rFonts w:ascii="Times New Roman" w:hAnsi="Times New Roman" w:cs="Times New Roman"/>
          <w:position w:val="-10"/>
          <w:sz w:val="24"/>
          <w:szCs w:val="24"/>
        </w:rPr>
        <w:object w:dxaOrig="900" w:dyaOrig="320" w14:anchorId="4E020ED2">
          <v:shape id="_x0000_i1030" type="#_x0000_t75" style="width:45pt;height:15.75pt" o:ole="">
            <v:imagedata r:id="rId17" o:title=""/>
          </v:shape>
          <o:OLEObject Type="Embed" ProgID="Equation.DSMT4" ShapeID="_x0000_i1030" DrawAspect="Content" ObjectID="_1646063990" r:id="rId18"/>
        </w:object>
      </w:r>
      <w:r w:rsidRPr="00D24127">
        <w:rPr>
          <w:rFonts w:ascii="Times New Roman" w:hAnsi="Times New Roman" w:cs="Times New Roman"/>
          <w:sz w:val="24"/>
          <w:szCs w:val="24"/>
        </w:rPr>
        <w:t>).</w:t>
      </w:r>
      <w:r w:rsidR="00A6091C" w:rsidRPr="00D24127">
        <w:rPr>
          <w:rFonts w:ascii="Times New Roman" w:hAnsi="Times New Roman" w:cs="Times New Roman"/>
          <w:sz w:val="24"/>
          <w:szCs w:val="24"/>
        </w:rPr>
        <w:t xml:space="preserve"> </w:t>
      </w:r>
    </w:p>
    <w:p w:rsidR="00765E13" w:rsidRDefault="000A2919" w:rsidP="00636797">
      <w:pPr>
        <w:spacing w:line="360" w:lineRule="auto"/>
        <w:ind w:firstLine="708"/>
        <w:jc w:val="both"/>
        <w:rPr>
          <w:rFonts w:ascii="Times New Roman" w:hAnsi="Times New Roman" w:cs="Times New Roman"/>
          <w:sz w:val="24"/>
          <w:szCs w:val="24"/>
        </w:rPr>
      </w:pPr>
      <w:r w:rsidRPr="00D24127">
        <w:rPr>
          <w:rFonts w:ascii="Times New Roman" w:hAnsi="Times New Roman" w:cs="Times New Roman"/>
          <w:sz w:val="24"/>
          <w:szCs w:val="24"/>
        </w:rPr>
        <w:t xml:space="preserve">Según los resultados </w:t>
      </w:r>
      <w:r w:rsidR="007B5540" w:rsidRPr="00D24127">
        <w:rPr>
          <w:rFonts w:ascii="Times New Roman" w:hAnsi="Times New Roman" w:cs="Times New Roman"/>
          <w:sz w:val="24"/>
          <w:szCs w:val="24"/>
        </w:rPr>
        <w:t xml:space="preserve">para la variable es estilos de aprendizaje, </w:t>
      </w:r>
      <w:r w:rsidRPr="00D24127">
        <w:rPr>
          <w:rFonts w:ascii="Times New Roman" w:hAnsi="Times New Roman" w:cs="Times New Roman"/>
          <w:sz w:val="24"/>
          <w:szCs w:val="24"/>
        </w:rPr>
        <w:t>e</w:t>
      </w:r>
      <w:r w:rsidR="008E0653" w:rsidRPr="00D24127">
        <w:rPr>
          <w:rFonts w:ascii="Times New Roman" w:hAnsi="Times New Roman" w:cs="Times New Roman"/>
          <w:sz w:val="24"/>
          <w:szCs w:val="24"/>
        </w:rPr>
        <w:t>l 4</w:t>
      </w:r>
      <w:r w:rsidR="00143373" w:rsidRPr="00D24127">
        <w:rPr>
          <w:rFonts w:ascii="Times New Roman" w:hAnsi="Times New Roman" w:cs="Times New Roman"/>
          <w:sz w:val="24"/>
          <w:szCs w:val="24"/>
        </w:rPr>
        <w:t>4.</w:t>
      </w:r>
      <w:r w:rsidR="00CB51CD" w:rsidRPr="00D24127">
        <w:rPr>
          <w:rFonts w:ascii="Times New Roman" w:hAnsi="Times New Roman" w:cs="Times New Roman"/>
          <w:sz w:val="24"/>
          <w:szCs w:val="24"/>
        </w:rPr>
        <w:t>6</w:t>
      </w:r>
      <w:r w:rsidR="00A6091C" w:rsidRPr="00D24127">
        <w:rPr>
          <w:rFonts w:ascii="Times New Roman" w:hAnsi="Times New Roman" w:cs="Times New Roman"/>
          <w:sz w:val="24"/>
          <w:szCs w:val="24"/>
        </w:rPr>
        <w:t>2</w:t>
      </w:r>
      <w:r w:rsidR="008E0653" w:rsidRPr="00D24127">
        <w:rPr>
          <w:rFonts w:ascii="Times New Roman" w:hAnsi="Times New Roman" w:cs="Times New Roman"/>
          <w:sz w:val="24"/>
          <w:szCs w:val="24"/>
        </w:rPr>
        <w:t>% de estudiantes universitarios muestran un es</w:t>
      </w:r>
      <w:r w:rsidR="00131DCE" w:rsidRPr="00D24127">
        <w:rPr>
          <w:rFonts w:ascii="Times New Roman" w:hAnsi="Times New Roman" w:cs="Times New Roman"/>
          <w:sz w:val="24"/>
          <w:szCs w:val="24"/>
        </w:rPr>
        <w:t>ti</w:t>
      </w:r>
      <w:r w:rsidR="00CB51CD" w:rsidRPr="00D24127">
        <w:rPr>
          <w:rFonts w:ascii="Times New Roman" w:hAnsi="Times New Roman" w:cs="Times New Roman"/>
          <w:sz w:val="24"/>
          <w:szCs w:val="24"/>
        </w:rPr>
        <w:t>lo de aprendizaje divergente, 24</w:t>
      </w:r>
      <w:r w:rsidR="00143373" w:rsidRPr="00D24127">
        <w:rPr>
          <w:rFonts w:ascii="Times New Roman" w:hAnsi="Times New Roman" w:cs="Times New Roman"/>
          <w:sz w:val="24"/>
          <w:szCs w:val="24"/>
        </w:rPr>
        <w:t>.</w:t>
      </w:r>
      <w:r w:rsidR="00CB51CD" w:rsidRPr="00D24127">
        <w:rPr>
          <w:rFonts w:ascii="Times New Roman" w:hAnsi="Times New Roman" w:cs="Times New Roman"/>
          <w:sz w:val="24"/>
          <w:szCs w:val="24"/>
        </w:rPr>
        <w:t>6</w:t>
      </w:r>
      <w:r w:rsidR="004258E9" w:rsidRPr="00D24127">
        <w:rPr>
          <w:rFonts w:ascii="Times New Roman" w:hAnsi="Times New Roman" w:cs="Times New Roman"/>
          <w:sz w:val="24"/>
          <w:szCs w:val="24"/>
        </w:rPr>
        <w:t>1</w:t>
      </w:r>
      <w:r w:rsidR="00131DCE" w:rsidRPr="00D24127">
        <w:rPr>
          <w:rFonts w:ascii="Times New Roman" w:hAnsi="Times New Roman" w:cs="Times New Roman"/>
          <w:sz w:val="24"/>
          <w:szCs w:val="24"/>
        </w:rPr>
        <w:t>% un estilo</w:t>
      </w:r>
      <w:r w:rsidRPr="00D24127">
        <w:rPr>
          <w:rFonts w:ascii="Times New Roman" w:hAnsi="Times New Roman" w:cs="Times New Roman"/>
          <w:sz w:val="24"/>
          <w:szCs w:val="24"/>
        </w:rPr>
        <w:t xml:space="preserve"> de aprendizaje</w:t>
      </w:r>
      <w:r w:rsidR="00131DCE" w:rsidRPr="00D24127">
        <w:rPr>
          <w:rFonts w:ascii="Times New Roman" w:hAnsi="Times New Roman" w:cs="Times New Roman"/>
          <w:sz w:val="24"/>
          <w:szCs w:val="24"/>
        </w:rPr>
        <w:t xml:space="preserve"> asimilador,</w:t>
      </w:r>
      <w:r w:rsidR="008E0653" w:rsidRPr="00D24127">
        <w:rPr>
          <w:rFonts w:ascii="Times New Roman" w:hAnsi="Times New Roman" w:cs="Times New Roman"/>
          <w:sz w:val="24"/>
          <w:szCs w:val="24"/>
        </w:rPr>
        <w:t xml:space="preserve"> </w:t>
      </w:r>
      <w:r w:rsidR="004258E9" w:rsidRPr="00D24127">
        <w:rPr>
          <w:rFonts w:ascii="Times New Roman" w:hAnsi="Times New Roman" w:cs="Times New Roman"/>
          <w:sz w:val="24"/>
          <w:szCs w:val="24"/>
        </w:rPr>
        <w:t>20.77</w:t>
      </w:r>
      <w:r w:rsidR="008E0653" w:rsidRPr="00D24127">
        <w:rPr>
          <w:rFonts w:ascii="Times New Roman" w:hAnsi="Times New Roman" w:cs="Times New Roman"/>
          <w:sz w:val="24"/>
          <w:szCs w:val="24"/>
        </w:rPr>
        <w:t>% muestran un es</w:t>
      </w:r>
      <w:r w:rsidR="00131DCE" w:rsidRPr="00D24127">
        <w:rPr>
          <w:rFonts w:ascii="Times New Roman" w:hAnsi="Times New Roman" w:cs="Times New Roman"/>
          <w:sz w:val="24"/>
          <w:szCs w:val="24"/>
        </w:rPr>
        <w:t>tilo de aprendizaje convergente</w:t>
      </w:r>
      <w:r w:rsidRPr="00D24127">
        <w:rPr>
          <w:rFonts w:ascii="Times New Roman" w:hAnsi="Times New Roman" w:cs="Times New Roman"/>
          <w:sz w:val="24"/>
          <w:szCs w:val="24"/>
        </w:rPr>
        <w:t xml:space="preserve"> y</w:t>
      </w:r>
      <w:r w:rsidR="00143373" w:rsidRPr="00D24127">
        <w:rPr>
          <w:rFonts w:ascii="Times New Roman" w:hAnsi="Times New Roman" w:cs="Times New Roman"/>
          <w:sz w:val="24"/>
          <w:szCs w:val="24"/>
        </w:rPr>
        <w:t xml:space="preserve"> </w:t>
      </w:r>
      <w:r w:rsidR="004258E9" w:rsidRPr="00D24127">
        <w:rPr>
          <w:rFonts w:ascii="Times New Roman" w:hAnsi="Times New Roman" w:cs="Times New Roman"/>
          <w:sz w:val="24"/>
          <w:szCs w:val="24"/>
        </w:rPr>
        <w:t>10</w:t>
      </w:r>
      <w:r w:rsidR="008E0653" w:rsidRPr="00D24127">
        <w:rPr>
          <w:rFonts w:ascii="Times New Roman" w:hAnsi="Times New Roman" w:cs="Times New Roman"/>
          <w:sz w:val="24"/>
          <w:szCs w:val="24"/>
        </w:rPr>
        <w:t>% muestran un e</w:t>
      </w:r>
      <w:r w:rsidRPr="00D24127">
        <w:rPr>
          <w:rFonts w:ascii="Times New Roman" w:hAnsi="Times New Roman" w:cs="Times New Roman"/>
          <w:sz w:val="24"/>
          <w:szCs w:val="24"/>
        </w:rPr>
        <w:t>stilo de aprendizaje acomodador</w:t>
      </w:r>
      <w:r w:rsidR="007512DB" w:rsidRPr="00D24127">
        <w:rPr>
          <w:rFonts w:ascii="Times New Roman" w:hAnsi="Times New Roman" w:cs="Times New Roman"/>
          <w:sz w:val="24"/>
          <w:szCs w:val="24"/>
        </w:rPr>
        <w:t xml:space="preserve"> (Tabla 1)</w:t>
      </w:r>
      <w:r w:rsidRPr="00D24127">
        <w:rPr>
          <w:rFonts w:ascii="Times New Roman" w:hAnsi="Times New Roman" w:cs="Times New Roman"/>
          <w:sz w:val="24"/>
          <w:szCs w:val="24"/>
        </w:rPr>
        <w:t>.</w:t>
      </w:r>
      <w:r w:rsidR="00A6091C" w:rsidRPr="00D24127">
        <w:rPr>
          <w:rFonts w:ascii="Times New Roman" w:hAnsi="Times New Roman" w:cs="Times New Roman"/>
          <w:sz w:val="24"/>
          <w:szCs w:val="24"/>
        </w:rPr>
        <w:t xml:space="preserve"> </w:t>
      </w:r>
    </w:p>
    <w:p w:rsidR="00B5767F" w:rsidRPr="00D24127" w:rsidRDefault="00B5767F" w:rsidP="00636797">
      <w:pPr>
        <w:spacing w:line="360" w:lineRule="auto"/>
        <w:ind w:firstLine="708"/>
        <w:jc w:val="both"/>
        <w:rPr>
          <w:rFonts w:ascii="Times New Roman" w:hAnsi="Times New Roman" w:cs="Times New Roman"/>
          <w:sz w:val="24"/>
          <w:szCs w:val="24"/>
        </w:rPr>
      </w:pPr>
    </w:p>
    <w:p w:rsidR="004F53B7" w:rsidRPr="00D24127" w:rsidRDefault="00DF70C1" w:rsidP="00F42393">
      <w:pPr>
        <w:spacing w:line="360" w:lineRule="auto"/>
        <w:jc w:val="both"/>
        <w:rPr>
          <w:rFonts w:ascii="Times New Roman" w:hAnsi="Times New Roman" w:cs="Times New Roman"/>
          <w:sz w:val="24"/>
          <w:szCs w:val="24"/>
        </w:rPr>
      </w:pPr>
      <w:r w:rsidRPr="00D24127">
        <w:rPr>
          <w:rFonts w:ascii="Times New Roman" w:hAnsi="Times New Roman" w:cs="Times New Roman"/>
          <w:sz w:val="24"/>
          <w:szCs w:val="24"/>
        </w:rPr>
        <w:t>Tabla 1</w:t>
      </w:r>
      <w:r w:rsidR="00D738AB" w:rsidRPr="00D24127">
        <w:rPr>
          <w:rFonts w:ascii="Times New Roman" w:hAnsi="Times New Roman" w:cs="Times New Roman"/>
          <w:sz w:val="24"/>
          <w:szCs w:val="24"/>
        </w:rPr>
        <w:t>.</w:t>
      </w:r>
      <w:r w:rsidR="004F53B7" w:rsidRPr="00D24127">
        <w:rPr>
          <w:rFonts w:ascii="Times New Roman" w:hAnsi="Times New Roman" w:cs="Times New Roman"/>
          <w:sz w:val="24"/>
          <w:szCs w:val="24"/>
        </w:rPr>
        <w:t xml:space="preserve"> Estilos de aprendizaje de estudiantes universitarios.</w:t>
      </w:r>
    </w:p>
    <w:p w:rsidR="00654DE1" w:rsidRPr="00D24127" w:rsidRDefault="000059A2" w:rsidP="00F42393">
      <w:pPr>
        <w:pStyle w:val="Sinespaciado"/>
        <w:spacing w:line="360" w:lineRule="auto"/>
        <w:jc w:val="both"/>
        <w:rPr>
          <w:rFonts w:ascii="Times New Roman" w:hAnsi="Times New Roman" w:cs="Times New Roman"/>
          <w:strike/>
          <w:sz w:val="24"/>
          <w:szCs w:val="24"/>
        </w:rPr>
      </w:pPr>
      <w:r w:rsidRPr="00D24127">
        <w:rPr>
          <w:rFonts w:ascii="Times New Roman" w:hAnsi="Times New Roman" w:cs="Times New Roman"/>
          <w:sz w:val="24"/>
          <w:szCs w:val="24"/>
        </w:rPr>
        <w:t xml:space="preserve">                  </w:t>
      </w:r>
      <w:r w:rsidR="0068259F" w:rsidRPr="00D24127">
        <w:rPr>
          <w:rFonts w:ascii="Times New Roman" w:hAnsi="Times New Roman" w:cs="Times New Roman"/>
          <w:sz w:val="24"/>
          <w:szCs w:val="24"/>
        </w:rPr>
        <w:t xml:space="preserve">            </w:t>
      </w:r>
    </w:p>
    <w:p w:rsidR="0078332A" w:rsidRDefault="007B5540" w:rsidP="00636797">
      <w:pPr>
        <w:spacing w:line="360" w:lineRule="auto"/>
        <w:ind w:firstLine="708"/>
        <w:jc w:val="both"/>
        <w:rPr>
          <w:rFonts w:ascii="Times New Roman" w:hAnsi="Times New Roman" w:cs="Times New Roman"/>
          <w:sz w:val="24"/>
          <w:szCs w:val="24"/>
        </w:rPr>
      </w:pPr>
      <w:r w:rsidRPr="00D24127">
        <w:rPr>
          <w:rFonts w:ascii="Times New Roman" w:hAnsi="Times New Roman" w:cs="Times New Roman"/>
          <w:sz w:val="24"/>
          <w:szCs w:val="24"/>
        </w:rPr>
        <w:t xml:space="preserve">En el caso de la variable de metacomprensión lectora, </w:t>
      </w:r>
      <w:r w:rsidR="00D738AB" w:rsidRPr="00D24127">
        <w:rPr>
          <w:rFonts w:ascii="Times New Roman" w:hAnsi="Times New Roman" w:cs="Times New Roman"/>
          <w:sz w:val="24"/>
          <w:szCs w:val="24"/>
        </w:rPr>
        <w:t>el 68</w:t>
      </w:r>
      <w:r w:rsidR="005860C7" w:rsidRPr="00D24127">
        <w:rPr>
          <w:rFonts w:ascii="Times New Roman" w:hAnsi="Times New Roman" w:cs="Times New Roman"/>
          <w:sz w:val="24"/>
          <w:szCs w:val="24"/>
        </w:rPr>
        <w:t>.46</w:t>
      </w:r>
      <w:r w:rsidR="00D738AB" w:rsidRPr="00D24127">
        <w:rPr>
          <w:rFonts w:ascii="Times New Roman" w:hAnsi="Times New Roman" w:cs="Times New Roman"/>
          <w:sz w:val="24"/>
          <w:szCs w:val="24"/>
        </w:rPr>
        <w:t xml:space="preserve">% de estudiantes universitarios muestran una habilidad </w:t>
      </w:r>
      <w:r w:rsidR="001B7EEE" w:rsidRPr="00D24127">
        <w:rPr>
          <w:rFonts w:ascii="Times New Roman" w:hAnsi="Times New Roman" w:cs="Times New Roman"/>
          <w:sz w:val="24"/>
          <w:szCs w:val="24"/>
        </w:rPr>
        <w:t>de nivel medio, el 22</w:t>
      </w:r>
      <w:r w:rsidR="00654DE1" w:rsidRPr="00D24127">
        <w:rPr>
          <w:rFonts w:ascii="Times New Roman" w:hAnsi="Times New Roman" w:cs="Times New Roman"/>
          <w:sz w:val="24"/>
          <w:szCs w:val="24"/>
        </w:rPr>
        <w:t>.</w:t>
      </w:r>
      <w:r w:rsidR="0057399A" w:rsidRPr="00D24127">
        <w:rPr>
          <w:rFonts w:ascii="Times New Roman" w:hAnsi="Times New Roman" w:cs="Times New Roman"/>
          <w:sz w:val="24"/>
          <w:szCs w:val="24"/>
        </w:rPr>
        <w:t>3</w:t>
      </w:r>
      <w:r w:rsidR="001B7EEE" w:rsidRPr="00D24127">
        <w:rPr>
          <w:rFonts w:ascii="Times New Roman" w:hAnsi="Times New Roman" w:cs="Times New Roman"/>
          <w:sz w:val="24"/>
          <w:szCs w:val="24"/>
        </w:rPr>
        <w:t>%</w:t>
      </w:r>
      <w:r w:rsidR="00D738AB" w:rsidRPr="00D24127">
        <w:rPr>
          <w:rFonts w:ascii="Times New Roman" w:hAnsi="Times New Roman" w:cs="Times New Roman"/>
          <w:sz w:val="24"/>
          <w:szCs w:val="24"/>
        </w:rPr>
        <w:t xml:space="preserve"> nivel bajo y </w:t>
      </w:r>
      <w:r w:rsidR="001B7EEE" w:rsidRPr="00D24127">
        <w:rPr>
          <w:rFonts w:ascii="Times New Roman" w:hAnsi="Times New Roman" w:cs="Times New Roman"/>
          <w:sz w:val="24"/>
          <w:szCs w:val="24"/>
        </w:rPr>
        <w:t>el 9</w:t>
      </w:r>
      <w:r w:rsidR="00654DE1" w:rsidRPr="00D24127">
        <w:rPr>
          <w:rFonts w:ascii="Times New Roman" w:hAnsi="Times New Roman" w:cs="Times New Roman"/>
          <w:sz w:val="24"/>
          <w:szCs w:val="24"/>
        </w:rPr>
        <w:t>.</w:t>
      </w:r>
      <w:r w:rsidR="0057399A" w:rsidRPr="00D24127">
        <w:rPr>
          <w:rFonts w:ascii="Times New Roman" w:hAnsi="Times New Roman" w:cs="Times New Roman"/>
          <w:sz w:val="24"/>
          <w:szCs w:val="24"/>
        </w:rPr>
        <w:t>2</w:t>
      </w:r>
      <w:r w:rsidR="005860C7" w:rsidRPr="00D24127">
        <w:rPr>
          <w:rFonts w:ascii="Times New Roman" w:hAnsi="Times New Roman" w:cs="Times New Roman"/>
          <w:sz w:val="24"/>
          <w:szCs w:val="24"/>
        </w:rPr>
        <w:t>4</w:t>
      </w:r>
      <w:r w:rsidR="001B7EEE" w:rsidRPr="00D24127">
        <w:rPr>
          <w:rFonts w:ascii="Times New Roman" w:hAnsi="Times New Roman" w:cs="Times New Roman"/>
          <w:sz w:val="24"/>
          <w:szCs w:val="24"/>
        </w:rPr>
        <w:t>%</w:t>
      </w:r>
      <w:r w:rsidR="00D738AB" w:rsidRPr="00D24127">
        <w:rPr>
          <w:rFonts w:ascii="Times New Roman" w:hAnsi="Times New Roman" w:cs="Times New Roman"/>
          <w:sz w:val="24"/>
          <w:szCs w:val="24"/>
        </w:rPr>
        <w:t xml:space="preserve"> nivel alt</w:t>
      </w:r>
      <w:r w:rsidR="005A5C58" w:rsidRPr="00D24127">
        <w:rPr>
          <w:rFonts w:ascii="Times New Roman" w:hAnsi="Times New Roman" w:cs="Times New Roman"/>
          <w:sz w:val="24"/>
          <w:szCs w:val="24"/>
        </w:rPr>
        <w:t>o (Tabla 2)</w:t>
      </w:r>
      <w:r w:rsidR="001B7EEE" w:rsidRPr="00D24127">
        <w:rPr>
          <w:rFonts w:ascii="Times New Roman" w:hAnsi="Times New Roman" w:cs="Times New Roman"/>
          <w:sz w:val="24"/>
          <w:szCs w:val="24"/>
        </w:rPr>
        <w:t xml:space="preserve">. </w:t>
      </w:r>
      <w:r w:rsidR="000232B9" w:rsidRPr="00D24127">
        <w:rPr>
          <w:rFonts w:ascii="Times New Roman" w:hAnsi="Times New Roman" w:cs="Times New Roman"/>
          <w:sz w:val="24"/>
          <w:szCs w:val="24"/>
        </w:rPr>
        <w:t xml:space="preserve"> </w:t>
      </w:r>
    </w:p>
    <w:p w:rsidR="00B5767F" w:rsidRPr="00D24127" w:rsidRDefault="00B5767F" w:rsidP="00636797">
      <w:pPr>
        <w:spacing w:line="360" w:lineRule="auto"/>
        <w:ind w:firstLine="708"/>
        <w:jc w:val="both"/>
        <w:rPr>
          <w:rFonts w:ascii="Times New Roman" w:hAnsi="Times New Roman" w:cs="Times New Roman"/>
          <w:sz w:val="24"/>
          <w:szCs w:val="24"/>
        </w:rPr>
      </w:pPr>
    </w:p>
    <w:p w:rsidR="00425674" w:rsidRPr="00D24127" w:rsidRDefault="00DF70C1" w:rsidP="00F42393">
      <w:pPr>
        <w:spacing w:line="360" w:lineRule="auto"/>
        <w:jc w:val="both"/>
        <w:rPr>
          <w:rFonts w:ascii="Times New Roman" w:hAnsi="Times New Roman" w:cs="Times New Roman"/>
          <w:sz w:val="24"/>
          <w:szCs w:val="24"/>
        </w:rPr>
      </w:pPr>
      <w:r w:rsidRPr="00D24127">
        <w:rPr>
          <w:rFonts w:ascii="Times New Roman" w:hAnsi="Times New Roman" w:cs="Times New Roman"/>
          <w:sz w:val="24"/>
          <w:szCs w:val="24"/>
        </w:rPr>
        <w:t>Tabla 2</w:t>
      </w:r>
      <w:r w:rsidR="00D738AB" w:rsidRPr="00D24127">
        <w:rPr>
          <w:rFonts w:ascii="Times New Roman" w:hAnsi="Times New Roman" w:cs="Times New Roman"/>
          <w:sz w:val="24"/>
          <w:szCs w:val="24"/>
        </w:rPr>
        <w:t>.</w:t>
      </w:r>
      <w:r w:rsidR="00A70DBF" w:rsidRPr="00D24127">
        <w:rPr>
          <w:rFonts w:ascii="Times New Roman" w:hAnsi="Times New Roman" w:cs="Times New Roman"/>
          <w:sz w:val="24"/>
          <w:szCs w:val="24"/>
        </w:rPr>
        <w:t xml:space="preserve"> Habilidades de metacomprensión lectora de estudiantes </w:t>
      </w:r>
      <w:r w:rsidR="00201231" w:rsidRPr="00D24127">
        <w:rPr>
          <w:rFonts w:ascii="Times New Roman" w:hAnsi="Times New Roman" w:cs="Times New Roman"/>
          <w:sz w:val="24"/>
          <w:szCs w:val="24"/>
        </w:rPr>
        <w:t>universitarios.</w:t>
      </w:r>
    </w:p>
    <w:p w:rsidR="007A1C18" w:rsidRPr="00D24127" w:rsidRDefault="007A1C18" w:rsidP="00F42393">
      <w:pPr>
        <w:pStyle w:val="Sinespaciado"/>
        <w:spacing w:line="360" w:lineRule="auto"/>
        <w:rPr>
          <w:rFonts w:ascii="Times New Roman" w:hAnsi="Times New Roman" w:cs="Times New Roman"/>
          <w:sz w:val="24"/>
          <w:szCs w:val="24"/>
        </w:rPr>
      </w:pPr>
    </w:p>
    <w:p w:rsidR="00274C4C" w:rsidRPr="00D24127" w:rsidRDefault="00180F7F" w:rsidP="00F42393">
      <w:pPr>
        <w:spacing w:line="360" w:lineRule="auto"/>
        <w:ind w:firstLine="708"/>
        <w:jc w:val="both"/>
        <w:rPr>
          <w:rFonts w:ascii="Times New Roman" w:hAnsi="Times New Roman" w:cs="Times New Roman"/>
          <w:sz w:val="24"/>
          <w:szCs w:val="24"/>
        </w:rPr>
      </w:pPr>
      <w:r w:rsidRPr="00D24127">
        <w:rPr>
          <w:rFonts w:ascii="Times New Roman" w:hAnsi="Times New Roman" w:cs="Times New Roman"/>
          <w:sz w:val="24"/>
          <w:szCs w:val="24"/>
        </w:rPr>
        <w:t>A continuación se relatará</w:t>
      </w:r>
      <w:r w:rsidR="00DB4197" w:rsidRPr="00D24127">
        <w:rPr>
          <w:rFonts w:ascii="Times New Roman" w:hAnsi="Times New Roman" w:cs="Times New Roman"/>
          <w:sz w:val="24"/>
          <w:szCs w:val="24"/>
        </w:rPr>
        <w:t xml:space="preserve"> la relación </w:t>
      </w:r>
      <w:r w:rsidRPr="00D24127">
        <w:rPr>
          <w:rFonts w:ascii="Times New Roman" w:hAnsi="Times New Roman" w:cs="Times New Roman"/>
          <w:sz w:val="24"/>
          <w:szCs w:val="24"/>
        </w:rPr>
        <w:t>que hubo entre</w:t>
      </w:r>
      <w:r w:rsidR="00DB4197" w:rsidRPr="00D24127">
        <w:rPr>
          <w:rFonts w:ascii="Times New Roman" w:hAnsi="Times New Roman" w:cs="Times New Roman"/>
          <w:sz w:val="24"/>
          <w:szCs w:val="24"/>
        </w:rPr>
        <w:t xml:space="preserve"> estilos de aprendizaje y habilid</w:t>
      </w:r>
      <w:r w:rsidR="0080724D" w:rsidRPr="00D24127">
        <w:rPr>
          <w:rFonts w:ascii="Times New Roman" w:hAnsi="Times New Roman" w:cs="Times New Roman"/>
          <w:sz w:val="24"/>
          <w:szCs w:val="24"/>
        </w:rPr>
        <w:t>ades de metacomprensión l</w:t>
      </w:r>
      <w:r w:rsidRPr="00D24127">
        <w:rPr>
          <w:rFonts w:ascii="Times New Roman" w:hAnsi="Times New Roman" w:cs="Times New Roman"/>
          <w:sz w:val="24"/>
          <w:szCs w:val="24"/>
        </w:rPr>
        <w:t>ectora. El nivel medio de metacomprensión lectora fue el más frecuente (68</w:t>
      </w:r>
      <w:r w:rsidR="00654DE1" w:rsidRPr="00D24127">
        <w:rPr>
          <w:rFonts w:ascii="Times New Roman" w:hAnsi="Times New Roman" w:cs="Times New Roman"/>
          <w:sz w:val="24"/>
          <w:szCs w:val="24"/>
        </w:rPr>
        <w:t>.</w:t>
      </w:r>
      <w:r w:rsidR="005860C7" w:rsidRPr="00D24127">
        <w:rPr>
          <w:rFonts w:ascii="Times New Roman" w:hAnsi="Times New Roman" w:cs="Times New Roman"/>
          <w:sz w:val="24"/>
          <w:szCs w:val="24"/>
        </w:rPr>
        <w:t>46</w:t>
      </w:r>
      <w:r w:rsidRPr="00D24127">
        <w:rPr>
          <w:rFonts w:ascii="Times New Roman" w:hAnsi="Times New Roman" w:cs="Times New Roman"/>
          <w:sz w:val="24"/>
          <w:szCs w:val="24"/>
        </w:rPr>
        <w:t>%), donde</w:t>
      </w:r>
      <w:r w:rsidR="0080724D" w:rsidRPr="00D24127">
        <w:rPr>
          <w:rFonts w:ascii="Times New Roman" w:hAnsi="Times New Roman" w:cs="Times New Roman"/>
          <w:sz w:val="24"/>
          <w:szCs w:val="24"/>
        </w:rPr>
        <w:t xml:space="preserve"> </w:t>
      </w:r>
      <w:r w:rsidR="00C97552" w:rsidRPr="00D24127">
        <w:rPr>
          <w:rFonts w:ascii="Times New Roman" w:hAnsi="Times New Roman" w:cs="Times New Roman"/>
          <w:sz w:val="24"/>
          <w:szCs w:val="24"/>
        </w:rPr>
        <w:t>el</w:t>
      </w:r>
      <w:r w:rsidR="00E04F3D" w:rsidRPr="00D24127">
        <w:rPr>
          <w:rFonts w:ascii="Times New Roman" w:hAnsi="Times New Roman" w:cs="Times New Roman"/>
          <w:sz w:val="24"/>
          <w:szCs w:val="24"/>
        </w:rPr>
        <w:t xml:space="preserve"> 28</w:t>
      </w:r>
      <w:r w:rsidR="00654DE1" w:rsidRPr="00D24127">
        <w:rPr>
          <w:rFonts w:ascii="Times New Roman" w:hAnsi="Times New Roman" w:cs="Times New Roman"/>
          <w:sz w:val="24"/>
          <w:szCs w:val="24"/>
        </w:rPr>
        <w:t>.46</w:t>
      </w:r>
      <w:r w:rsidR="00E04F3D" w:rsidRPr="00D24127">
        <w:rPr>
          <w:rFonts w:ascii="Times New Roman" w:hAnsi="Times New Roman" w:cs="Times New Roman"/>
          <w:sz w:val="24"/>
          <w:szCs w:val="24"/>
        </w:rPr>
        <w:t>% de estudiantes universitarios mostraron un es</w:t>
      </w:r>
      <w:r w:rsidR="0080724D" w:rsidRPr="00D24127">
        <w:rPr>
          <w:rFonts w:ascii="Times New Roman" w:hAnsi="Times New Roman" w:cs="Times New Roman"/>
          <w:sz w:val="24"/>
          <w:szCs w:val="24"/>
        </w:rPr>
        <w:t>tilo de aprendizaje divergente</w:t>
      </w:r>
      <w:r w:rsidR="00E04F3D" w:rsidRPr="00D24127">
        <w:rPr>
          <w:rFonts w:ascii="Times New Roman" w:hAnsi="Times New Roman" w:cs="Times New Roman"/>
          <w:sz w:val="24"/>
          <w:szCs w:val="24"/>
        </w:rPr>
        <w:t>, el 19</w:t>
      </w:r>
      <w:r w:rsidR="00654DE1" w:rsidRPr="00D24127">
        <w:rPr>
          <w:rFonts w:ascii="Times New Roman" w:hAnsi="Times New Roman" w:cs="Times New Roman"/>
          <w:sz w:val="24"/>
          <w:szCs w:val="24"/>
        </w:rPr>
        <w:t>.23</w:t>
      </w:r>
      <w:r w:rsidR="00E04F3D" w:rsidRPr="00D24127">
        <w:rPr>
          <w:rFonts w:ascii="Times New Roman" w:hAnsi="Times New Roman" w:cs="Times New Roman"/>
          <w:sz w:val="24"/>
          <w:szCs w:val="24"/>
        </w:rPr>
        <w:t xml:space="preserve">% muestran un estilo </w:t>
      </w:r>
      <w:r w:rsidR="00654DE1" w:rsidRPr="00D24127">
        <w:rPr>
          <w:rFonts w:ascii="Times New Roman" w:hAnsi="Times New Roman" w:cs="Times New Roman"/>
          <w:sz w:val="24"/>
          <w:szCs w:val="24"/>
        </w:rPr>
        <w:t xml:space="preserve">de </w:t>
      </w:r>
      <w:r w:rsidR="005860C7" w:rsidRPr="00D24127">
        <w:rPr>
          <w:rFonts w:ascii="Times New Roman" w:hAnsi="Times New Roman" w:cs="Times New Roman"/>
          <w:sz w:val="24"/>
          <w:szCs w:val="24"/>
        </w:rPr>
        <w:t>aprendizaje asimilador, el 13.85</w:t>
      </w:r>
      <w:r w:rsidR="00E04F3D" w:rsidRPr="00D24127">
        <w:rPr>
          <w:rFonts w:ascii="Times New Roman" w:hAnsi="Times New Roman" w:cs="Times New Roman"/>
          <w:sz w:val="24"/>
          <w:szCs w:val="24"/>
        </w:rPr>
        <w:t>% de estudiantes muestran un estilo de</w:t>
      </w:r>
      <w:r w:rsidR="00AC62D7" w:rsidRPr="00D24127">
        <w:rPr>
          <w:rFonts w:ascii="Times New Roman" w:hAnsi="Times New Roman" w:cs="Times New Roman"/>
          <w:sz w:val="24"/>
          <w:szCs w:val="24"/>
        </w:rPr>
        <w:t xml:space="preserve"> aprendizaje convergente </w:t>
      </w:r>
      <w:r w:rsidR="00654DE1" w:rsidRPr="00D24127">
        <w:rPr>
          <w:rFonts w:ascii="Times New Roman" w:hAnsi="Times New Roman" w:cs="Times New Roman"/>
          <w:sz w:val="24"/>
          <w:szCs w:val="24"/>
        </w:rPr>
        <w:t>y el 6.92</w:t>
      </w:r>
      <w:r w:rsidR="00E04F3D" w:rsidRPr="00D24127">
        <w:rPr>
          <w:rFonts w:ascii="Times New Roman" w:hAnsi="Times New Roman" w:cs="Times New Roman"/>
          <w:sz w:val="24"/>
          <w:szCs w:val="24"/>
        </w:rPr>
        <w:t xml:space="preserve">% muestran un estilo de aprendizaje acomodador </w:t>
      </w:r>
      <w:r w:rsidR="005C179D" w:rsidRPr="00D24127">
        <w:rPr>
          <w:rFonts w:ascii="Times New Roman" w:hAnsi="Times New Roman" w:cs="Times New Roman"/>
          <w:sz w:val="24"/>
          <w:szCs w:val="24"/>
        </w:rPr>
        <w:t>(Tabla 3).</w:t>
      </w:r>
      <w:r w:rsidR="000232B9" w:rsidRPr="00D24127">
        <w:rPr>
          <w:rFonts w:ascii="Times New Roman" w:hAnsi="Times New Roman" w:cs="Times New Roman"/>
          <w:sz w:val="24"/>
          <w:szCs w:val="24"/>
        </w:rPr>
        <w:t xml:space="preserve"> </w:t>
      </w:r>
    </w:p>
    <w:p w:rsidR="00B4732B" w:rsidRPr="00D24127" w:rsidRDefault="00287678" w:rsidP="00AF4D2D">
      <w:pPr>
        <w:autoSpaceDE w:val="0"/>
        <w:autoSpaceDN w:val="0"/>
        <w:adjustRightInd w:val="0"/>
        <w:spacing w:after="0" w:line="360" w:lineRule="auto"/>
        <w:ind w:firstLine="708"/>
        <w:jc w:val="both"/>
        <w:rPr>
          <w:rFonts w:ascii="Times New Roman" w:hAnsi="Times New Roman" w:cs="Times New Roman"/>
          <w:sz w:val="24"/>
          <w:szCs w:val="24"/>
        </w:rPr>
      </w:pPr>
      <w:r w:rsidRPr="00D24127">
        <w:rPr>
          <w:rFonts w:ascii="Times New Roman" w:hAnsi="Times New Roman" w:cs="Times New Roman"/>
          <w:sz w:val="24"/>
          <w:szCs w:val="24"/>
        </w:rPr>
        <w:t>Respecto a la segunda habilidad más frecuente de metac</w:t>
      </w:r>
      <w:r w:rsidR="00180F7F" w:rsidRPr="00D24127">
        <w:rPr>
          <w:rFonts w:ascii="Times New Roman" w:hAnsi="Times New Roman" w:cs="Times New Roman"/>
          <w:sz w:val="24"/>
          <w:szCs w:val="24"/>
        </w:rPr>
        <w:t>omprensión lectora, se enco</w:t>
      </w:r>
      <w:r w:rsidRPr="00D24127">
        <w:rPr>
          <w:rFonts w:ascii="Times New Roman" w:hAnsi="Times New Roman" w:cs="Times New Roman"/>
          <w:sz w:val="24"/>
          <w:szCs w:val="24"/>
        </w:rPr>
        <w:t>ntró</w:t>
      </w:r>
      <w:r w:rsidR="00180F7F" w:rsidRPr="00D24127">
        <w:rPr>
          <w:rFonts w:ascii="Times New Roman" w:hAnsi="Times New Roman" w:cs="Times New Roman"/>
          <w:sz w:val="24"/>
          <w:szCs w:val="24"/>
        </w:rPr>
        <w:t xml:space="preserve"> el nivel bajo con 22</w:t>
      </w:r>
      <w:r w:rsidR="00CC5F46" w:rsidRPr="00D24127">
        <w:rPr>
          <w:rFonts w:ascii="Times New Roman" w:hAnsi="Times New Roman" w:cs="Times New Roman"/>
          <w:sz w:val="24"/>
          <w:szCs w:val="24"/>
        </w:rPr>
        <w:t>,3</w:t>
      </w:r>
      <w:r w:rsidR="00180F7F" w:rsidRPr="00D24127">
        <w:rPr>
          <w:rFonts w:ascii="Times New Roman" w:hAnsi="Times New Roman" w:cs="Times New Roman"/>
          <w:sz w:val="24"/>
          <w:szCs w:val="24"/>
        </w:rPr>
        <w:t>%, donde el</w:t>
      </w:r>
      <w:r w:rsidR="006D6657" w:rsidRPr="00D24127">
        <w:rPr>
          <w:rFonts w:ascii="Times New Roman" w:hAnsi="Times New Roman" w:cs="Times New Roman"/>
          <w:sz w:val="24"/>
          <w:szCs w:val="24"/>
        </w:rPr>
        <w:t xml:space="preserve"> 11.54</w:t>
      </w:r>
      <w:r w:rsidRPr="00D24127">
        <w:rPr>
          <w:rFonts w:ascii="Times New Roman" w:hAnsi="Times New Roman" w:cs="Times New Roman"/>
          <w:sz w:val="24"/>
          <w:szCs w:val="24"/>
        </w:rPr>
        <w:t>% de estudiantes posee un estilo de aprendizaje divergente, 5</w:t>
      </w:r>
      <w:r w:rsidR="00B4549B" w:rsidRPr="00D24127">
        <w:rPr>
          <w:rFonts w:ascii="Times New Roman" w:hAnsi="Times New Roman" w:cs="Times New Roman"/>
          <w:sz w:val="24"/>
          <w:szCs w:val="24"/>
        </w:rPr>
        <w:t>.38</w:t>
      </w:r>
      <w:r w:rsidRPr="00D24127">
        <w:rPr>
          <w:rFonts w:ascii="Times New Roman" w:hAnsi="Times New Roman" w:cs="Times New Roman"/>
          <w:sz w:val="24"/>
          <w:szCs w:val="24"/>
        </w:rPr>
        <w:t xml:space="preserve">% un estilo de aprendizaje </w:t>
      </w:r>
      <w:r w:rsidR="00B4549B" w:rsidRPr="00D24127">
        <w:rPr>
          <w:rFonts w:ascii="Times New Roman" w:hAnsi="Times New Roman" w:cs="Times New Roman"/>
          <w:sz w:val="24"/>
          <w:szCs w:val="24"/>
        </w:rPr>
        <w:t>convergente, 3.84</w:t>
      </w:r>
      <w:r w:rsidRPr="00D24127">
        <w:rPr>
          <w:rFonts w:ascii="Times New Roman" w:hAnsi="Times New Roman" w:cs="Times New Roman"/>
          <w:sz w:val="24"/>
          <w:szCs w:val="24"/>
        </w:rPr>
        <w:t>% esti</w:t>
      </w:r>
      <w:r w:rsidR="00B4549B" w:rsidRPr="00D24127">
        <w:rPr>
          <w:rFonts w:ascii="Times New Roman" w:hAnsi="Times New Roman" w:cs="Times New Roman"/>
          <w:sz w:val="24"/>
          <w:szCs w:val="24"/>
        </w:rPr>
        <w:t xml:space="preserve">lo </w:t>
      </w:r>
      <w:r w:rsidR="006D6657" w:rsidRPr="00D24127">
        <w:rPr>
          <w:rFonts w:ascii="Times New Roman" w:hAnsi="Times New Roman" w:cs="Times New Roman"/>
          <w:sz w:val="24"/>
          <w:szCs w:val="24"/>
        </w:rPr>
        <w:t>de aprendizaje asimilador y 1.54</w:t>
      </w:r>
      <w:r w:rsidRPr="00D24127">
        <w:rPr>
          <w:rFonts w:ascii="Times New Roman" w:hAnsi="Times New Roman" w:cs="Times New Roman"/>
          <w:sz w:val="24"/>
          <w:szCs w:val="24"/>
        </w:rPr>
        <w:t>% e</w:t>
      </w:r>
      <w:r w:rsidR="00180F7F" w:rsidRPr="00D24127">
        <w:rPr>
          <w:rFonts w:ascii="Times New Roman" w:hAnsi="Times New Roman" w:cs="Times New Roman"/>
          <w:sz w:val="24"/>
          <w:szCs w:val="24"/>
        </w:rPr>
        <w:t>stilo de aprendizaje acomodador.</w:t>
      </w:r>
    </w:p>
    <w:p w:rsidR="00C30D3D" w:rsidRPr="00D24127" w:rsidRDefault="00287678" w:rsidP="00F42393">
      <w:pPr>
        <w:autoSpaceDE w:val="0"/>
        <w:autoSpaceDN w:val="0"/>
        <w:adjustRightInd w:val="0"/>
        <w:spacing w:after="0" w:line="360" w:lineRule="auto"/>
        <w:ind w:firstLine="708"/>
        <w:jc w:val="both"/>
        <w:rPr>
          <w:rFonts w:ascii="Times New Roman" w:hAnsi="Times New Roman" w:cs="Times New Roman"/>
          <w:sz w:val="24"/>
          <w:szCs w:val="24"/>
        </w:rPr>
      </w:pPr>
      <w:r w:rsidRPr="00D24127">
        <w:rPr>
          <w:rFonts w:ascii="Times New Roman" w:hAnsi="Times New Roman" w:cs="Times New Roman"/>
          <w:sz w:val="24"/>
          <w:szCs w:val="24"/>
        </w:rPr>
        <w:t>Finalmente pocos alumnos mostraron habilidades de metacomprensión lectora de nivel alto</w:t>
      </w:r>
      <w:r w:rsidR="00274C4C" w:rsidRPr="00D24127">
        <w:rPr>
          <w:rFonts w:ascii="Times New Roman" w:hAnsi="Times New Roman" w:cs="Times New Roman"/>
          <w:sz w:val="24"/>
          <w:szCs w:val="24"/>
        </w:rPr>
        <w:t xml:space="preserve"> (9</w:t>
      </w:r>
      <w:r w:rsidR="00F37341" w:rsidRPr="00D24127">
        <w:rPr>
          <w:rFonts w:ascii="Times New Roman" w:hAnsi="Times New Roman" w:cs="Times New Roman"/>
          <w:sz w:val="24"/>
          <w:szCs w:val="24"/>
        </w:rPr>
        <w:t>.</w:t>
      </w:r>
      <w:r w:rsidR="00CC5F46" w:rsidRPr="00D24127">
        <w:rPr>
          <w:rFonts w:ascii="Times New Roman" w:hAnsi="Times New Roman" w:cs="Times New Roman"/>
          <w:sz w:val="24"/>
          <w:szCs w:val="24"/>
        </w:rPr>
        <w:t>2</w:t>
      </w:r>
      <w:r w:rsidR="00725C77" w:rsidRPr="00D24127">
        <w:rPr>
          <w:rFonts w:ascii="Times New Roman" w:hAnsi="Times New Roman" w:cs="Times New Roman"/>
          <w:sz w:val="24"/>
          <w:szCs w:val="24"/>
        </w:rPr>
        <w:t>4</w:t>
      </w:r>
      <w:r w:rsidR="00274C4C" w:rsidRPr="00D24127">
        <w:rPr>
          <w:rFonts w:ascii="Times New Roman" w:hAnsi="Times New Roman" w:cs="Times New Roman"/>
          <w:sz w:val="24"/>
          <w:szCs w:val="24"/>
        </w:rPr>
        <w:t>%), donde</w:t>
      </w:r>
      <w:r w:rsidR="00725C77" w:rsidRPr="00D24127">
        <w:rPr>
          <w:rFonts w:ascii="Times New Roman" w:hAnsi="Times New Roman" w:cs="Times New Roman"/>
          <w:sz w:val="24"/>
          <w:szCs w:val="24"/>
        </w:rPr>
        <w:t xml:space="preserve"> 4.62</w:t>
      </w:r>
      <w:r w:rsidRPr="00D24127">
        <w:rPr>
          <w:rFonts w:ascii="Times New Roman" w:hAnsi="Times New Roman" w:cs="Times New Roman"/>
          <w:sz w:val="24"/>
          <w:szCs w:val="24"/>
        </w:rPr>
        <w:t>% de los estudiantes mostraron un esti</w:t>
      </w:r>
      <w:r w:rsidR="00F37341" w:rsidRPr="00D24127">
        <w:rPr>
          <w:rFonts w:ascii="Times New Roman" w:hAnsi="Times New Roman" w:cs="Times New Roman"/>
          <w:sz w:val="24"/>
          <w:szCs w:val="24"/>
        </w:rPr>
        <w:t xml:space="preserve">lo </w:t>
      </w:r>
      <w:r w:rsidR="00725C77" w:rsidRPr="00D24127">
        <w:rPr>
          <w:rFonts w:ascii="Times New Roman" w:hAnsi="Times New Roman" w:cs="Times New Roman"/>
          <w:sz w:val="24"/>
          <w:szCs w:val="24"/>
        </w:rPr>
        <w:t>de aprendizaje divergente y 1.54</w:t>
      </w:r>
      <w:r w:rsidRPr="00D24127">
        <w:rPr>
          <w:rFonts w:ascii="Times New Roman" w:hAnsi="Times New Roman" w:cs="Times New Roman"/>
          <w:sz w:val="24"/>
          <w:szCs w:val="24"/>
        </w:rPr>
        <w:t>% tenían un estilo de apren</w:t>
      </w:r>
      <w:r w:rsidR="00F37341" w:rsidRPr="00D24127">
        <w:rPr>
          <w:rFonts w:ascii="Times New Roman" w:hAnsi="Times New Roman" w:cs="Times New Roman"/>
          <w:sz w:val="24"/>
          <w:szCs w:val="24"/>
        </w:rPr>
        <w:t>dizaje convergente, asimilador y</w:t>
      </w:r>
      <w:r w:rsidRPr="00D24127">
        <w:rPr>
          <w:rFonts w:ascii="Times New Roman" w:hAnsi="Times New Roman" w:cs="Times New Roman"/>
          <w:sz w:val="24"/>
          <w:szCs w:val="24"/>
        </w:rPr>
        <w:t xml:space="preserve"> a</w:t>
      </w:r>
      <w:r w:rsidR="00746499" w:rsidRPr="00D24127">
        <w:rPr>
          <w:rFonts w:ascii="Times New Roman" w:hAnsi="Times New Roman" w:cs="Times New Roman"/>
          <w:sz w:val="24"/>
          <w:szCs w:val="24"/>
        </w:rPr>
        <w:t>comodador; lo cual indica una relación positiva muy débil.</w:t>
      </w:r>
      <w:r w:rsidR="0067226B" w:rsidRPr="00D24127">
        <w:rPr>
          <w:rFonts w:ascii="Times New Roman" w:hAnsi="Times New Roman" w:cs="Times New Roman"/>
          <w:sz w:val="24"/>
          <w:szCs w:val="24"/>
        </w:rPr>
        <w:t xml:space="preserve"> </w:t>
      </w:r>
      <w:r w:rsidR="00FE22FA">
        <w:rPr>
          <w:rFonts w:ascii="Times New Roman" w:hAnsi="Times New Roman" w:cs="Times New Roman"/>
          <w:sz w:val="24"/>
          <w:szCs w:val="24"/>
        </w:rPr>
        <w:t>(Tabla3).</w:t>
      </w:r>
    </w:p>
    <w:p w:rsidR="0067226B" w:rsidRPr="00D24127" w:rsidRDefault="0067226B" w:rsidP="00F42393">
      <w:pPr>
        <w:autoSpaceDE w:val="0"/>
        <w:autoSpaceDN w:val="0"/>
        <w:adjustRightInd w:val="0"/>
        <w:spacing w:after="0" w:line="360" w:lineRule="auto"/>
        <w:ind w:firstLine="708"/>
        <w:jc w:val="both"/>
        <w:rPr>
          <w:rFonts w:ascii="Times New Roman" w:hAnsi="Times New Roman" w:cs="Times New Roman"/>
          <w:sz w:val="24"/>
          <w:szCs w:val="24"/>
        </w:rPr>
      </w:pPr>
    </w:p>
    <w:p w:rsidR="00F14D9E" w:rsidRPr="00D24127" w:rsidRDefault="00DF70C1" w:rsidP="00F42393">
      <w:pPr>
        <w:spacing w:line="360" w:lineRule="auto"/>
        <w:jc w:val="both"/>
        <w:rPr>
          <w:rFonts w:ascii="Times New Roman" w:hAnsi="Times New Roman" w:cs="Times New Roman"/>
          <w:sz w:val="24"/>
          <w:szCs w:val="24"/>
        </w:rPr>
      </w:pPr>
      <w:r w:rsidRPr="00D24127">
        <w:rPr>
          <w:rFonts w:ascii="Times New Roman" w:hAnsi="Times New Roman" w:cs="Times New Roman"/>
          <w:sz w:val="24"/>
          <w:szCs w:val="24"/>
        </w:rPr>
        <w:t>Tabla 3</w:t>
      </w:r>
      <w:r w:rsidR="00065343" w:rsidRPr="00D24127">
        <w:rPr>
          <w:rFonts w:ascii="Times New Roman" w:hAnsi="Times New Roman" w:cs="Times New Roman"/>
          <w:sz w:val="24"/>
          <w:szCs w:val="24"/>
        </w:rPr>
        <w:t xml:space="preserve">. </w:t>
      </w:r>
      <w:r w:rsidR="00C97552" w:rsidRPr="00D24127">
        <w:rPr>
          <w:rFonts w:ascii="Times New Roman" w:hAnsi="Times New Roman" w:cs="Times New Roman"/>
          <w:sz w:val="24"/>
          <w:szCs w:val="24"/>
        </w:rPr>
        <w:t xml:space="preserve">Relación </w:t>
      </w:r>
      <w:r w:rsidRPr="00D24127">
        <w:rPr>
          <w:rFonts w:ascii="Times New Roman" w:hAnsi="Times New Roman" w:cs="Times New Roman"/>
          <w:sz w:val="24"/>
          <w:szCs w:val="24"/>
        </w:rPr>
        <w:t>estilo</w:t>
      </w:r>
      <w:r w:rsidR="00D31591" w:rsidRPr="00D24127">
        <w:rPr>
          <w:rFonts w:ascii="Times New Roman" w:hAnsi="Times New Roman" w:cs="Times New Roman"/>
          <w:sz w:val="24"/>
          <w:szCs w:val="24"/>
        </w:rPr>
        <w:t>s</w:t>
      </w:r>
      <w:r w:rsidRPr="00D24127">
        <w:rPr>
          <w:rFonts w:ascii="Times New Roman" w:hAnsi="Times New Roman" w:cs="Times New Roman"/>
          <w:sz w:val="24"/>
          <w:szCs w:val="24"/>
        </w:rPr>
        <w:t xml:space="preserve"> de aprendizaje</w:t>
      </w:r>
      <w:r w:rsidR="0013379F" w:rsidRPr="00D24127">
        <w:rPr>
          <w:rFonts w:ascii="Times New Roman" w:hAnsi="Times New Roman" w:cs="Times New Roman"/>
          <w:sz w:val="24"/>
          <w:szCs w:val="24"/>
        </w:rPr>
        <w:t xml:space="preserve"> y h</w:t>
      </w:r>
      <w:r w:rsidRPr="00D24127">
        <w:rPr>
          <w:rFonts w:ascii="Times New Roman" w:hAnsi="Times New Roman" w:cs="Times New Roman"/>
          <w:sz w:val="24"/>
          <w:szCs w:val="24"/>
        </w:rPr>
        <w:t>abilidades de metacomprensión lectora de e</w:t>
      </w:r>
      <w:r w:rsidR="0068259F" w:rsidRPr="00D24127">
        <w:rPr>
          <w:rFonts w:ascii="Times New Roman" w:hAnsi="Times New Roman" w:cs="Times New Roman"/>
          <w:sz w:val="24"/>
          <w:szCs w:val="24"/>
        </w:rPr>
        <w:t>studiantes universitarios.</w:t>
      </w:r>
    </w:p>
    <w:p w:rsidR="00150277" w:rsidRPr="00D24127" w:rsidRDefault="00636797" w:rsidP="00636797">
      <w:pPr>
        <w:tabs>
          <w:tab w:val="left" w:pos="1440"/>
        </w:tabs>
        <w:spacing w:line="360" w:lineRule="auto"/>
        <w:jc w:val="both"/>
        <w:rPr>
          <w:rFonts w:ascii="Times New Roman" w:hAnsi="Times New Roman" w:cs="Times New Roman"/>
          <w:b/>
          <w:sz w:val="24"/>
          <w:szCs w:val="24"/>
        </w:rPr>
      </w:pPr>
      <w:r w:rsidRPr="00D24127">
        <w:rPr>
          <w:rFonts w:ascii="Times New Roman" w:hAnsi="Times New Roman" w:cs="Times New Roman"/>
          <w:b/>
          <w:sz w:val="24"/>
          <w:szCs w:val="24"/>
        </w:rPr>
        <w:tab/>
      </w:r>
    </w:p>
    <w:p w:rsidR="00F34E90" w:rsidRPr="00D24127" w:rsidRDefault="0067226B" w:rsidP="00F42393">
      <w:pPr>
        <w:spacing w:line="360" w:lineRule="auto"/>
        <w:jc w:val="both"/>
        <w:rPr>
          <w:rFonts w:ascii="Times New Roman" w:hAnsi="Times New Roman" w:cs="Times New Roman"/>
          <w:b/>
          <w:sz w:val="24"/>
          <w:szCs w:val="24"/>
        </w:rPr>
      </w:pPr>
      <w:r w:rsidRPr="00D24127">
        <w:rPr>
          <w:rFonts w:ascii="Times New Roman" w:hAnsi="Times New Roman" w:cs="Times New Roman"/>
          <w:b/>
          <w:sz w:val="24"/>
          <w:szCs w:val="24"/>
        </w:rPr>
        <w:t xml:space="preserve">DISCUSIÓN </w:t>
      </w:r>
    </w:p>
    <w:p w:rsidR="00120E18" w:rsidRPr="00D24127" w:rsidRDefault="00257660" w:rsidP="00F42393">
      <w:pPr>
        <w:spacing w:line="360" w:lineRule="auto"/>
        <w:ind w:firstLine="708"/>
        <w:jc w:val="both"/>
        <w:rPr>
          <w:rFonts w:ascii="Times New Roman" w:hAnsi="Times New Roman" w:cs="Times New Roman"/>
          <w:sz w:val="24"/>
          <w:szCs w:val="24"/>
        </w:rPr>
      </w:pPr>
      <w:r w:rsidRPr="00D24127">
        <w:rPr>
          <w:rFonts w:ascii="Times New Roman" w:hAnsi="Times New Roman" w:cs="Times New Roman"/>
          <w:sz w:val="24"/>
          <w:szCs w:val="24"/>
        </w:rPr>
        <w:t xml:space="preserve">En el presente estudio al </w:t>
      </w:r>
      <w:r w:rsidR="00AD1C99" w:rsidRPr="00D24127">
        <w:rPr>
          <w:rFonts w:ascii="Times New Roman" w:hAnsi="Times New Roman" w:cs="Times New Roman"/>
          <w:sz w:val="24"/>
          <w:szCs w:val="24"/>
        </w:rPr>
        <w:t xml:space="preserve">relacionar </w:t>
      </w:r>
      <w:r w:rsidR="00D705BD" w:rsidRPr="00D24127">
        <w:rPr>
          <w:rFonts w:ascii="Times New Roman" w:hAnsi="Times New Roman" w:cs="Times New Roman"/>
          <w:sz w:val="24"/>
          <w:szCs w:val="24"/>
        </w:rPr>
        <w:t xml:space="preserve">los estilos de </w:t>
      </w:r>
      <w:r w:rsidR="00AD5EF4" w:rsidRPr="00D24127">
        <w:rPr>
          <w:rFonts w:ascii="Times New Roman" w:hAnsi="Times New Roman" w:cs="Times New Roman"/>
          <w:sz w:val="24"/>
          <w:szCs w:val="24"/>
        </w:rPr>
        <w:t xml:space="preserve">aprendizaje </w:t>
      </w:r>
      <w:r w:rsidR="00AD1C99" w:rsidRPr="00D24127">
        <w:rPr>
          <w:rFonts w:ascii="Times New Roman" w:hAnsi="Times New Roman" w:cs="Times New Roman"/>
          <w:sz w:val="24"/>
          <w:szCs w:val="24"/>
        </w:rPr>
        <w:t xml:space="preserve">(aplicando el inventario de Kolb) </w:t>
      </w:r>
      <w:r w:rsidR="00AD5EF4" w:rsidRPr="00D24127">
        <w:rPr>
          <w:rFonts w:ascii="Times New Roman" w:hAnsi="Times New Roman" w:cs="Times New Roman"/>
          <w:sz w:val="24"/>
          <w:szCs w:val="24"/>
        </w:rPr>
        <w:t>y metacomprensión lectora</w:t>
      </w:r>
      <w:r w:rsidR="000C3E34" w:rsidRPr="00D24127">
        <w:rPr>
          <w:rFonts w:ascii="Times New Roman" w:hAnsi="Times New Roman" w:cs="Times New Roman"/>
          <w:sz w:val="24"/>
          <w:szCs w:val="24"/>
        </w:rPr>
        <w:t xml:space="preserve"> con el </w:t>
      </w:r>
      <w:r w:rsidR="00AD1C99" w:rsidRPr="00D24127">
        <w:rPr>
          <w:rFonts w:ascii="Times New Roman" w:hAnsi="Times New Roman" w:cs="Times New Roman"/>
          <w:sz w:val="24"/>
          <w:szCs w:val="24"/>
        </w:rPr>
        <w:t>inven</w:t>
      </w:r>
      <w:r w:rsidR="00586E58" w:rsidRPr="00D24127">
        <w:rPr>
          <w:rFonts w:ascii="Times New Roman" w:hAnsi="Times New Roman" w:cs="Times New Roman"/>
          <w:sz w:val="24"/>
          <w:szCs w:val="24"/>
        </w:rPr>
        <w:t>tario de encuestas de Schmitt</w:t>
      </w:r>
      <w:r w:rsidR="004E642C" w:rsidRPr="00D24127">
        <w:rPr>
          <w:rFonts w:ascii="Times New Roman" w:hAnsi="Times New Roman" w:cs="Times New Roman"/>
          <w:sz w:val="24"/>
          <w:szCs w:val="24"/>
        </w:rPr>
        <w:t xml:space="preserve">, </w:t>
      </w:r>
      <w:r w:rsidRPr="00D24127">
        <w:rPr>
          <w:rFonts w:ascii="Times New Roman" w:hAnsi="Times New Roman" w:cs="Times New Roman"/>
          <w:sz w:val="24"/>
          <w:szCs w:val="24"/>
        </w:rPr>
        <w:t>se encontró</w:t>
      </w:r>
      <w:r w:rsidR="004E642C" w:rsidRPr="00D24127">
        <w:rPr>
          <w:rFonts w:ascii="Times New Roman" w:hAnsi="Times New Roman" w:cs="Times New Roman"/>
          <w:sz w:val="24"/>
          <w:szCs w:val="24"/>
        </w:rPr>
        <w:t xml:space="preserve"> que no existe r</w:t>
      </w:r>
      <w:r w:rsidR="004C0906" w:rsidRPr="00D24127">
        <w:rPr>
          <w:rFonts w:ascii="Times New Roman" w:hAnsi="Times New Roman" w:cs="Times New Roman"/>
          <w:sz w:val="24"/>
          <w:szCs w:val="24"/>
        </w:rPr>
        <w:t>elación entre las dos variables</w:t>
      </w:r>
      <w:r w:rsidR="003B1F35" w:rsidRPr="00D24127">
        <w:rPr>
          <w:rFonts w:ascii="Times New Roman" w:hAnsi="Times New Roman" w:cs="Times New Roman"/>
          <w:sz w:val="24"/>
          <w:szCs w:val="24"/>
        </w:rPr>
        <w:t xml:space="preserve">. </w:t>
      </w:r>
      <w:r w:rsidR="004E642C" w:rsidRPr="00D24127">
        <w:rPr>
          <w:rFonts w:ascii="Times New Roman" w:hAnsi="Times New Roman" w:cs="Times New Roman"/>
          <w:sz w:val="24"/>
          <w:szCs w:val="24"/>
        </w:rPr>
        <w:t>Así mismo</w:t>
      </w:r>
      <w:r w:rsidR="00DA4B1A" w:rsidRPr="00D24127">
        <w:rPr>
          <w:rFonts w:ascii="Times New Roman" w:hAnsi="Times New Roman" w:cs="Times New Roman"/>
          <w:sz w:val="24"/>
          <w:szCs w:val="24"/>
        </w:rPr>
        <w:t xml:space="preserve"> se </w:t>
      </w:r>
      <w:r w:rsidR="000C3E34" w:rsidRPr="00D24127">
        <w:rPr>
          <w:rFonts w:ascii="Times New Roman" w:hAnsi="Times New Roman" w:cs="Times New Roman"/>
          <w:sz w:val="24"/>
          <w:szCs w:val="24"/>
        </w:rPr>
        <w:t xml:space="preserve">observa </w:t>
      </w:r>
      <w:r w:rsidR="00DA4B1A" w:rsidRPr="00D24127">
        <w:rPr>
          <w:rFonts w:ascii="Times New Roman" w:hAnsi="Times New Roman" w:cs="Times New Roman"/>
          <w:sz w:val="24"/>
          <w:szCs w:val="24"/>
        </w:rPr>
        <w:t>que los estilos de aprendizaje</w:t>
      </w:r>
      <w:r w:rsidR="002A32D8" w:rsidRPr="00D24127">
        <w:rPr>
          <w:rFonts w:ascii="Times New Roman" w:hAnsi="Times New Roman" w:cs="Times New Roman"/>
          <w:sz w:val="24"/>
          <w:szCs w:val="24"/>
        </w:rPr>
        <w:t xml:space="preserve"> en estudiantes universitarios fue en su </w:t>
      </w:r>
      <w:r w:rsidR="00120E18" w:rsidRPr="00D24127">
        <w:rPr>
          <w:rFonts w:ascii="Times New Roman" w:hAnsi="Times New Roman" w:cs="Times New Roman"/>
          <w:sz w:val="24"/>
          <w:szCs w:val="24"/>
        </w:rPr>
        <w:t>mayoría</w:t>
      </w:r>
      <w:r w:rsidR="007D4F63" w:rsidRPr="00D24127">
        <w:rPr>
          <w:rFonts w:ascii="Times New Roman" w:hAnsi="Times New Roman" w:cs="Times New Roman"/>
          <w:sz w:val="24"/>
          <w:szCs w:val="24"/>
        </w:rPr>
        <w:t xml:space="preserve"> divergente con 44.62%, </w:t>
      </w:r>
      <w:r w:rsidR="00B5058C" w:rsidRPr="00D24127">
        <w:rPr>
          <w:rFonts w:ascii="Times New Roman" w:hAnsi="Times New Roman" w:cs="Times New Roman"/>
          <w:sz w:val="24"/>
          <w:szCs w:val="24"/>
        </w:rPr>
        <w:t xml:space="preserve">seguido </w:t>
      </w:r>
      <w:r w:rsidR="000C3E34" w:rsidRPr="00D24127">
        <w:rPr>
          <w:rFonts w:ascii="Times New Roman" w:hAnsi="Times New Roman" w:cs="Times New Roman"/>
          <w:sz w:val="24"/>
          <w:szCs w:val="24"/>
        </w:rPr>
        <w:t>del</w:t>
      </w:r>
      <w:r w:rsidR="00B5058C" w:rsidRPr="00D24127">
        <w:rPr>
          <w:rFonts w:ascii="Times New Roman" w:hAnsi="Times New Roman" w:cs="Times New Roman"/>
          <w:sz w:val="24"/>
          <w:szCs w:val="24"/>
        </w:rPr>
        <w:t xml:space="preserve"> asimilador</w:t>
      </w:r>
      <w:r w:rsidR="009461D8" w:rsidRPr="00D24127">
        <w:rPr>
          <w:rFonts w:ascii="Times New Roman" w:hAnsi="Times New Roman" w:cs="Times New Roman"/>
          <w:sz w:val="24"/>
          <w:szCs w:val="24"/>
        </w:rPr>
        <w:t>,</w:t>
      </w:r>
      <w:r w:rsidR="00B5058C" w:rsidRPr="00D24127">
        <w:rPr>
          <w:rFonts w:ascii="Times New Roman" w:hAnsi="Times New Roman" w:cs="Times New Roman"/>
          <w:sz w:val="24"/>
          <w:szCs w:val="24"/>
        </w:rPr>
        <w:t xml:space="preserve"> luego convergente y acomodador</w:t>
      </w:r>
      <w:r w:rsidR="009461D8" w:rsidRPr="00D24127">
        <w:rPr>
          <w:rFonts w:ascii="Times New Roman" w:hAnsi="Times New Roman" w:cs="Times New Roman"/>
          <w:sz w:val="24"/>
          <w:szCs w:val="24"/>
        </w:rPr>
        <w:t xml:space="preserve">. </w:t>
      </w:r>
    </w:p>
    <w:p w:rsidR="00D64480" w:rsidRPr="00D24127" w:rsidRDefault="00120E18" w:rsidP="00F42393">
      <w:pPr>
        <w:spacing w:line="360" w:lineRule="auto"/>
        <w:ind w:firstLine="708"/>
        <w:jc w:val="both"/>
        <w:rPr>
          <w:rFonts w:ascii="Times New Roman" w:hAnsi="Times New Roman" w:cs="Times New Roman"/>
          <w:sz w:val="24"/>
          <w:szCs w:val="24"/>
        </w:rPr>
      </w:pPr>
      <w:r w:rsidRPr="00D24127">
        <w:rPr>
          <w:rFonts w:ascii="Times New Roman" w:hAnsi="Times New Roman" w:cs="Times New Roman"/>
          <w:sz w:val="24"/>
          <w:szCs w:val="24"/>
        </w:rPr>
        <w:t>Otro trabajo existente</w:t>
      </w:r>
      <w:r w:rsidR="006C0E05" w:rsidRPr="00D24127">
        <w:rPr>
          <w:rFonts w:ascii="Times New Roman" w:hAnsi="Times New Roman" w:cs="Times New Roman"/>
          <w:sz w:val="24"/>
          <w:szCs w:val="24"/>
        </w:rPr>
        <w:t xml:space="preserve">, </w:t>
      </w:r>
      <w:r w:rsidR="004911BF" w:rsidRPr="00D24127">
        <w:rPr>
          <w:rFonts w:ascii="Times New Roman" w:hAnsi="Times New Roman" w:cs="Times New Roman"/>
          <w:sz w:val="24"/>
          <w:szCs w:val="24"/>
        </w:rPr>
        <w:t>evaluó los estilos de aprendizaje en</w:t>
      </w:r>
      <w:r w:rsidR="00B5058C" w:rsidRPr="00D24127">
        <w:rPr>
          <w:rFonts w:ascii="Times New Roman" w:hAnsi="Times New Roman" w:cs="Times New Roman"/>
          <w:sz w:val="24"/>
          <w:szCs w:val="24"/>
        </w:rPr>
        <w:t xml:space="preserve"> modo virtual</w:t>
      </w:r>
      <w:r w:rsidR="004911BF" w:rsidRPr="00D24127">
        <w:rPr>
          <w:rFonts w:ascii="Times New Roman" w:hAnsi="Times New Roman" w:cs="Times New Roman"/>
          <w:sz w:val="24"/>
          <w:szCs w:val="24"/>
        </w:rPr>
        <w:t>,</w:t>
      </w:r>
      <w:r w:rsidR="00B5058C" w:rsidRPr="00D24127">
        <w:rPr>
          <w:rFonts w:ascii="Times New Roman" w:hAnsi="Times New Roman" w:cs="Times New Roman"/>
          <w:sz w:val="24"/>
          <w:szCs w:val="24"/>
        </w:rPr>
        <w:t xml:space="preserve"> a través de la plataforma</w:t>
      </w:r>
      <w:r w:rsidR="009E55DD" w:rsidRPr="00D24127">
        <w:rPr>
          <w:rFonts w:ascii="Times New Roman" w:hAnsi="Times New Roman" w:cs="Times New Roman"/>
          <w:sz w:val="24"/>
          <w:szCs w:val="24"/>
        </w:rPr>
        <w:t xml:space="preserve"> Moodle y </w:t>
      </w:r>
      <w:r w:rsidR="00B5058C" w:rsidRPr="00D24127">
        <w:rPr>
          <w:rFonts w:ascii="Times New Roman" w:hAnsi="Times New Roman" w:cs="Times New Roman"/>
          <w:sz w:val="24"/>
          <w:szCs w:val="24"/>
        </w:rPr>
        <w:t>con los instrumentos de</w:t>
      </w:r>
      <w:r w:rsidR="0080306F" w:rsidRPr="00D24127">
        <w:rPr>
          <w:rFonts w:ascii="Times New Roman" w:hAnsi="Times New Roman" w:cs="Times New Roman"/>
          <w:sz w:val="24"/>
          <w:szCs w:val="24"/>
        </w:rPr>
        <w:t xml:space="preserve"> inventario</w:t>
      </w:r>
      <w:r w:rsidR="00B5058C" w:rsidRPr="00D24127">
        <w:rPr>
          <w:rFonts w:ascii="Times New Roman" w:hAnsi="Times New Roman" w:cs="Times New Roman"/>
          <w:sz w:val="24"/>
          <w:szCs w:val="24"/>
        </w:rPr>
        <w:t xml:space="preserve"> </w:t>
      </w:r>
      <w:r w:rsidR="004911BF" w:rsidRPr="00D24127">
        <w:rPr>
          <w:rFonts w:ascii="Times New Roman" w:hAnsi="Times New Roman" w:cs="Times New Roman"/>
          <w:sz w:val="24"/>
          <w:szCs w:val="24"/>
        </w:rPr>
        <w:t>de Kolb. Los</w:t>
      </w:r>
      <w:r w:rsidR="00905B38" w:rsidRPr="00D24127">
        <w:rPr>
          <w:rFonts w:ascii="Times New Roman" w:hAnsi="Times New Roman" w:cs="Times New Roman"/>
          <w:sz w:val="24"/>
          <w:szCs w:val="24"/>
        </w:rPr>
        <w:t xml:space="preserve"> resultados obtenidos </w:t>
      </w:r>
      <w:r w:rsidR="00001C70" w:rsidRPr="00D24127">
        <w:rPr>
          <w:rFonts w:ascii="Times New Roman" w:hAnsi="Times New Roman" w:cs="Times New Roman"/>
          <w:sz w:val="24"/>
          <w:szCs w:val="24"/>
        </w:rPr>
        <w:t xml:space="preserve">de estudiantes y tutores, </w:t>
      </w:r>
      <w:r w:rsidR="004911BF" w:rsidRPr="00D24127">
        <w:rPr>
          <w:rFonts w:ascii="Times New Roman" w:hAnsi="Times New Roman" w:cs="Times New Roman"/>
          <w:sz w:val="24"/>
          <w:szCs w:val="24"/>
        </w:rPr>
        <w:t xml:space="preserve">muestran que el </w:t>
      </w:r>
      <w:r w:rsidR="00D64480" w:rsidRPr="00D24127">
        <w:rPr>
          <w:rFonts w:ascii="Times New Roman" w:hAnsi="Times New Roman" w:cs="Times New Roman"/>
          <w:sz w:val="24"/>
          <w:szCs w:val="24"/>
        </w:rPr>
        <w:t xml:space="preserve">estilo de aprendizaje divergente </w:t>
      </w:r>
      <w:r w:rsidR="004911BF" w:rsidRPr="00D24127">
        <w:rPr>
          <w:rFonts w:ascii="Times New Roman" w:hAnsi="Times New Roman" w:cs="Times New Roman"/>
          <w:sz w:val="24"/>
          <w:szCs w:val="24"/>
        </w:rPr>
        <w:t xml:space="preserve">fue el </w:t>
      </w:r>
      <w:r w:rsidR="00D64480" w:rsidRPr="00D24127">
        <w:rPr>
          <w:rFonts w:ascii="Times New Roman" w:hAnsi="Times New Roman" w:cs="Times New Roman"/>
          <w:sz w:val="24"/>
          <w:szCs w:val="24"/>
        </w:rPr>
        <w:t>predominante de parte de los estudiantes</w:t>
      </w:r>
      <w:r w:rsidR="006C0E05" w:rsidRPr="00D24127">
        <w:rPr>
          <w:rFonts w:ascii="Times New Roman" w:hAnsi="Times New Roman" w:cs="Times New Roman"/>
          <w:sz w:val="24"/>
          <w:szCs w:val="24"/>
        </w:rPr>
        <w:t>,</w:t>
      </w:r>
      <w:r w:rsidR="00D64480" w:rsidRPr="00D24127">
        <w:rPr>
          <w:rFonts w:ascii="Times New Roman" w:hAnsi="Times New Roman" w:cs="Times New Roman"/>
          <w:sz w:val="24"/>
          <w:szCs w:val="24"/>
        </w:rPr>
        <w:t xml:space="preserve"> el estilo con</w:t>
      </w:r>
      <w:r w:rsidR="00150277" w:rsidRPr="00D24127">
        <w:rPr>
          <w:rFonts w:ascii="Times New Roman" w:hAnsi="Times New Roman" w:cs="Times New Roman"/>
          <w:sz w:val="24"/>
          <w:szCs w:val="24"/>
        </w:rPr>
        <w:t>vergente</w:t>
      </w:r>
      <w:r w:rsidR="004911BF" w:rsidRPr="00D24127">
        <w:rPr>
          <w:rFonts w:ascii="Times New Roman" w:hAnsi="Times New Roman" w:cs="Times New Roman"/>
          <w:sz w:val="24"/>
          <w:szCs w:val="24"/>
        </w:rPr>
        <w:t xml:space="preserve"> se encontró más frecuentemente en los tutores</w:t>
      </w:r>
      <w:r w:rsidR="005577CD" w:rsidRPr="00D24127">
        <w:rPr>
          <w:rFonts w:ascii="Times New Roman" w:hAnsi="Times New Roman" w:cs="Times New Roman"/>
          <w:sz w:val="24"/>
          <w:szCs w:val="24"/>
        </w:rPr>
        <w:t>. En el estilo de aprendizaje</w:t>
      </w:r>
      <w:r w:rsidR="00150277" w:rsidRPr="00D24127">
        <w:rPr>
          <w:rFonts w:ascii="Times New Roman" w:hAnsi="Times New Roman" w:cs="Times New Roman"/>
          <w:sz w:val="24"/>
          <w:szCs w:val="24"/>
        </w:rPr>
        <w:t xml:space="preserve"> </w:t>
      </w:r>
      <w:r w:rsidR="006C0E05" w:rsidRPr="00D24127">
        <w:rPr>
          <w:rFonts w:ascii="Times New Roman" w:hAnsi="Times New Roman" w:cs="Times New Roman"/>
          <w:sz w:val="24"/>
          <w:szCs w:val="24"/>
        </w:rPr>
        <w:t>acomodador</w:t>
      </w:r>
      <w:r w:rsidR="000A5886" w:rsidRPr="00D24127">
        <w:rPr>
          <w:rFonts w:ascii="Times New Roman" w:hAnsi="Times New Roman" w:cs="Times New Roman"/>
          <w:sz w:val="24"/>
          <w:szCs w:val="24"/>
        </w:rPr>
        <w:t>,</w:t>
      </w:r>
      <w:r w:rsidR="006C0E05" w:rsidRPr="00D24127">
        <w:rPr>
          <w:rFonts w:ascii="Times New Roman" w:hAnsi="Times New Roman" w:cs="Times New Roman"/>
          <w:sz w:val="24"/>
          <w:szCs w:val="24"/>
        </w:rPr>
        <w:t xml:space="preserve"> los estudiantes</w:t>
      </w:r>
      <w:r w:rsidR="00336FF2" w:rsidRPr="00D24127">
        <w:rPr>
          <w:rFonts w:ascii="Times New Roman" w:hAnsi="Times New Roman" w:cs="Times New Roman"/>
          <w:sz w:val="24"/>
          <w:szCs w:val="24"/>
        </w:rPr>
        <w:t xml:space="preserve"> </w:t>
      </w:r>
      <w:r w:rsidR="006C0E05" w:rsidRPr="00D24127">
        <w:rPr>
          <w:rFonts w:ascii="Times New Roman" w:hAnsi="Times New Roman" w:cs="Times New Roman"/>
          <w:sz w:val="24"/>
          <w:szCs w:val="24"/>
        </w:rPr>
        <w:t>se diferencian por su habilidad en situaciones nuevas</w:t>
      </w:r>
      <w:r w:rsidR="00150277" w:rsidRPr="00D24127">
        <w:rPr>
          <w:rFonts w:ascii="Times New Roman" w:hAnsi="Times New Roman" w:cs="Times New Roman"/>
          <w:sz w:val="24"/>
          <w:szCs w:val="24"/>
        </w:rPr>
        <w:t>,</w:t>
      </w:r>
      <w:r w:rsidR="007209AE" w:rsidRPr="00D24127">
        <w:rPr>
          <w:rFonts w:ascii="Times New Roman" w:hAnsi="Times New Roman" w:cs="Times New Roman"/>
          <w:sz w:val="24"/>
          <w:szCs w:val="24"/>
        </w:rPr>
        <w:t xml:space="preserve"> asimilador</w:t>
      </w:r>
      <w:r w:rsidR="006C0E05" w:rsidRPr="00D24127">
        <w:rPr>
          <w:rFonts w:ascii="Times New Roman" w:hAnsi="Times New Roman" w:cs="Times New Roman"/>
          <w:sz w:val="24"/>
          <w:szCs w:val="24"/>
        </w:rPr>
        <w:t xml:space="preserve"> los estudiantes buscan crear modelos</w:t>
      </w:r>
      <w:r w:rsidR="00905B38" w:rsidRPr="00D24127">
        <w:rPr>
          <w:rFonts w:ascii="Times New Roman" w:hAnsi="Times New Roman" w:cs="Times New Roman"/>
          <w:sz w:val="24"/>
          <w:szCs w:val="24"/>
        </w:rPr>
        <w:t xml:space="preserve"> y que no son favorecidos  </w:t>
      </w:r>
      <w:r w:rsidR="00905B38" w:rsidRPr="00D24127">
        <w:rPr>
          <w:rFonts w:ascii="Times New Roman" w:hAnsi="Times New Roman" w:cs="Times New Roman"/>
          <w:sz w:val="24"/>
          <w:szCs w:val="24"/>
        </w:rPr>
        <w:fldChar w:fldCharType="begin" w:fldLock="1"/>
      </w:r>
      <w:r w:rsidR="006179B1" w:rsidRPr="00D24127">
        <w:rPr>
          <w:rFonts w:ascii="Times New Roman" w:hAnsi="Times New Roman" w:cs="Times New Roman"/>
          <w:sz w:val="24"/>
          <w:szCs w:val="24"/>
        </w:rPr>
        <w:instrText>ADDIN CSL_CITATION {"citationItems":[{"id":"ITEM-1","itemData":{"ISSN":"2007-1094","abstract":"The present article will talk about students' learning styles from the Corporacion Universitaria Minuto de Dios, in Bogotá Campus, Colombia, in a virtual education environment. This study is based on the Kolb's theoretical model (1984), and following a quantitative research methodology, non-experimental, transversal and descriptive research. The study analysis was developed on the application of several instruments to the students who were enrolled in the course of Values of Leadership, course that is offered through the Moodle e-learning platform. The instruments applied to gather data were: Kolb's Inventory to students, a research sample to tutors, and a content analysis table. Among the results of the study found was that the predominant learning style among the students of this higher education institution is divergent, characterized by the interest to help other people and the capacity to visualize things from different perspectives (Kolb, 1984b); on the other side, an analysis was applied to the Moodle e-learning platform, the results showed that the design of the course gave importance to a convergent learning style. (English) [ABSTRACT FROM AUTHOR]","author":[{"dropping-particle":"","family":"Romero L. N. Salinas V. Mortera F. J.","given":"","non-dropping-particle":"","parse-names":false,"suffix":""}],"container-title":"Apertura: Revista de Innovación Educativa","id":"ITEM-1","issue":"1","issued":{"date-parts":[["2010"]]},"page":"72-85","title":"Estilos de aprendizaje basados en el modelo de Kolb en la educación virtual","type":"article-journal","volume":"2"},"uris":["http://www.mendeley.com/documents/?uuid=a07ff1f4-049b-4ec2-b018-d6e62d518163"]}],"mendeley":{"formattedCitation":"(Romero L. N. Salinas V. Mortera F. J., 2010)","manualFormatting":"(Romero, et al., 2010)","plainTextFormattedCitation":"(Romero L. N. Salinas V. Mortera F. J., 2010)","previouslyFormattedCitation":"(Romero L. N. Salinas V. Mortera F. J., 2010)"},"properties":{"noteIndex":0},"schema":"https://github.com/citation-style-language/schema/raw/master/csl-citation.json"}</w:instrText>
      </w:r>
      <w:r w:rsidR="00905B38" w:rsidRPr="00D24127">
        <w:rPr>
          <w:rFonts w:ascii="Times New Roman" w:hAnsi="Times New Roman" w:cs="Times New Roman"/>
          <w:sz w:val="24"/>
          <w:szCs w:val="24"/>
        </w:rPr>
        <w:fldChar w:fldCharType="separate"/>
      </w:r>
      <w:r w:rsidR="00905B38" w:rsidRPr="00D24127">
        <w:rPr>
          <w:rFonts w:ascii="Times New Roman" w:hAnsi="Times New Roman" w:cs="Times New Roman"/>
          <w:noProof/>
          <w:sz w:val="24"/>
          <w:szCs w:val="24"/>
        </w:rPr>
        <w:t>(Romero et al., 2010)</w:t>
      </w:r>
      <w:r w:rsidR="00905B38" w:rsidRPr="00D24127">
        <w:rPr>
          <w:rFonts w:ascii="Times New Roman" w:hAnsi="Times New Roman" w:cs="Times New Roman"/>
          <w:sz w:val="24"/>
          <w:szCs w:val="24"/>
        </w:rPr>
        <w:fldChar w:fldCharType="end"/>
      </w:r>
      <w:r w:rsidR="00905B38" w:rsidRPr="00D24127">
        <w:rPr>
          <w:rFonts w:ascii="Times New Roman" w:hAnsi="Times New Roman" w:cs="Times New Roman"/>
          <w:sz w:val="24"/>
          <w:szCs w:val="24"/>
        </w:rPr>
        <w:t>.</w:t>
      </w:r>
      <w:r w:rsidR="008B349E" w:rsidRPr="00D24127">
        <w:rPr>
          <w:rFonts w:ascii="Times New Roman" w:hAnsi="Times New Roman" w:cs="Times New Roman"/>
          <w:sz w:val="24"/>
          <w:szCs w:val="24"/>
        </w:rPr>
        <w:t xml:space="preserve"> </w:t>
      </w:r>
      <w:r w:rsidR="005577CD" w:rsidRPr="00D24127">
        <w:rPr>
          <w:rFonts w:ascii="Times New Roman" w:hAnsi="Times New Roman" w:cs="Times New Roman"/>
          <w:sz w:val="24"/>
          <w:szCs w:val="24"/>
        </w:rPr>
        <w:t xml:space="preserve">Los resultados de este estudio </w:t>
      </w:r>
      <w:r w:rsidR="008B349E" w:rsidRPr="00D24127">
        <w:rPr>
          <w:rFonts w:ascii="Times New Roman" w:hAnsi="Times New Roman" w:cs="Times New Roman"/>
          <w:sz w:val="24"/>
          <w:szCs w:val="24"/>
        </w:rPr>
        <w:t>muestra</w:t>
      </w:r>
      <w:r w:rsidR="005577CD" w:rsidRPr="00D24127">
        <w:rPr>
          <w:rFonts w:ascii="Times New Roman" w:hAnsi="Times New Roman" w:cs="Times New Roman"/>
          <w:sz w:val="24"/>
          <w:szCs w:val="24"/>
        </w:rPr>
        <w:t>n</w:t>
      </w:r>
      <w:r w:rsidR="008B349E" w:rsidRPr="00D24127">
        <w:rPr>
          <w:rFonts w:ascii="Times New Roman" w:hAnsi="Times New Roman" w:cs="Times New Roman"/>
          <w:sz w:val="24"/>
          <w:szCs w:val="24"/>
        </w:rPr>
        <w:t xml:space="preserve"> una similitud </w:t>
      </w:r>
      <w:r w:rsidR="005577CD" w:rsidRPr="00D24127">
        <w:rPr>
          <w:rFonts w:ascii="Times New Roman" w:hAnsi="Times New Roman" w:cs="Times New Roman"/>
          <w:sz w:val="24"/>
          <w:szCs w:val="24"/>
        </w:rPr>
        <w:t xml:space="preserve">en los resultados con el presente estudio, ya que </w:t>
      </w:r>
      <w:r w:rsidR="009C6407" w:rsidRPr="00D24127">
        <w:rPr>
          <w:rFonts w:ascii="Times New Roman" w:hAnsi="Times New Roman" w:cs="Times New Roman"/>
          <w:sz w:val="24"/>
          <w:szCs w:val="24"/>
        </w:rPr>
        <w:t>en estudiantes universitarios también se encontró</w:t>
      </w:r>
      <w:r w:rsidR="005577CD" w:rsidRPr="00D24127">
        <w:rPr>
          <w:rFonts w:ascii="Times New Roman" w:hAnsi="Times New Roman" w:cs="Times New Roman"/>
          <w:sz w:val="24"/>
          <w:szCs w:val="24"/>
        </w:rPr>
        <w:t xml:space="preserve"> el estilo de aprendizaje divergente como el más predominante. </w:t>
      </w:r>
    </w:p>
    <w:p w:rsidR="004C790E" w:rsidRPr="00D24127" w:rsidRDefault="00474696" w:rsidP="00F42393">
      <w:pPr>
        <w:spacing w:line="360" w:lineRule="auto"/>
        <w:ind w:firstLine="708"/>
        <w:jc w:val="both"/>
        <w:rPr>
          <w:rFonts w:ascii="Times New Roman" w:hAnsi="Times New Roman" w:cs="Times New Roman"/>
          <w:sz w:val="24"/>
          <w:szCs w:val="24"/>
        </w:rPr>
      </w:pPr>
      <w:r w:rsidRPr="00D24127">
        <w:rPr>
          <w:rFonts w:ascii="Times New Roman" w:hAnsi="Times New Roman" w:cs="Times New Roman"/>
          <w:sz w:val="24"/>
          <w:szCs w:val="24"/>
        </w:rPr>
        <w:fldChar w:fldCharType="begin" w:fldLock="1"/>
      </w:r>
      <w:r w:rsidR="006179B1" w:rsidRPr="00D24127">
        <w:rPr>
          <w:rFonts w:ascii="Times New Roman" w:hAnsi="Times New Roman" w:cs="Times New Roman"/>
          <w:sz w:val="24"/>
          <w:szCs w:val="24"/>
        </w:rPr>
        <w:instrText>ADDIN CSL_CITATION {"citationItems":[{"id":"ITEM-1","itemData":{"ISSN":"0254-9247","abstract":"Se estudia la relación entre estilos de aprendizaje y rendimiento académico en universitarios de educación a distancia en tres etapas. En la primera se establecen las preferencias de los estilos de aprendizaje; en la segunda etapa se establece la relación entre los estilos de aprendizaje y el rendimiento académico; y en la tercera se analizan las relaciones entre los estilos de aprendi- zaje, los hábitos de estudio y el ambiente socioacadémico y tecnológico, con el rendimiento académico. Los resultados indican que en los estudiantes de pregrado predominan los estilos de aprendizaje teórico y activo, mientras que no se encuentran preferencias en los estudiantes de posgrado. Se observa relación entre los estilos de aprendizaje y el rendimiento académico en los niveles de pregrado y posgrado y se incluyen recomendaciones para consolidar la educación a distancia en el espacio de la enseñanza superior. Palabras clave: educación a distancia, educación superior, estilos de aprendizaje, excelencia académica, hábitos de estudio.","author":[{"dropping-particle":"","family":"Blumen S. Rivero C. &amp; Guererro D.","given":"","non-dropping-particle":"","parse-names":false,"suffix":""}],"container-title":"Revista de Psicología","id":"ITEM-1","issue":"2","issued":{"date-parts":[["2011"]]},"page":"225-243","title":"Universitarios en educación a distancia: estilos de aprendizaje y rendimiento académico","type":"article-journal","volume":"29"},"uris":["http://www.mendeley.com/documents/?uuid=52b52747-0337-4c41-a256-46d1ab9160de"]}],"mendeley":{"formattedCitation":"(Blumen S. Rivero C. &amp; Guererro D., 2011)","manualFormatting":"Blumen, et al. (2011)","plainTextFormattedCitation":"(Blumen S. Rivero C. &amp; Guererro D., 2011)","previouslyFormattedCitation":"(Blumen S. Rivero C. &amp; Guererro D., 2011)"},"properties":{"noteIndex":0},"schema":"https://github.com/citation-style-language/schema/raw/master/csl-citation.json"}</w:instrText>
      </w:r>
      <w:r w:rsidRPr="00D24127">
        <w:rPr>
          <w:rFonts w:ascii="Times New Roman" w:hAnsi="Times New Roman" w:cs="Times New Roman"/>
          <w:sz w:val="24"/>
          <w:szCs w:val="24"/>
        </w:rPr>
        <w:fldChar w:fldCharType="separate"/>
      </w:r>
      <w:r w:rsidR="001565B2" w:rsidRPr="00D24127">
        <w:rPr>
          <w:rFonts w:ascii="Times New Roman" w:hAnsi="Times New Roman" w:cs="Times New Roman"/>
          <w:noProof/>
          <w:sz w:val="24"/>
          <w:szCs w:val="24"/>
        </w:rPr>
        <w:t>Blumen et al.</w:t>
      </w:r>
      <w:r w:rsidR="0087741B" w:rsidRPr="00D24127">
        <w:rPr>
          <w:rFonts w:ascii="Times New Roman" w:hAnsi="Times New Roman" w:cs="Times New Roman"/>
          <w:noProof/>
          <w:sz w:val="24"/>
          <w:szCs w:val="24"/>
        </w:rPr>
        <w:t>,</w:t>
      </w:r>
      <w:r w:rsidR="001565B2" w:rsidRPr="00D24127">
        <w:rPr>
          <w:rFonts w:ascii="Times New Roman" w:hAnsi="Times New Roman" w:cs="Times New Roman"/>
          <w:noProof/>
          <w:sz w:val="24"/>
          <w:szCs w:val="24"/>
        </w:rPr>
        <w:t xml:space="preserve"> (</w:t>
      </w:r>
      <w:r w:rsidRPr="00D24127">
        <w:rPr>
          <w:rFonts w:ascii="Times New Roman" w:hAnsi="Times New Roman" w:cs="Times New Roman"/>
          <w:noProof/>
          <w:sz w:val="24"/>
          <w:szCs w:val="24"/>
        </w:rPr>
        <w:t>2011)</w:t>
      </w:r>
      <w:r w:rsidRPr="00D24127">
        <w:rPr>
          <w:rFonts w:ascii="Times New Roman" w:hAnsi="Times New Roman" w:cs="Times New Roman"/>
          <w:sz w:val="24"/>
          <w:szCs w:val="24"/>
        </w:rPr>
        <w:fldChar w:fldCharType="end"/>
      </w:r>
      <w:r w:rsidR="00514034" w:rsidRPr="00D24127">
        <w:rPr>
          <w:rFonts w:ascii="Times New Roman" w:hAnsi="Times New Roman" w:cs="Times New Roman"/>
          <w:sz w:val="24"/>
          <w:szCs w:val="24"/>
        </w:rPr>
        <w:t xml:space="preserve">, en su estudio </w:t>
      </w:r>
      <w:r w:rsidRPr="00D24127">
        <w:rPr>
          <w:rFonts w:ascii="Times New Roman" w:hAnsi="Times New Roman" w:cs="Times New Roman"/>
          <w:sz w:val="24"/>
          <w:szCs w:val="24"/>
        </w:rPr>
        <w:t xml:space="preserve">proporcionan </w:t>
      </w:r>
      <w:r w:rsidR="00E030D1" w:rsidRPr="00D24127">
        <w:rPr>
          <w:rFonts w:ascii="Times New Roman" w:hAnsi="Times New Roman" w:cs="Times New Roman"/>
          <w:sz w:val="24"/>
          <w:szCs w:val="24"/>
        </w:rPr>
        <w:t>el manejo</w:t>
      </w:r>
      <w:r w:rsidR="00EB553D" w:rsidRPr="00D24127">
        <w:rPr>
          <w:rFonts w:ascii="Times New Roman" w:hAnsi="Times New Roman" w:cs="Times New Roman"/>
          <w:sz w:val="24"/>
          <w:szCs w:val="24"/>
        </w:rPr>
        <w:t xml:space="preserve"> como el método didáctico en el pre grado </w:t>
      </w:r>
      <w:r w:rsidR="0055476A" w:rsidRPr="00D24127">
        <w:rPr>
          <w:rFonts w:ascii="Times New Roman" w:hAnsi="Times New Roman" w:cs="Times New Roman"/>
          <w:sz w:val="24"/>
          <w:szCs w:val="24"/>
        </w:rPr>
        <w:t xml:space="preserve">en </w:t>
      </w:r>
      <w:r w:rsidR="00733A62" w:rsidRPr="00D24127">
        <w:rPr>
          <w:rFonts w:ascii="Times New Roman" w:hAnsi="Times New Roman" w:cs="Times New Roman"/>
          <w:sz w:val="24"/>
          <w:szCs w:val="24"/>
        </w:rPr>
        <w:t>estudiantes universitarios a distanc</w:t>
      </w:r>
      <w:r w:rsidR="0055476A" w:rsidRPr="00D24127">
        <w:rPr>
          <w:rFonts w:ascii="Times New Roman" w:hAnsi="Times New Roman" w:cs="Times New Roman"/>
          <w:sz w:val="24"/>
          <w:szCs w:val="24"/>
        </w:rPr>
        <w:t>ia</w:t>
      </w:r>
      <w:r w:rsidR="00932E80" w:rsidRPr="00D24127">
        <w:rPr>
          <w:rFonts w:ascii="Times New Roman" w:hAnsi="Times New Roman" w:cs="Times New Roman"/>
          <w:sz w:val="24"/>
          <w:szCs w:val="24"/>
        </w:rPr>
        <w:t>. Evaluaron</w:t>
      </w:r>
      <w:r w:rsidR="0055476A" w:rsidRPr="00D24127">
        <w:rPr>
          <w:rFonts w:ascii="Times New Roman" w:hAnsi="Times New Roman" w:cs="Times New Roman"/>
          <w:sz w:val="24"/>
          <w:szCs w:val="24"/>
        </w:rPr>
        <w:t xml:space="preserve"> </w:t>
      </w:r>
      <w:r w:rsidR="00932E80" w:rsidRPr="00D24127">
        <w:rPr>
          <w:rFonts w:ascii="Times New Roman" w:hAnsi="Times New Roman" w:cs="Times New Roman"/>
          <w:sz w:val="24"/>
          <w:szCs w:val="24"/>
        </w:rPr>
        <w:t>los</w:t>
      </w:r>
      <w:r w:rsidR="0055476A" w:rsidRPr="00D24127">
        <w:rPr>
          <w:rFonts w:ascii="Times New Roman" w:hAnsi="Times New Roman" w:cs="Times New Roman"/>
          <w:sz w:val="24"/>
          <w:szCs w:val="24"/>
        </w:rPr>
        <w:t xml:space="preserve"> estilos de aprendizaje, relación entre estilos de aprendizaje y rendimiento académico, relación en</w:t>
      </w:r>
      <w:r w:rsidR="00443AD0" w:rsidRPr="00D24127">
        <w:rPr>
          <w:rFonts w:ascii="Times New Roman" w:hAnsi="Times New Roman" w:cs="Times New Roman"/>
          <w:sz w:val="24"/>
          <w:szCs w:val="24"/>
        </w:rPr>
        <w:t>tre los estilos de aprendizaje y</w:t>
      </w:r>
      <w:r w:rsidR="0055476A" w:rsidRPr="00D24127">
        <w:rPr>
          <w:rFonts w:ascii="Times New Roman" w:hAnsi="Times New Roman" w:cs="Times New Roman"/>
          <w:sz w:val="24"/>
          <w:szCs w:val="24"/>
        </w:rPr>
        <w:t xml:space="preserve"> hábitos de estu</w:t>
      </w:r>
      <w:r w:rsidR="00443AD0" w:rsidRPr="00D24127">
        <w:rPr>
          <w:rFonts w:ascii="Times New Roman" w:hAnsi="Times New Roman" w:cs="Times New Roman"/>
          <w:sz w:val="24"/>
          <w:szCs w:val="24"/>
        </w:rPr>
        <w:t>d</w:t>
      </w:r>
      <w:r w:rsidR="0055476A" w:rsidRPr="00D24127">
        <w:rPr>
          <w:rFonts w:ascii="Times New Roman" w:hAnsi="Times New Roman" w:cs="Times New Roman"/>
          <w:sz w:val="24"/>
          <w:szCs w:val="24"/>
        </w:rPr>
        <w:t>io</w:t>
      </w:r>
      <w:r w:rsidR="00BE671D" w:rsidRPr="00D24127">
        <w:rPr>
          <w:rFonts w:ascii="Times New Roman" w:hAnsi="Times New Roman" w:cs="Times New Roman"/>
          <w:sz w:val="24"/>
          <w:szCs w:val="24"/>
        </w:rPr>
        <w:t xml:space="preserve"> en el ambiente académico. A</w:t>
      </w:r>
      <w:r w:rsidR="00E030D1" w:rsidRPr="00D24127">
        <w:rPr>
          <w:rFonts w:ascii="Times New Roman" w:hAnsi="Times New Roman" w:cs="Times New Roman"/>
          <w:sz w:val="24"/>
          <w:szCs w:val="24"/>
        </w:rPr>
        <w:t xml:space="preserve">l realizar dicha investigación </w:t>
      </w:r>
      <w:r w:rsidR="00BB071F" w:rsidRPr="00D24127">
        <w:rPr>
          <w:rFonts w:ascii="Times New Roman" w:hAnsi="Times New Roman" w:cs="Times New Roman"/>
          <w:sz w:val="24"/>
          <w:szCs w:val="24"/>
        </w:rPr>
        <w:t xml:space="preserve">mostraron una </w:t>
      </w:r>
      <w:r w:rsidR="004D0068" w:rsidRPr="00D24127">
        <w:rPr>
          <w:rFonts w:ascii="Times New Roman" w:hAnsi="Times New Roman" w:cs="Times New Roman"/>
          <w:sz w:val="24"/>
          <w:szCs w:val="24"/>
        </w:rPr>
        <w:t>correlación entre las</w:t>
      </w:r>
      <w:r w:rsidR="00443AD0" w:rsidRPr="00D24127">
        <w:rPr>
          <w:rFonts w:ascii="Times New Roman" w:hAnsi="Times New Roman" w:cs="Times New Roman"/>
          <w:sz w:val="24"/>
          <w:szCs w:val="24"/>
        </w:rPr>
        <w:t xml:space="preserve"> variables</w:t>
      </w:r>
      <w:r w:rsidR="00932E80" w:rsidRPr="00D24127">
        <w:rPr>
          <w:rFonts w:ascii="Times New Roman" w:hAnsi="Times New Roman" w:cs="Times New Roman"/>
          <w:sz w:val="24"/>
          <w:szCs w:val="24"/>
        </w:rPr>
        <w:t>.</w:t>
      </w:r>
      <w:r w:rsidR="0077399E" w:rsidRPr="00D24127">
        <w:rPr>
          <w:rFonts w:ascii="Times New Roman" w:hAnsi="Times New Roman" w:cs="Times New Roman"/>
          <w:sz w:val="24"/>
          <w:szCs w:val="24"/>
        </w:rPr>
        <w:t xml:space="preserve"> Este estudio </w:t>
      </w:r>
      <w:r w:rsidR="00696995" w:rsidRPr="00D24127">
        <w:rPr>
          <w:rFonts w:ascii="Times New Roman" w:hAnsi="Times New Roman" w:cs="Times New Roman"/>
          <w:sz w:val="24"/>
          <w:szCs w:val="24"/>
        </w:rPr>
        <w:t xml:space="preserve">utilizó </w:t>
      </w:r>
      <w:r w:rsidR="004D0068" w:rsidRPr="00D24127">
        <w:rPr>
          <w:rFonts w:ascii="Times New Roman" w:hAnsi="Times New Roman" w:cs="Times New Roman"/>
          <w:sz w:val="24"/>
          <w:szCs w:val="24"/>
        </w:rPr>
        <w:t>el</w:t>
      </w:r>
      <w:r w:rsidR="00443AD0" w:rsidRPr="00D24127">
        <w:rPr>
          <w:rFonts w:ascii="Times New Roman" w:hAnsi="Times New Roman" w:cs="Times New Roman"/>
          <w:sz w:val="24"/>
          <w:szCs w:val="24"/>
        </w:rPr>
        <w:t xml:space="preserve"> instru</w:t>
      </w:r>
      <w:r w:rsidR="00C52219" w:rsidRPr="00D24127">
        <w:rPr>
          <w:rFonts w:ascii="Times New Roman" w:hAnsi="Times New Roman" w:cs="Times New Roman"/>
          <w:sz w:val="24"/>
          <w:szCs w:val="24"/>
        </w:rPr>
        <w:t>mento de Honey y</w:t>
      </w:r>
      <w:r w:rsidR="0087741B" w:rsidRPr="00D24127">
        <w:rPr>
          <w:rFonts w:ascii="Times New Roman" w:hAnsi="Times New Roman" w:cs="Times New Roman"/>
          <w:sz w:val="24"/>
          <w:szCs w:val="24"/>
        </w:rPr>
        <w:t xml:space="preserve"> Alonso</w:t>
      </w:r>
      <w:r w:rsidR="004D0068" w:rsidRPr="00D24127">
        <w:rPr>
          <w:rFonts w:ascii="Times New Roman" w:hAnsi="Times New Roman" w:cs="Times New Roman"/>
          <w:sz w:val="24"/>
          <w:szCs w:val="24"/>
        </w:rPr>
        <w:t xml:space="preserve"> (1997), activo, reflexivo, teórico y pragmático </w:t>
      </w:r>
      <w:r w:rsidR="00696995" w:rsidRPr="00D24127">
        <w:rPr>
          <w:rFonts w:ascii="Times New Roman" w:hAnsi="Times New Roman" w:cs="Times New Roman"/>
          <w:sz w:val="24"/>
          <w:szCs w:val="24"/>
        </w:rPr>
        <w:t xml:space="preserve">(cuestionario de estilos de aprendizaje CHAEA) </w:t>
      </w:r>
      <w:r w:rsidR="00443AD0" w:rsidRPr="00D24127">
        <w:rPr>
          <w:rFonts w:ascii="Times New Roman" w:hAnsi="Times New Roman" w:cs="Times New Roman"/>
          <w:sz w:val="24"/>
          <w:szCs w:val="24"/>
        </w:rPr>
        <w:t xml:space="preserve">e Inventario de Hábitos de estudios (IHE) de Pozar (1985). </w:t>
      </w:r>
      <w:r w:rsidR="004D0068" w:rsidRPr="00D24127">
        <w:rPr>
          <w:rFonts w:ascii="Times New Roman" w:hAnsi="Times New Roman" w:cs="Times New Roman"/>
          <w:sz w:val="24"/>
          <w:szCs w:val="24"/>
        </w:rPr>
        <w:t>Que h</w:t>
      </w:r>
      <w:r w:rsidR="00EB553D" w:rsidRPr="00D24127">
        <w:rPr>
          <w:rFonts w:ascii="Times New Roman" w:hAnsi="Times New Roman" w:cs="Times New Roman"/>
          <w:sz w:val="24"/>
          <w:szCs w:val="24"/>
        </w:rPr>
        <w:t>a</w:t>
      </w:r>
      <w:r w:rsidR="00443AD0" w:rsidRPr="00D24127">
        <w:rPr>
          <w:rFonts w:ascii="Times New Roman" w:hAnsi="Times New Roman" w:cs="Times New Roman"/>
          <w:sz w:val="24"/>
          <w:szCs w:val="24"/>
        </w:rPr>
        <w:t xml:space="preserve"> permitido evaluar la naturaleza y el grado de hábitos</w:t>
      </w:r>
      <w:r w:rsidR="004D0068" w:rsidRPr="00D24127">
        <w:rPr>
          <w:rFonts w:ascii="Times New Roman" w:hAnsi="Times New Roman" w:cs="Times New Roman"/>
          <w:sz w:val="24"/>
          <w:szCs w:val="24"/>
        </w:rPr>
        <w:t xml:space="preserve">.  Donde </w:t>
      </w:r>
      <w:r w:rsidR="008506AF" w:rsidRPr="00D24127">
        <w:rPr>
          <w:rFonts w:ascii="Times New Roman" w:hAnsi="Times New Roman" w:cs="Times New Roman"/>
          <w:sz w:val="24"/>
          <w:szCs w:val="24"/>
        </w:rPr>
        <w:t xml:space="preserve">existe una relación </w:t>
      </w:r>
      <w:r w:rsidR="00696995" w:rsidRPr="00D24127">
        <w:rPr>
          <w:rFonts w:ascii="Times New Roman" w:hAnsi="Times New Roman" w:cs="Times New Roman"/>
          <w:sz w:val="24"/>
          <w:szCs w:val="24"/>
        </w:rPr>
        <w:t>moderada en las dos variables,</w:t>
      </w:r>
      <w:r w:rsidR="008506AF" w:rsidRPr="00D24127">
        <w:rPr>
          <w:rFonts w:ascii="Times New Roman" w:hAnsi="Times New Roman" w:cs="Times New Roman"/>
          <w:sz w:val="24"/>
          <w:szCs w:val="24"/>
        </w:rPr>
        <w:t xml:space="preserve"> con una diferencia que en estudiantes de otra ciudad muestran excelentes efectos.</w:t>
      </w:r>
      <w:r w:rsidR="00743B47" w:rsidRPr="00D24127">
        <w:rPr>
          <w:rFonts w:ascii="Times New Roman" w:hAnsi="Times New Roman" w:cs="Times New Roman"/>
          <w:sz w:val="24"/>
          <w:szCs w:val="24"/>
        </w:rPr>
        <w:t xml:space="preserve"> </w:t>
      </w:r>
      <w:r w:rsidR="00696995" w:rsidRPr="00D24127">
        <w:rPr>
          <w:rFonts w:ascii="Times New Roman" w:hAnsi="Times New Roman" w:cs="Times New Roman"/>
          <w:sz w:val="24"/>
          <w:szCs w:val="24"/>
        </w:rPr>
        <w:t xml:space="preserve"> </w:t>
      </w:r>
    </w:p>
    <w:p w:rsidR="00E8340E" w:rsidRPr="00D24127" w:rsidRDefault="0059471F" w:rsidP="007D3877">
      <w:pPr>
        <w:spacing w:line="360" w:lineRule="auto"/>
        <w:jc w:val="both"/>
        <w:rPr>
          <w:rFonts w:ascii="Times New Roman" w:hAnsi="Times New Roman" w:cs="Times New Roman"/>
          <w:sz w:val="24"/>
          <w:szCs w:val="24"/>
        </w:rPr>
      </w:pPr>
      <w:r w:rsidRPr="00D24127">
        <w:rPr>
          <w:rFonts w:ascii="Times New Roman" w:hAnsi="Times New Roman" w:cs="Times New Roman"/>
          <w:sz w:val="24"/>
          <w:szCs w:val="24"/>
        </w:rPr>
        <w:t xml:space="preserve">          </w:t>
      </w:r>
      <w:r w:rsidR="004F3F53" w:rsidRPr="00D24127">
        <w:rPr>
          <w:rFonts w:ascii="Times New Roman" w:hAnsi="Times New Roman" w:cs="Times New Roman"/>
          <w:sz w:val="24"/>
          <w:szCs w:val="24"/>
        </w:rPr>
        <w:t>Las investigaciones son medios para l</w:t>
      </w:r>
      <w:r w:rsidR="00EB553D" w:rsidRPr="00D24127">
        <w:rPr>
          <w:rFonts w:ascii="Times New Roman" w:hAnsi="Times New Roman" w:cs="Times New Roman"/>
          <w:sz w:val="24"/>
          <w:szCs w:val="24"/>
        </w:rPr>
        <w:t xml:space="preserve">ograr habilidades y destrezas </w:t>
      </w:r>
      <w:r w:rsidR="004F3F53" w:rsidRPr="00D24127">
        <w:rPr>
          <w:rFonts w:ascii="Times New Roman" w:hAnsi="Times New Roman" w:cs="Times New Roman"/>
          <w:sz w:val="24"/>
          <w:szCs w:val="24"/>
        </w:rPr>
        <w:t>a lo largo del tiempo</w:t>
      </w:r>
      <w:r w:rsidR="00054742" w:rsidRPr="00D24127">
        <w:rPr>
          <w:rFonts w:ascii="Times New Roman" w:hAnsi="Times New Roman" w:cs="Times New Roman"/>
          <w:sz w:val="24"/>
          <w:szCs w:val="24"/>
        </w:rPr>
        <w:t xml:space="preserve"> en </w:t>
      </w:r>
      <w:r w:rsidR="001F0F38" w:rsidRPr="00D24127">
        <w:rPr>
          <w:rFonts w:ascii="Times New Roman" w:hAnsi="Times New Roman" w:cs="Times New Roman"/>
          <w:sz w:val="24"/>
          <w:szCs w:val="24"/>
        </w:rPr>
        <w:t xml:space="preserve">el </w:t>
      </w:r>
      <w:r w:rsidR="00054742" w:rsidRPr="00D24127">
        <w:rPr>
          <w:rFonts w:ascii="Times New Roman" w:hAnsi="Times New Roman" w:cs="Times New Roman"/>
          <w:sz w:val="24"/>
          <w:szCs w:val="24"/>
        </w:rPr>
        <w:t>estudiante</w:t>
      </w:r>
      <w:r w:rsidR="001F0F38" w:rsidRPr="00D24127">
        <w:rPr>
          <w:rFonts w:ascii="Times New Roman" w:hAnsi="Times New Roman" w:cs="Times New Roman"/>
          <w:sz w:val="24"/>
          <w:szCs w:val="24"/>
        </w:rPr>
        <w:t>,</w:t>
      </w:r>
      <w:r w:rsidR="00054742" w:rsidRPr="00D24127">
        <w:rPr>
          <w:rFonts w:ascii="Times New Roman" w:hAnsi="Times New Roman" w:cs="Times New Roman"/>
          <w:sz w:val="24"/>
          <w:szCs w:val="24"/>
        </w:rPr>
        <w:t xml:space="preserve"> para medir</w:t>
      </w:r>
      <w:r w:rsidR="001F0F38" w:rsidRPr="00D24127">
        <w:rPr>
          <w:rFonts w:ascii="Times New Roman" w:hAnsi="Times New Roman" w:cs="Times New Roman"/>
          <w:sz w:val="24"/>
          <w:szCs w:val="24"/>
        </w:rPr>
        <w:t xml:space="preserve"> </w:t>
      </w:r>
      <w:r w:rsidR="00932E80" w:rsidRPr="00D24127">
        <w:rPr>
          <w:rFonts w:ascii="Times New Roman" w:hAnsi="Times New Roman" w:cs="Times New Roman"/>
          <w:sz w:val="24"/>
          <w:szCs w:val="24"/>
        </w:rPr>
        <w:t>así</w:t>
      </w:r>
      <w:r w:rsidR="00054742" w:rsidRPr="00D24127">
        <w:rPr>
          <w:rFonts w:ascii="Times New Roman" w:hAnsi="Times New Roman" w:cs="Times New Roman"/>
          <w:sz w:val="24"/>
          <w:szCs w:val="24"/>
        </w:rPr>
        <w:t xml:space="preserve"> la calidad educativa</w:t>
      </w:r>
      <w:r w:rsidR="001F0F38" w:rsidRPr="00D24127">
        <w:rPr>
          <w:rFonts w:ascii="Times New Roman" w:hAnsi="Times New Roman" w:cs="Times New Roman"/>
          <w:sz w:val="24"/>
          <w:szCs w:val="24"/>
        </w:rPr>
        <w:t>.</w:t>
      </w:r>
      <w:r w:rsidR="00932E80" w:rsidRPr="00D24127">
        <w:rPr>
          <w:rFonts w:ascii="Times New Roman" w:hAnsi="Times New Roman" w:cs="Times New Roman"/>
          <w:sz w:val="24"/>
          <w:szCs w:val="24"/>
        </w:rPr>
        <w:t xml:space="preserve"> </w:t>
      </w:r>
      <w:r w:rsidR="00054742" w:rsidRPr="00D24127">
        <w:rPr>
          <w:rFonts w:ascii="Times New Roman" w:hAnsi="Times New Roman" w:cs="Times New Roman"/>
          <w:sz w:val="24"/>
          <w:szCs w:val="24"/>
        </w:rPr>
        <w:fldChar w:fldCharType="begin" w:fldLock="1"/>
      </w:r>
      <w:r w:rsidR="006179B1" w:rsidRPr="00D24127">
        <w:rPr>
          <w:rFonts w:ascii="Times New Roman" w:hAnsi="Times New Roman" w:cs="Times New Roman"/>
          <w:sz w:val="24"/>
          <w:szCs w:val="24"/>
        </w:rPr>
        <w:instrText>ADDIN CSL_CITATION {"citationItems":[{"id":"ITEM-1","itemData":{"abstract":"Diagnóstico de estilos de aprendizaje para estudiantes del SENA en formación técnica y tecnológica en el área agropecuaria y agroindustrial en Boyacá (Colombia)","author":[{"dropping-particle":"","family":"García-Corredor J.","given":"","non-dropping-particle":"","parse-names":false,"suffix":""},{"dropping-particle":"","family":"Rodríguez-Hernández","given":"A.","non-dropping-particle":"","parse-names":false,"suffix":""},{"dropping-particle":"","family":"Forero-Romero","given":"A.","non-dropping-particle":"","parse-names":false,"suffix":""}],"container-title":"Espacios","id":"ITEM-1","issue":"35","issued":{"date-parts":[["2018"]]},"page":"27","title":"Diagnóstico de estilos de aprendizaje para estudiantes del SENA en formación técnica y tecnológica en el área agropecuaria y agroindustrial en Boyacá (Colombia)","type":"article-journal","volume":"39"},"uris":["http://www.mendeley.com/documents/?uuid=1037d2be-309a-4ad8-902a-b7738213d1ec"]}],"mendeley":{"formattedCitation":"(García-Corredor J. et al., 2018)","manualFormatting":"García, et al. (2018)","plainTextFormattedCitation":"(García-Corredor J. et al., 2018)","previouslyFormattedCitation":"(García-Corredor J. et al., 2018)"},"properties":{"noteIndex":0},"schema":"https://github.com/citation-style-language/schema/raw/master/csl-citation.json"}</w:instrText>
      </w:r>
      <w:r w:rsidR="00054742" w:rsidRPr="00D24127">
        <w:rPr>
          <w:rFonts w:ascii="Times New Roman" w:hAnsi="Times New Roman" w:cs="Times New Roman"/>
          <w:sz w:val="24"/>
          <w:szCs w:val="24"/>
        </w:rPr>
        <w:fldChar w:fldCharType="separate"/>
      </w:r>
      <w:r w:rsidR="00EB553D" w:rsidRPr="00D24127">
        <w:rPr>
          <w:rFonts w:ascii="Times New Roman" w:hAnsi="Times New Roman" w:cs="Times New Roman"/>
          <w:noProof/>
          <w:sz w:val="24"/>
          <w:szCs w:val="24"/>
        </w:rPr>
        <w:t>García</w:t>
      </w:r>
      <w:r w:rsidR="006179B1" w:rsidRPr="00D24127">
        <w:rPr>
          <w:rFonts w:ascii="Times New Roman" w:hAnsi="Times New Roman" w:cs="Times New Roman"/>
          <w:noProof/>
          <w:sz w:val="24"/>
          <w:szCs w:val="24"/>
        </w:rPr>
        <w:t xml:space="preserve"> et al.</w:t>
      </w:r>
      <w:r w:rsidR="0087741B" w:rsidRPr="00D24127">
        <w:rPr>
          <w:rFonts w:ascii="Times New Roman" w:hAnsi="Times New Roman" w:cs="Times New Roman"/>
          <w:noProof/>
          <w:sz w:val="24"/>
          <w:szCs w:val="24"/>
        </w:rPr>
        <w:t>,</w:t>
      </w:r>
      <w:r w:rsidR="001E0FD2" w:rsidRPr="00D24127">
        <w:rPr>
          <w:rFonts w:ascii="Times New Roman" w:hAnsi="Times New Roman" w:cs="Times New Roman"/>
          <w:noProof/>
          <w:sz w:val="24"/>
          <w:szCs w:val="24"/>
        </w:rPr>
        <w:t xml:space="preserve"> </w:t>
      </w:r>
      <w:r w:rsidR="00EB553D" w:rsidRPr="00D24127">
        <w:rPr>
          <w:rFonts w:ascii="Times New Roman" w:hAnsi="Times New Roman" w:cs="Times New Roman"/>
          <w:noProof/>
          <w:sz w:val="24"/>
          <w:szCs w:val="24"/>
        </w:rPr>
        <w:t>(</w:t>
      </w:r>
      <w:r w:rsidR="001E0FD2" w:rsidRPr="00D24127">
        <w:rPr>
          <w:rFonts w:ascii="Times New Roman" w:hAnsi="Times New Roman" w:cs="Times New Roman"/>
          <w:noProof/>
          <w:sz w:val="24"/>
          <w:szCs w:val="24"/>
        </w:rPr>
        <w:t>2018)</w:t>
      </w:r>
      <w:r w:rsidR="00054742" w:rsidRPr="00D24127">
        <w:rPr>
          <w:rFonts w:ascii="Times New Roman" w:hAnsi="Times New Roman" w:cs="Times New Roman"/>
          <w:sz w:val="24"/>
          <w:szCs w:val="24"/>
        </w:rPr>
        <w:fldChar w:fldCharType="end"/>
      </w:r>
      <w:r w:rsidR="00054742" w:rsidRPr="00D24127">
        <w:rPr>
          <w:rFonts w:ascii="Times New Roman" w:hAnsi="Times New Roman" w:cs="Times New Roman"/>
          <w:sz w:val="24"/>
          <w:szCs w:val="24"/>
        </w:rPr>
        <w:t xml:space="preserve">, </w:t>
      </w:r>
      <w:r w:rsidR="007E56FD" w:rsidRPr="00D24127">
        <w:rPr>
          <w:rFonts w:ascii="Times New Roman" w:hAnsi="Times New Roman" w:cs="Times New Roman"/>
          <w:sz w:val="24"/>
          <w:szCs w:val="24"/>
        </w:rPr>
        <w:t>estudiaron</w:t>
      </w:r>
      <w:r w:rsidR="006A22EE" w:rsidRPr="00D24127">
        <w:rPr>
          <w:rFonts w:ascii="Times New Roman" w:hAnsi="Times New Roman" w:cs="Times New Roman"/>
          <w:sz w:val="24"/>
          <w:szCs w:val="24"/>
        </w:rPr>
        <w:t xml:space="preserve"> </w:t>
      </w:r>
      <w:r w:rsidR="00C76C06" w:rsidRPr="00D24127">
        <w:rPr>
          <w:rFonts w:ascii="Times New Roman" w:hAnsi="Times New Roman" w:cs="Times New Roman"/>
          <w:sz w:val="24"/>
          <w:szCs w:val="24"/>
        </w:rPr>
        <w:t xml:space="preserve"> </w:t>
      </w:r>
      <w:r w:rsidR="00B64AEB" w:rsidRPr="00D24127">
        <w:rPr>
          <w:rFonts w:ascii="Times New Roman" w:hAnsi="Times New Roman" w:cs="Times New Roman"/>
          <w:sz w:val="24"/>
          <w:szCs w:val="24"/>
        </w:rPr>
        <w:t xml:space="preserve">los </w:t>
      </w:r>
      <w:r w:rsidR="00C76C06" w:rsidRPr="00D24127">
        <w:rPr>
          <w:rFonts w:ascii="Times New Roman" w:hAnsi="Times New Roman" w:cs="Times New Roman"/>
          <w:sz w:val="24"/>
          <w:szCs w:val="24"/>
        </w:rPr>
        <w:t>estilos de aprend</w:t>
      </w:r>
      <w:r w:rsidR="006A22EE" w:rsidRPr="00D24127">
        <w:rPr>
          <w:rFonts w:ascii="Times New Roman" w:hAnsi="Times New Roman" w:cs="Times New Roman"/>
          <w:sz w:val="24"/>
          <w:szCs w:val="24"/>
        </w:rPr>
        <w:t xml:space="preserve">izaje  </w:t>
      </w:r>
      <w:r w:rsidR="00B64AEB" w:rsidRPr="00D24127">
        <w:rPr>
          <w:rFonts w:ascii="Times New Roman" w:hAnsi="Times New Roman" w:cs="Times New Roman"/>
          <w:sz w:val="24"/>
          <w:szCs w:val="24"/>
        </w:rPr>
        <w:t xml:space="preserve">en </w:t>
      </w:r>
      <w:r w:rsidR="006A22EE" w:rsidRPr="00D24127">
        <w:rPr>
          <w:rFonts w:ascii="Times New Roman" w:hAnsi="Times New Roman" w:cs="Times New Roman"/>
          <w:sz w:val="24"/>
          <w:szCs w:val="24"/>
        </w:rPr>
        <w:t>estudiantes de Colombia</w:t>
      </w:r>
      <w:r w:rsidR="001F359E" w:rsidRPr="00D24127">
        <w:rPr>
          <w:rFonts w:ascii="Times New Roman" w:hAnsi="Times New Roman" w:cs="Times New Roman"/>
          <w:sz w:val="24"/>
          <w:szCs w:val="24"/>
        </w:rPr>
        <w:t xml:space="preserve"> </w:t>
      </w:r>
      <w:r w:rsidR="003F64CB" w:rsidRPr="00D24127">
        <w:rPr>
          <w:rFonts w:ascii="Times New Roman" w:hAnsi="Times New Roman" w:cs="Times New Roman"/>
          <w:sz w:val="24"/>
          <w:szCs w:val="24"/>
        </w:rPr>
        <w:t>util</w:t>
      </w:r>
      <w:r w:rsidR="00C76C06" w:rsidRPr="00D24127">
        <w:rPr>
          <w:rFonts w:ascii="Times New Roman" w:hAnsi="Times New Roman" w:cs="Times New Roman"/>
          <w:sz w:val="24"/>
          <w:szCs w:val="24"/>
        </w:rPr>
        <w:t>i</w:t>
      </w:r>
      <w:r w:rsidR="001F359E" w:rsidRPr="00D24127">
        <w:rPr>
          <w:rFonts w:ascii="Times New Roman" w:hAnsi="Times New Roman" w:cs="Times New Roman"/>
          <w:sz w:val="24"/>
          <w:szCs w:val="24"/>
        </w:rPr>
        <w:t>zando el instrumento de Kolb</w:t>
      </w:r>
      <w:r w:rsidR="006A22EE" w:rsidRPr="00D24127">
        <w:rPr>
          <w:rFonts w:ascii="Times New Roman" w:hAnsi="Times New Roman" w:cs="Times New Roman"/>
          <w:sz w:val="24"/>
          <w:szCs w:val="24"/>
        </w:rPr>
        <w:t>,</w:t>
      </w:r>
      <w:r w:rsidR="00EB553D" w:rsidRPr="00D24127">
        <w:rPr>
          <w:rFonts w:ascii="Times New Roman" w:hAnsi="Times New Roman" w:cs="Times New Roman"/>
          <w:sz w:val="24"/>
          <w:szCs w:val="24"/>
        </w:rPr>
        <w:t xml:space="preserve"> en esta investigación</w:t>
      </w:r>
      <w:r w:rsidR="00C76C06" w:rsidRPr="00D24127">
        <w:rPr>
          <w:rFonts w:ascii="Times New Roman" w:hAnsi="Times New Roman" w:cs="Times New Roman"/>
          <w:sz w:val="24"/>
          <w:szCs w:val="24"/>
        </w:rPr>
        <w:t xml:space="preserve"> muestran estrategias y técnicas de conocimientos con un aprendizaje </w:t>
      </w:r>
      <w:r w:rsidR="00F80729" w:rsidRPr="00D24127">
        <w:rPr>
          <w:rFonts w:ascii="Times New Roman" w:hAnsi="Times New Roman" w:cs="Times New Roman"/>
          <w:sz w:val="24"/>
          <w:szCs w:val="24"/>
        </w:rPr>
        <w:t xml:space="preserve">significativo, </w:t>
      </w:r>
      <w:r w:rsidR="00387FFD" w:rsidRPr="00D24127">
        <w:rPr>
          <w:rFonts w:ascii="Times New Roman" w:hAnsi="Times New Roman" w:cs="Times New Roman"/>
          <w:sz w:val="24"/>
          <w:szCs w:val="24"/>
        </w:rPr>
        <w:t xml:space="preserve">información </w:t>
      </w:r>
      <w:r w:rsidR="001F359E" w:rsidRPr="00D24127">
        <w:rPr>
          <w:rFonts w:ascii="Times New Roman" w:hAnsi="Times New Roman" w:cs="Times New Roman"/>
          <w:sz w:val="24"/>
          <w:szCs w:val="24"/>
        </w:rPr>
        <w:t>basada</w:t>
      </w:r>
      <w:r w:rsidR="00F80729" w:rsidRPr="00D24127">
        <w:rPr>
          <w:rFonts w:ascii="Times New Roman" w:hAnsi="Times New Roman" w:cs="Times New Roman"/>
          <w:sz w:val="24"/>
          <w:szCs w:val="24"/>
        </w:rPr>
        <w:t xml:space="preserve"> </w:t>
      </w:r>
      <w:r w:rsidR="00387FFD" w:rsidRPr="00D24127">
        <w:rPr>
          <w:rFonts w:ascii="Times New Roman" w:hAnsi="Times New Roman" w:cs="Times New Roman"/>
          <w:sz w:val="24"/>
          <w:szCs w:val="24"/>
        </w:rPr>
        <w:t>en las estructuras mentales del individuo, puesto que es un aporte imprescindible en el ámbito educativo en este</w:t>
      </w:r>
      <w:r w:rsidR="00F80729" w:rsidRPr="00D24127">
        <w:rPr>
          <w:rFonts w:ascii="Times New Roman" w:hAnsi="Times New Roman" w:cs="Times New Roman"/>
          <w:sz w:val="24"/>
          <w:szCs w:val="24"/>
        </w:rPr>
        <w:t xml:space="preserve"> caso “estilos de aprendizaje”.</w:t>
      </w:r>
      <w:r w:rsidR="007D3877" w:rsidRPr="00D24127">
        <w:rPr>
          <w:rFonts w:ascii="Times New Roman" w:hAnsi="Times New Roman" w:cs="Times New Roman"/>
          <w:sz w:val="24"/>
          <w:szCs w:val="24"/>
        </w:rPr>
        <w:t xml:space="preserve"> Este estudio </w:t>
      </w:r>
      <w:r w:rsidR="00016518" w:rsidRPr="00D24127">
        <w:rPr>
          <w:rFonts w:ascii="Times New Roman" w:hAnsi="Times New Roman" w:cs="Times New Roman"/>
          <w:sz w:val="24"/>
          <w:szCs w:val="24"/>
        </w:rPr>
        <w:t xml:space="preserve">encontró que el </w:t>
      </w:r>
      <w:r w:rsidR="00891C55" w:rsidRPr="00D24127">
        <w:rPr>
          <w:rFonts w:ascii="Times New Roman" w:hAnsi="Times New Roman" w:cs="Times New Roman"/>
          <w:sz w:val="24"/>
          <w:szCs w:val="24"/>
        </w:rPr>
        <w:t>esti</w:t>
      </w:r>
      <w:r w:rsidR="00F30831" w:rsidRPr="00D24127">
        <w:rPr>
          <w:rFonts w:ascii="Times New Roman" w:hAnsi="Times New Roman" w:cs="Times New Roman"/>
          <w:sz w:val="24"/>
          <w:szCs w:val="24"/>
        </w:rPr>
        <w:t>lo</w:t>
      </w:r>
      <w:r w:rsidR="00016518" w:rsidRPr="00D24127">
        <w:rPr>
          <w:rFonts w:ascii="Times New Roman" w:hAnsi="Times New Roman" w:cs="Times New Roman"/>
          <w:sz w:val="24"/>
          <w:szCs w:val="24"/>
        </w:rPr>
        <w:t xml:space="preserve"> de aprendizaje predominante fue el </w:t>
      </w:r>
      <w:r w:rsidR="007C7047" w:rsidRPr="00D24127">
        <w:rPr>
          <w:rFonts w:ascii="Times New Roman" w:hAnsi="Times New Roman" w:cs="Times New Roman"/>
          <w:sz w:val="24"/>
          <w:szCs w:val="24"/>
        </w:rPr>
        <w:t>asimilador</w:t>
      </w:r>
      <w:r w:rsidR="00FD1AA5" w:rsidRPr="00D24127">
        <w:rPr>
          <w:rFonts w:ascii="Times New Roman" w:hAnsi="Times New Roman" w:cs="Times New Roman"/>
          <w:sz w:val="24"/>
          <w:szCs w:val="24"/>
        </w:rPr>
        <w:t xml:space="preserve"> con un 61.7% y otros estilos de aprendizaje se manifestó hasta 38.3%</w:t>
      </w:r>
      <w:r w:rsidR="00016518" w:rsidRPr="00D24127">
        <w:rPr>
          <w:rFonts w:ascii="Times New Roman" w:hAnsi="Times New Roman" w:cs="Times New Roman"/>
          <w:sz w:val="24"/>
          <w:szCs w:val="24"/>
        </w:rPr>
        <w:t>,</w:t>
      </w:r>
      <w:r w:rsidR="007C7047" w:rsidRPr="00D24127">
        <w:rPr>
          <w:rFonts w:ascii="Times New Roman" w:hAnsi="Times New Roman" w:cs="Times New Roman"/>
          <w:sz w:val="24"/>
          <w:szCs w:val="24"/>
        </w:rPr>
        <w:t xml:space="preserve"> </w:t>
      </w:r>
      <w:r w:rsidR="00891C55" w:rsidRPr="00D24127">
        <w:rPr>
          <w:rFonts w:ascii="Times New Roman" w:hAnsi="Times New Roman" w:cs="Times New Roman"/>
          <w:sz w:val="24"/>
          <w:szCs w:val="24"/>
        </w:rPr>
        <w:t xml:space="preserve">sin considerar región, género, ni condición socioeconómica. </w:t>
      </w:r>
      <w:r w:rsidR="00FD1AA5" w:rsidRPr="00D24127">
        <w:rPr>
          <w:rFonts w:ascii="Times New Roman" w:hAnsi="Times New Roman" w:cs="Times New Roman"/>
          <w:sz w:val="24"/>
          <w:szCs w:val="24"/>
        </w:rPr>
        <w:t>E</w:t>
      </w:r>
      <w:r w:rsidR="00E8340E" w:rsidRPr="00D24127">
        <w:rPr>
          <w:rFonts w:ascii="Times New Roman" w:hAnsi="Times New Roman" w:cs="Times New Roman"/>
          <w:sz w:val="24"/>
          <w:szCs w:val="24"/>
        </w:rPr>
        <w:t>stos resultados</w:t>
      </w:r>
      <w:r w:rsidR="00824AFA" w:rsidRPr="00D24127">
        <w:rPr>
          <w:rFonts w:ascii="Times New Roman" w:hAnsi="Times New Roman" w:cs="Times New Roman"/>
          <w:sz w:val="24"/>
          <w:szCs w:val="24"/>
        </w:rPr>
        <w:t xml:space="preserve"> </w:t>
      </w:r>
      <w:r w:rsidR="00006111" w:rsidRPr="00D24127">
        <w:rPr>
          <w:rFonts w:ascii="Times New Roman" w:hAnsi="Times New Roman" w:cs="Times New Roman"/>
          <w:sz w:val="24"/>
          <w:szCs w:val="24"/>
        </w:rPr>
        <w:t>concibe</w:t>
      </w:r>
      <w:r w:rsidR="00F30831" w:rsidRPr="00D24127">
        <w:rPr>
          <w:rFonts w:ascii="Times New Roman" w:hAnsi="Times New Roman" w:cs="Times New Roman"/>
          <w:sz w:val="24"/>
          <w:szCs w:val="24"/>
        </w:rPr>
        <w:t>n</w:t>
      </w:r>
      <w:r w:rsidR="00006111" w:rsidRPr="00D24127">
        <w:rPr>
          <w:rFonts w:ascii="Times New Roman" w:hAnsi="Times New Roman" w:cs="Times New Roman"/>
          <w:sz w:val="24"/>
          <w:szCs w:val="24"/>
        </w:rPr>
        <w:t xml:space="preserve"> el aprendizaje como un proceso de cuatro estilos de aprendizaje: convergente, dive</w:t>
      </w:r>
      <w:r w:rsidR="00F30831" w:rsidRPr="00D24127">
        <w:rPr>
          <w:rFonts w:ascii="Times New Roman" w:hAnsi="Times New Roman" w:cs="Times New Roman"/>
          <w:sz w:val="24"/>
          <w:szCs w:val="24"/>
        </w:rPr>
        <w:t>rgente, asimilador y acomodador. E</w:t>
      </w:r>
      <w:r w:rsidR="00AF2FF8" w:rsidRPr="00D24127">
        <w:rPr>
          <w:rFonts w:ascii="Times New Roman" w:hAnsi="Times New Roman" w:cs="Times New Roman"/>
          <w:sz w:val="24"/>
          <w:szCs w:val="24"/>
        </w:rPr>
        <w:t>stilos que tienen que ver sobre la inteligencia y el modo de aprender</w:t>
      </w:r>
      <w:r w:rsidR="00390C7C" w:rsidRPr="00D24127">
        <w:rPr>
          <w:rFonts w:ascii="Times New Roman" w:hAnsi="Times New Roman" w:cs="Times New Roman"/>
          <w:sz w:val="24"/>
          <w:szCs w:val="24"/>
        </w:rPr>
        <w:t xml:space="preserve">. </w:t>
      </w:r>
      <w:r w:rsidR="00E8340E" w:rsidRPr="00D24127">
        <w:rPr>
          <w:rFonts w:ascii="Times New Roman" w:hAnsi="Times New Roman" w:cs="Times New Roman"/>
          <w:sz w:val="24"/>
          <w:szCs w:val="24"/>
        </w:rPr>
        <w:t>Si</w:t>
      </w:r>
      <w:r w:rsidR="00657063" w:rsidRPr="00D24127">
        <w:rPr>
          <w:rFonts w:ascii="Times New Roman" w:hAnsi="Times New Roman" w:cs="Times New Roman"/>
          <w:sz w:val="24"/>
          <w:szCs w:val="24"/>
        </w:rPr>
        <w:t>n embargo, est</w:t>
      </w:r>
      <w:r w:rsidR="00E8340E" w:rsidRPr="00D24127">
        <w:rPr>
          <w:rFonts w:ascii="Times New Roman" w:hAnsi="Times New Roman" w:cs="Times New Roman"/>
          <w:sz w:val="24"/>
          <w:szCs w:val="24"/>
        </w:rPr>
        <w:t>os resultados no concuerdan con los del presente estudio, quizás por el tipo de población,</w:t>
      </w:r>
      <w:r w:rsidR="00657063" w:rsidRPr="00D24127">
        <w:rPr>
          <w:rFonts w:ascii="Times New Roman" w:hAnsi="Times New Roman" w:cs="Times New Roman"/>
          <w:sz w:val="24"/>
          <w:szCs w:val="24"/>
        </w:rPr>
        <w:t xml:space="preserve"> </w:t>
      </w:r>
      <w:r w:rsidR="00E8340E" w:rsidRPr="00D24127">
        <w:rPr>
          <w:rFonts w:ascii="Times New Roman" w:hAnsi="Times New Roman" w:cs="Times New Roman"/>
          <w:sz w:val="24"/>
          <w:szCs w:val="24"/>
        </w:rPr>
        <w:t>siendo alumnos de Colombia</w:t>
      </w:r>
      <w:r w:rsidR="00657063" w:rsidRPr="00D24127">
        <w:rPr>
          <w:rFonts w:ascii="Times New Roman" w:hAnsi="Times New Roman" w:cs="Times New Roman"/>
          <w:sz w:val="24"/>
          <w:szCs w:val="24"/>
        </w:rPr>
        <w:t xml:space="preserve"> y probablemente las estrategias en enseñanzas sean diferentes a las de Perú. Esto se ve reflejado en la discrepancia de los resultados, ya que en nuestro estudio se encontró el estilo de aprendizaje divergente como el más frecuente (44.62%).</w:t>
      </w:r>
    </w:p>
    <w:p w:rsidR="00725A28" w:rsidRPr="00D24127" w:rsidRDefault="00E44976" w:rsidP="00F42393">
      <w:pPr>
        <w:spacing w:line="360" w:lineRule="auto"/>
        <w:ind w:firstLine="360"/>
        <w:jc w:val="both"/>
        <w:rPr>
          <w:rFonts w:ascii="Times New Roman" w:hAnsi="Times New Roman" w:cs="Times New Roman"/>
          <w:sz w:val="24"/>
          <w:szCs w:val="24"/>
        </w:rPr>
      </w:pPr>
      <w:r w:rsidRPr="00D24127">
        <w:rPr>
          <w:rFonts w:ascii="Times New Roman" w:hAnsi="Times New Roman" w:cs="Times New Roman"/>
          <w:sz w:val="24"/>
          <w:szCs w:val="24"/>
        </w:rPr>
        <w:t>H</w:t>
      </w:r>
      <w:r w:rsidR="005B056A" w:rsidRPr="00D24127">
        <w:rPr>
          <w:rFonts w:ascii="Times New Roman" w:hAnsi="Times New Roman" w:cs="Times New Roman"/>
          <w:sz w:val="24"/>
          <w:szCs w:val="24"/>
        </w:rPr>
        <w:t>ay poca evidencia que sugie</w:t>
      </w:r>
      <w:r w:rsidR="007D59D3" w:rsidRPr="00D24127">
        <w:rPr>
          <w:rFonts w:ascii="Times New Roman" w:hAnsi="Times New Roman" w:cs="Times New Roman"/>
          <w:sz w:val="24"/>
          <w:szCs w:val="24"/>
        </w:rPr>
        <w:t>ra y es difícil explicar resultados relacionado</w:t>
      </w:r>
      <w:r w:rsidR="00F30831" w:rsidRPr="00D24127">
        <w:rPr>
          <w:rFonts w:ascii="Times New Roman" w:hAnsi="Times New Roman" w:cs="Times New Roman"/>
          <w:sz w:val="24"/>
          <w:szCs w:val="24"/>
        </w:rPr>
        <w:t>s</w:t>
      </w:r>
      <w:r w:rsidR="007D59D3" w:rsidRPr="00D24127">
        <w:rPr>
          <w:rFonts w:ascii="Times New Roman" w:hAnsi="Times New Roman" w:cs="Times New Roman"/>
          <w:sz w:val="24"/>
          <w:szCs w:val="24"/>
        </w:rPr>
        <w:t xml:space="preserve"> con los estilos de aprendi</w:t>
      </w:r>
      <w:r w:rsidR="00F30831" w:rsidRPr="00D24127">
        <w:rPr>
          <w:rFonts w:ascii="Times New Roman" w:hAnsi="Times New Roman" w:cs="Times New Roman"/>
          <w:sz w:val="24"/>
          <w:szCs w:val="24"/>
        </w:rPr>
        <w:t xml:space="preserve">zaje y </w:t>
      </w:r>
      <w:r w:rsidR="00C56156" w:rsidRPr="00D24127">
        <w:rPr>
          <w:rFonts w:ascii="Times New Roman" w:hAnsi="Times New Roman" w:cs="Times New Roman"/>
          <w:sz w:val="24"/>
          <w:szCs w:val="24"/>
        </w:rPr>
        <w:t xml:space="preserve">metacomprensión lectora. </w:t>
      </w:r>
      <w:r w:rsidR="007D59D3" w:rsidRPr="00D24127">
        <w:rPr>
          <w:rFonts w:ascii="Times New Roman" w:hAnsi="Times New Roman" w:cs="Times New Roman"/>
          <w:sz w:val="24"/>
          <w:szCs w:val="24"/>
        </w:rPr>
        <w:fldChar w:fldCharType="begin" w:fldLock="1"/>
      </w:r>
      <w:r w:rsidR="006179B1" w:rsidRPr="00D24127">
        <w:rPr>
          <w:rFonts w:ascii="Times New Roman" w:hAnsi="Times New Roman" w:cs="Times New Roman"/>
          <w:sz w:val="24"/>
          <w:szCs w:val="24"/>
        </w:rPr>
        <w:instrText>ADDIN CSL_CITATION {"citationItems":[{"id":"ITEM-1","itemData":{"DOI":"10.18359/reds.735","ISSN":"2011-5318","abstract":"This paper underlines the relationship and the importance of motivational processes, cognitive and metacognitive. This synthetically presented some results of a descriptive research whose specific purpose was to determine the relationship between levels of motivation, learning strategies and reading metacomprehension of students in the Faculty of Education and Physical Culture of the National University of Education \"Enrique Guzmán y Valle\" (Perú). The results conclude that motivation, learning strategies and metacomprehension are interrelated so reaffirming the pedagogical proposals that indicate the importance of the involvement of the affective, cognitive and metacomprehension in the learning process students. (English) [ABSTRACT FROM AUTHOR]","author":[{"dropping-particle":"","family":"Alarcón","given":"Alberto","non-dropping-particle":"","parse-names":false,"suffix":""}],"container-title":"Educación y Desarrollo Social","id":"ITEM-1","issue":"1","issued":{"date-parts":[["2013"]]},"page":"71-78","title":"Motivación, estrategias de aprendizaje y metacomprensión lectora: un estudio descriptivo en alumnos universitarios peruanos","type":"article-journal","volume":"7"},"uris":["http://www.mendeley.com/documents/?uuid=8888e607-621e-3f6f-add4-14e15f6616a2"]}],"mendeley":{"formattedCitation":"(Alarcón, 2013)","manualFormatting":"Alarcón (2013)","plainTextFormattedCitation":"(Alarcón, 2013)","previouslyFormattedCitation":"(Alarcón, 2013)"},"properties":{"noteIndex":0},"schema":"https://github.com/citation-style-language/schema/raw/master/csl-citation.json"}</w:instrText>
      </w:r>
      <w:r w:rsidR="007D59D3" w:rsidRPr="00D24127">
        <w:rPr>
          <w:rFonts w:ascii="Times New Roman" w:hAnsi="Times New Roman" w:cs="Times New Roman"/>
          <w:sz w:val="24"/>
          <w:szCs w:val="24"/>
        </w:rPr>
        <w:fldChar w:fldCharType="separate"/>
      </w:r>
      <w:r w:rsidR="006179B1" w:rsidRPr="00D24127">
        <w:rPr>
          <w:rFonts w:ascii="Times New Roman" w:hAnsi="Times New Roman" w:cs="Times New Roman"/>
          <w:noProof/>
          <w:sz w:val="24"/>
          <w:szCs w:val="24"/>
        </w:rPr>
        <w:t xml:space="preserve">Alarcón </w:t>
      </w:r>
      <w:r w:rsidR="00C56156" w:rsidRPr="00D24127">
        <w:rPr>
          <w:rFonts w:ascii="Times New Roman" w:hAnsi="Times New Roman" w:cs="Times New Roman"/>
          <w:noProof/>
          <w:sz w:val="24"/>
          <w:szCs w:val="24"/>
        </w:rPr>
        <w:t>(</w:t>
      </w:r>
      <w:r w:rsidR="007D59D3" w:rsidRPr="00D24127">
        <w:rPr>
          <w:rFonts w:ascii="Times New Roman" w:hAnsi="Times New Roman" w:cs="Times New Roman"/>
          <w:noProof/>
          <w:sz w:val="24"/>
          <w:szCs w:val="24"/>
        </w:rPr>
        <w:t>2013)</w:t>
      </w:r>
      <w:r w:rsidR="007D59D3" w:rsidRPr="00D24127">
        <w:rPr>
          <w:rFonts w:ascii="Times New Roman" w:hAnsi="Times New Roman" w:cs="Times New Roman"/>
          <w:sz w:val="24"/>
          <w:szCs w:val="24"/>
        </w:rPr>
        <w:fldChar w:fldCharType="end"/>
      </w:r>
      <w:r w:rsidR="00F30831" w:rsidRPr="00D24127">
        <w:rPr>
          <w:rFonts w:ascii="Times New Roman" w:hAnsi="Times New Roman" w:cs="Times New Roman"/>
          <w:sz w:val="24"/>
          <w:szCs w:val="24"/>
        </w:rPr>
        <w:t xml:space="preserve">, </w:t>
      </w:r>
      <w:r w:rsidR="00AA45A1" w:rsidRPr="00D24127">
        <w:rPr>
          <w:rFonts w:ascii="Times New Roman" w:hAnsi="Times New Roman" w:cs="Times New Roman"/>
          <w:sz w:val="24"/>
          <w:szCs w:val="24"/>
        </w:rPr>
        <w:t xml:space="preserve">estudio realizado con 253 </w:t>
      </w:r>
      <w:r w:rsidR="00601290" w:rsidRPr="00D24127">
        <w:rPr>
          <w:rFonts w:ascii="Times New Roman" w:hAnsi="Times New Roman" w:cs="Times New Roman"/>
          <w:sz w:val="24"/>
          <w:szCs w:val="24"/>
        </w:rPr>
        <w:t>estudiantes universitarios</w:t>
      </w:r>
      <w:r w:rsidR="00AA45A1" w:rsidRPr="00D24127">
        <w:rPr>
          <w:rFonts w:ascii="Times New Roman" w:hAnsi="Times New Roman" w:cs="Times New Roman"/>
          <w:sz w:val="24"/>
          <w:szCs w:val="24"/>
        </w:rPr>
        <w:t xml:space="preserve"> de</w:t>
      </w:r>
      <w:r w:rsidR="00601290" w:rsidRPr="00D24127">
        <w:rPr>
          <w:rFonts w:ascii="Times New Roman" w:hAnsi="Times New Roman" w:cs="Times New Roman"/>
          <w:sz w:val="24"/>
          <w:szCs w:val="24"/>
        </w:rPr>
        <w:t xml:space="preserve"> “Enrique </w:t>
      </w:r>
      <w:r w:rsidR="00E1129C" w:rsidRPr="00D24127">
        <w:rPr>
          <w:rFonts w:ascii="Times New Roman" w:hAnsi="Times New Roman" w:cs="Times New Roman"/>
          <w:sz w:val="24"/>
          <w:szCs w:val="24"/>
        </w:rPr>
        <w:t>Guzmán</w:t>
      </w:r>
      <w:r w:rsidR="00601290" w:rsidRPr="00D24127">
        <w:rPr>
          <w:rFonts w:ascii="Times New Roman" w:hAnsi="Times New Roman" w:cs="Times New Roman"/>
          <w:sz w:val="24"/>
          <w:szCs w:val="24"/>
        </w:rPr>
        <w:t xml:space="preserve"> y Valle” </w:t>
      </w:r>
      <w:r w:rsidR="00AA45A1" w:rsidRPr="00D24127">
        <w:rPr>
          <w:rFonts w:ascii="Times New Roman" w:hAnsi="Times New Roman" w:cs="Times New Roman"/>
          <w:sz w:val="24"/>
          <w:szCs w:val="24"/>
        </w:rPr>
        <w:t xml:space="preserve">- </w:t>
      </w:r>
      <w:r w:rsidR="005A50C9" w:rsidRPr="00D24127">
        <w:rPr>
          <w:rFonts w:ascii="Times New Roman" w:hAnsi="Times New Roman" w:cs="Times New Roman"/>
          <w:sz w:val="24"/>
          <w:szCs w:val="24"/>
        </w:rPr>
        <w:t xml:space="preserve">Perú, </w:t>
      </w:r>
      <w:r w:rsidR="00AA45A1" w:rsidRPr="00D24127">
        <w:rPr>
          <w:rFonts w:ascii="Times New Roman" w:hAnsi="Times New Roman" w:cs="Times New Roman"/>
          <w:sz w:val="24"/>
          <w:szCs w:val="24"/>
        </w:rPr>
        <w:t>mostró en sus</w:t>
      </w:r>
      <w:r w:rsidRPr="00D24127">
        <w:rPr>
          <w:rFonts w:ascii="Times New Roman" w:hAnsi="Times New Roman" w:cs="Times New Roman"/>
          <w:sz w:val="24"/>
          <w:szCs w:val="24"/>
        </w:rPr>
        <w:t xml:space="preserve"> </w:t>
      </w:r>
      <w:r w:rsidR="006038C0" w:rsidRPr="00D24127">
        <w:rPr>
          <w:rFonts w:ascii="Times New Roman" w:hAnsi="Times New Roman" w:cs="Times New Roman"/>
          <w:sz w:val="24"/>
          <w:szCs w:val="24"/>
        </w:rPr>
        <w:t>resultados</w:t>
      </w:r>
      <w:r w:rsidR="005D01BB" w:rsidRPr="00D24127">
        <w:rPr>
          <w:rFonts w:ascii="Times New Roman" w:hAnsi="Times New Roman" w:cs="Times New Roman"/>
          <w:sz w:val="24"/>
          <w:szCs w:val="24"/>
        </w:rPr>
        <w:t xml:space="preserve"> que si existe una relación significativa entre la motivación, las estrategias de aprendizaje y la metacomprensión lectora</w:t>
      </w:r>
      <w:r w:rsidR="001C71F8" w:rsidRPr="00D24127">
        <w:rPr>
          <w:rFonts w:ascii="Times New Roman" w:hAnsi="Times New Roman" w:cs="Times New Roman"/>
          <w:sz w:val="24"/>
          <w:szCs w:val="24"/>
        </w:rPr>
        <w:t xml:space="preserve">. </w:t>
      </w:r>
      <w:r w:rsidR="00F30831" w:rsidRPr="00D24127">
        <w:rPr>
          <w:rFonts w:ascii="Times New Roman" w:hAnsi="Times New Roman" w:cs="Times New Roman"/>
          <w:sz w:val="24"/>
          <w:szCs w:val="24"/>
        </w:rPr>
        <w:t>Sin embargo</w:t>
      </w:r>
      <w:r w:rsidR="00725A28" w:rsidRPr="00D24127">
        <w:rPr>
          <w:rFonts w:ascii="Times New Roman" w:hAnsi="Times New Roman" w:cs="Times New Roman"/>
          <w:sz w:val="24"/>
          <w:szCs w:val="24"/>
        </w:rPr>
        <w:t>,</w:t>
      </w:r>
      <w:r w:rsidR="00F30831" w:rsidRPr="00D24127">
        <w:rPr>
          <w:rFonts w:ascii="Times New Roman" w:hAnsi="Times New Roman" w:cs="Times New Roman"/>
          <w:sz w:val="24"/>
          <w:szCs w:val="24"/>
        </w:rPr>
        <w:t xml:space="preserve"> n</w:t>
      </w:r>
      <w:r w:rsidR="001C71F8" w:rsidRPr="00D24127">
        <w:rPr>
          <w:rFonts w:ascii="Times New Roman" w:hAnsi="Times New Roman" w:cs="Times New Roman"/>
          <w:sz w:val="24"/>
          <w:szCs w:val="24"/>
        </w:rPr>
        <w:t xml:space="preserve">uestro estudio no </w:t>
      </w:r>
      <w:r w:rsidR="00F30831" w:rsidRPr="00D24127">
        <w:rPr>
          <w:rFonts w:ascii="Times New Roman" w:hAnsi="Times New Roman" w:cs="Times New Roman"/>
          <w:sz w:val="24"/>
          <w:szCs w:val="24"/>
        </w:rPr>
        <w:t>encontró</w:t>
      </w:r>
      <w:r w:rsidR="00D02F46" w:rsidRPr="00D24127">
        <w:rPr>
          <w:rFonts w:ascii="Times New Roman" w:hAnsi="Times New Roman" w:cs="Times New Roman"/>
          <w:sz w:val="24"/>
          <w:szCs w:val="24"/>
        </w:rPr>
        <w:t xml:space="preserve"> relación </w:t>
      </w:r>
      <w:r w:rsidR="00725A28" w:rsidRPr="00D24127">
        <w:rPr>
          <w:rFonts w:ascii="Times New Roman" w:hAnsi="Times New Roman" w:cs="Times New Roman"/>
          <w:sz w:val="24"/>
          <w:szCs w:val="24"/>
        </w:rPr>
        <w:t xml:space="preserve">significativa </w:t>
      </w:r>
      <w:r w:rsidR="00D02F46" w:rsidRPr="00D24127">
        <w:rPr>
          <w:rFonts w:ascii="Times New Roman" w:hAnsi="Times New Roman" w:cs="Times New Roman"/>
          <w:sz w:val="24"/>
          <w:szCs w:val="24"/>
        </w:rPr>
        <w:t xml:space="preserve">entre </w:t>
      </w:r>
      <w:r w:rsidR="00725A28" w:rsidRPr="00D24127">
        <w:rPr>
          <w:rFonts w:ascii="Times New Roman" w:hAnsi="Times New Roman" w:cs="Times New Roman"/>
          <w:sz w:val="24"/>
          <w:szCs w:val="24"/>
        </w:rPr>
        <w:t xml:space="preserve">estilos de aprendizaje y metracomprensión lectora, </w:t>
      </w:r>
      <w:r w:rsidR="005A50C9" w:rsidRPr="00D24127">
        <w:rPr>
          <w:rFonts w:ascii="Times New Roman" w:hAnsi="Times New Roman" w:cs="Times New Roman"/>
          <w:sz w:val="24"/>
          <w:szCs w:val="24"/>
        </w:rPr>
        <w:t>posiblemente</w:t>
      </w:r>
      <w:r w:rsidR="00725A28" w:rsidRPr="00D24127">
        <w:rPr>
          <w:rFonts w:ascii="Times New Roman" w:hAnsi="Times New Roman" w:cs="Times New Roman"/>
          <w:sz w:val="24"/>
          <w:szCs w:val="24"/>
        </w:rPr>
        <w:t xml:space="preserve"> por tratarse de diferentes tipos de población</w:t>
      </w:r>
      <w:r w:rsidR="005A50C9" w:rsidRPr="00D24127">
        <w:rPr>
          <w:rFonts w:ascii="Times New Roman" w:hAnsi="Times New Roman" w:cs="Times New Roman"/>
          <w:sz w:val="24"/>
          <w:szCs w:val="24"/>
        </w:rPr>
        <w:t>, a pesar que el estudio referido son estudiantes peruanos. Sin embargo influye bastante el contexto social, cultural y la aplicación metacognitiva como estrategia.</w:t>
      </w:r>
    </w:p>
    <w:p w:rsidR="009C0693" w:rsidRPr="00D24127" w:rsidRDefault="00421AAA" w:rsidP="002B0CAE">
      <w:pPr>
        <w:spacing w:line="360" w:lineRule="auto"/>
        <w:ind w:firstLine="360"/>
        <w:jc w:val="both"/>
        <w:rPr>
          <w:rFonts w:ascii="Times New Roman" w:hAnsi="Times New Roman" w:cs="Times New Roman"/>
          <w:sz w:val="24"/>
          <w:szCs w:val="24"/>
        </w:rPr>
      </w:pPr>
      <w:r w:rsidRPr="00D24127">
        <w:rPr>
          <w:rFonts w:ascii="Times New Roman" w:hAnsi="Times New Roman" w:cs="Times New Roman"/>
          <w:sz w:val="24"/>
          <w:szCs w:val="24"/>
        </w:rPr>
        <w:t xml:space="preserve">En el estudio de </w:t>
      </w:r>
      <w:r w:rsidRPr="00D24127">
        <w:rPr>
          <w:rFonts w:ascii="Times New Roman" w:hAnsi="Times New Roman" w:cs="Times New Roman"/>
          <w:sz w:val="24"/>
          <w:szCs w:val="24"/>
        </w:rPr>
        <w:fldChar w:fldCharType="begin" w:fldLock="1"/>
      </w:r>
      <w:r w:rsidR="00CA7502" w:rsidRPr="00D24127">
        <w:rPr>
          <w:rFonts w:ascii="Times New Roman" w:hAnsi="Times New Roman" w:cs="Times New Roman"/>
          <w:sz w:val="24"/>
          <w:szCs w:val="24"/>
        </w:rPr>
        <w:instrText>ADDIN CSL_CITATION {"citationItems":[{"id":"ITEM-1","itemData":{"DOI":"10.15381/rinvp.v14i1.2085","ISSN":"1560-909X","abstract":"La investigación que se presenta tiene como propósito establecer la relación de las estrategias de metacomprensión lectora con los estilos de aprendizaje en estudiantes universitarios. Los participantes fueron 809 estudiantes de ambos sexos a quienes se aplicó el Inventario de Estrategias de Metacomprensión de Schimitt y el Inventario de Estrategias de Aprendizaje de Kolb. Los resultados mostraron que los participantes poseen un bajo nivel de desarrollo de las estrategias metacomprensivas y no se evidencia un estilo de aprendizaje predominante. Finalmente, no se halló relación entre las estrategias de metacomprensión lectora y los estilos de aprendizaje.","author":[{"dropping-particle":"","family":"Wong","given":"Fanny","non-dropping-particle":"","parse-names":false,"suffix":""},{"dropping-particle":"","family":"Matalinares C.","given":"María","non-dropping-particle":"","parse-names":false,"suffix":""}],"container-title":"Revista de Investigación en Psicología","id":"ITEM-1","issue":"1","issued":{"date-parts":[["2014"]]},"page":"235","title":"Estrategias de metacomprensión lectora y estilos de aprendizaje en estudiantes universitarios","type":"article-journal","volume":"14"},"uris":["http://www.mendeley.com/documents/?uuid=1a2f5376-9681-4c83-8bb4-3feca58b8c97"]}],"mendeley":{"formattedCitation":"(Wong &amp; Matalinares C., 2014)","manualFormatting":"Wong y Matalinares, (2014)","plainTextFormattedCitation":"(Wong &amp; Matalinares C., 2014)","previouslyFormattedCitation":"(Wong &amp; Matalinares C., 2014)"},"properties":{"noteIndex":0},"schema":"https://github.com/citation-style-language/schema/raw/master/csl-citation.json"}</w:instrText>
      </w:r>
      <w:r w:rsidRPr="00D24127">
        <w:rPr>
          <w:rFonts w:ascii="Times New Roman" w:hAnsi="Times New Roman" w:cs="Times New Roman"/>
          <w:sz w:val="24"/>
          <w:szCs w:val="24"/>
        </w:rPr>
        <w:fldChar w:fldCharType="separate"/>
      </w:r>
      <w:r w:rsidR="00F72C82" w:rsidRPr="00D24127">
        <w:rPr>
          <w:rFonts w:ascii="Times New Roman" w:hAnsi="Times New Roman" w:cs="Times New Roman"/>
          <w:noProof/>
          <w:sz w:val="24"/>
          <w:szCs w:val="24"/>
        </w:rPr>
        <w:t>Wong y</w:t>
      </w:r>
      <w:r w:rsidR="00CA7502" w:rsidRPr="00D24127">
        <w:rPr>
          <w:rFonts w:ascii="Times New Roman" w:hAnsi="Times New Roman" w:cs="Times New Roman"/>
          <w:noProof/>
          <w:sz w:val="24"/>
          <w:szCs w:val="24"/>
        </w:rPr>
        <w:t xml:space="preserve"> Matalinares</w:t>
      </w:r>
      <w:r w:rsidRPr="00D24127">
        <w:rPr>
          <w:rFonts w:ascii="Times New Roman" w:hAnsi="Times New Roman" w:cs="Times New Roman"/>
          <w:noProof/>
          <w:sz w:val="24"/>
          <w:szCs w:val="24"/>
        </w:rPr>
        <w:t xml:space="preserve"> (2014)</w:t>
      </w:r>
      <w:r w:rsidRPr="00D24127">
        <w:rPr>
          <w:rFonts w:ascii="Times New Roman" w:hAnsi="Times New Roman" w:cs="Times New Roman"/>
          <w:sz w:val="24"/>
          <w:szCs w:val="24"/>
        </w:rPr>
        <w:fldChar w:fldCharType="end"/>
      </w:r>
      <w:r w:rsidRPr="00D24127">
        <w:rPr>
          <w:rFonts w:ascii="Times New Roman" w:hAnsi="Times New Roman" w:cs="Times New Roman"/>
          <w:sz w:val="24"/>
          <w:szCs w:val="24"/>
        </w:rPr>
        <w:t>, cuyo objetivo  fue establecer la relaci</w:t>
      </w:r>
      <w:r w:rsidR="00E06106" w:rsidRPr="00D24127">
        <w:rPr>
          <w:rFonts w:ascii="Times New Roman" w:hAnsi="Times New Roman" w:cs="Times New Roman"/>
          <w:sz w:val="24"/>
          <w:szCs w:val="24"/>
        </w:rPr>
        <w:t>ón entre</w:t>
      </w:r>
      <w:r w:rsidRPr="00D24127">
        <w:rPr>
          <w:rFonts w:ascii="Times New Roman" w:hAnsi="Times New Roman" w:cs="Times New Roman"/>
          <w:sz w:val="24"/>
          <w:szCs w:val="24"/>
        </w:rPr>
        <w:t xml:space="preserve"> </w:t>
      </w:r>
      <w:r w:rsidR="00A60930" w:rsidRPr="00D24127">
        <w:rPr>
          <w:rFonts w:ascii="Times New Roman" w:hAnsi="Times New Roman" w:cs="Times New Roman"/>
          <w:sz w:val="24"/>
          <w:szCs w:val="24"/>
        </w:rPr>
        <w:t>e</w:t>
      </w:r>
      <w:r w:rsidR="00E06106" w:rsidRPr="00D24127">
        <w:rPr>
          <w:rFonts w:ascii="Times New Roman" w:hAnsi="Times New Roman" w:cs="Times New Roman"/>
          <w:sz w:val="24"/>
          <w:szCs w:val="24"/>
        </w:rPr>
        <w:t xml:space="preserve">strategias de </w:t>
      </w:r>
      <w:r w:rsidRPr="00D24127">
        <w:rPr>
          <w:rFonts w:ascii="Times New Roman" w:hAnsi="Times New Roman" w:cs="Times New Roman"/>
          <w:sz w:val="24"/>
          <w:szCs w:val="24"/>
        </w:rPr>
        <w:t xml:space="preserve">metacomprensión lectora </w:t>
      </w:r>
      <w:r w:rsidR="00E06106" w:rsidRPr="00D24127">
        <w:rPr>
          <w:rFonts w:ascii="Times New Roman" w:hAnsi="Times New Roman" w:cs="Times New Roman"/>
          <w:sz w:val="24"/>
          <w:szCs w:val="24"/>
        </w:rPr>
        <w:t xml:space="preserve">y estilos de aprendizaje </w:t>
      </w:r>
      <w:r w:rsidRPr="00D24127">
        <w:rPr>
          <w:rFonts w:ascii="Times New Roman" w:hAnsi="Times New Roman" w:cs="Times New Roman"/>
          <w:sz w:val="24"/>
          <w:szCs w:val="24"/>
        </w:rPr>
        <w:t>en estudiantes universitarios</w:t>
      </w:r>
      <w:r w:rsidR="00D20E47" w:rsidRPr="00D24127">
        <w:rPr>
          <w:rFonts w:ascii="Times New Roman" w:hAnsi="Times New Roman" w:cs="Times New Roman"/>
          <w:sz w:val="24"/>
          <w:szCs w:val="24"/>
        </w:rPr>
        <w:t xml:space="preserve"> </w:t>
      </w:r>
      <w:r w:rsidR="008C6A1E" w:rsidRPr="00D24127">
        <w:rPr>
          <w:rFonts w:ascii="Times New Roman" w:hAnsi="Times New Roman" w:cs="Times New Roman"/>
          <w:sz w:val="24"/>
          <w:szCs w:val="24"/>
        </w:rPr>
        <w:t>de primer año de una</w:t>
      </w:r>
      <w:r w:rsidR="00431F7E" w:rsidRPr="00D24127">
        <w:rPr>
          <w:rFonts w:ascii="Times New Roman" w:hAnsi="Times New Roman" w:cs="Times New Roman"/>
          <w:sz w:val="24"/>
          <w:szCs w:val="24"/>
        </w:rPr>
        <w:t xml:space="preserve"> </w:t>
      </w:r>
      <w:r w:rsidR="00E06106" w:rsidRPr="00D24127">
        <w:rPr>
          <w:rFonts w:ascii="Times New Roman" w:hAnsi="Times New Roman" w:cs="Times New Roman"/>
          <w:sz w:val="24"/>
          <w:szCs w:val="24"/>
        </w:rPr>
        <w:t xml:space="preserve">Universidad Nacional </w:t>
      </w:r>
      <w:r w:rsidR="008C6A1E" w:rsidRPr="00D24127">
        <w:rPr>
          <w:rFonts w:ascii="Times New Roman" w:hAnsi="Times New Roman" w:cs="Times New Roman"/>
          <w:sz w:val="24"/>
          <w:szCs w:val="24"/>
        </w:rPr>
        <w:t>y una Universidad Privada de Lima metropolitana</w:t>
      </w:r>
      <w:r w:rsidR="00431F7E" w:rsidRPr="00D24127">
        <w:rPr>
          <w:rFonts w:ascii="Times New Roman" w:hAnsi="Times New Roman" w:cs="Times New Roman"/>
          <w:sz w:val="24"/>
          <w:szCs w:val="24"/>
        </w:rPr>
        <w:t xml:space="preserve">. </w:t>
      </w:r>
      <w:r w:rsidR="009C0693" w:rsidRPr="00D24127">
        <w:rPr>
          <w:rFonts w:ascii="Times New Roman" w:hAnsi="Times New Roman" w:cs="Times New Roman"/>
          <w:sz w:val="24"/>
          <w:szCs w:val="24"/>
        </w:rPr>
        <w:t>E</w:t>
      </w:r>
      <w:r w:rsidRPr="00D24127">
        <w:rPr>
          <w:rFonts w:ascii="Times New Roman" w:hAnsi="Times New Roman" w:cs="Times New Roman"/>
          <w:sz w:val="24"/>
          <w:szCs w:val="24"/>
        </w:rPr>
        <w:t>ste estudio se acerca más a nuestro trabajo</w:t>
      </w:r>
      <w:r w:rsidR="00434622" w:rsidRPr="00D24127">
        <w:rPr>
          <w:rFonts w:ascii="Times New Roman" w:hAnsi="Times New Roman" w:cs="Times New Roman"/>
          <w:sz w:val="24"/>
          <w:szCs w:val="24"/>
        </w:rPr>
        <w:t>, ya que presenta resultados similares, donde no encontraron relación entre ambas variables. El nivel bajo de metacomprensión lectora fue el más encontrado en los participantes</w:t>
      </w:r>
      <w:r w:rsidR="003C62F2" w:rsidRPr="00D24127">
        <w:rPr>
          <w:rFonts w:ascii="Times New Roman" w:hAnsi="Times New Roman" w:cs="Times New Roman"/>
          <w:sz w:val="24"/>
          <w:szCs w:val="24"/>
        </w:rPr>
        <w:t xml:space="preserve"> (66.</w:t>
      </w:r>
      <w:r w:rsidR="00434622" w:rsidRPr="00D24127">
        <w:rPr>
          <w:rFonts w:ascii="Times New Roman" w:hAnsi="Times New Roman" w:cs="Times New Roman"/>
          <w:sz w:val="24"/>
          <w:szCs w:val="24"/>
        </w:rPr>
        <w:t>20%), seguido del nivel medio</w:t>
      </w:r>
      <w:r w:rsidR="003C62F2" w:rsidRPr="00D24127">
        <w:rPr>
          <w:rFonts w:ascii="Times New Roman" w:hAnsi="Times New Roman" w:cs="Times New Roman"/>
          <w:sz w:val="24"/>
          <w:szCs w:val="24"/>
        </w:rPr>
        <w:t xml:space="preserve"> (31.</w:t>
      </w:r>
      <w:r w:rsidR="00434622" w:rsidRPr="00D24127">
        <w:rPr>
          <w:rFonts w:ascii="Times New Roman" w:hAnsi="Times New Roman" w:cs="Times New Roman"/>
          <w:sz w:val="24"/>
          <w:szCs w:val="24"/>
        </w:rPr>
        <w:t xml:space="preserve">60%) y </w:t>
      </w:r>
      <w:r w:rsidR="003C62F2" w:rsidRPr="00D24127">
        <w:rPr>
          <w:rFonts w:ascii="Times New Roman" w:hAnsi="Times New Roman" w:cs="Times New Roman"/>
          <w:sz w:val="24"/>
          <w:szCs w:val="24"/>
        </w:rPr>
        <w:t>nivel alto (2.</w:t>
      </w:r>
      <w:r w:rsidR="00434622" w:rsidRPr="00D24127">
        <w:rPr>
          <w:rFonts w:ascii="Times New Roman" w:hAnsi="Times New Roman" w:cs="Times New Roman"/>
          <w:sz w:val="24"/>
          <w:szCs w:val="24"/>
        </w:rPr>
        <w:t xml:space="preserve">20%). En el caso de los estilos de aprendizaje, ninguno fue predominante, el estilo divergente, asimilador, convergente y acomodador tuvieron porcentajes similares. </w:t>
      </w:r>
      <w:r w:rsidR="00891834" w:rsidRPr="00D24127">
        <w:rPr>
          <w:rFonts w:ascii="Times New Roman" w:hAnsi="Times New Roman" w:cs="Times New Roman"/>
          <w:sz w:val="24"/>
          <w:szCs w:val="24"/>
        </w:rPr>
        <w:t>Sin embargo, al hacer el análisis de cada variable el presente estudi</w:t>
      </w:r>
      <w:r w:rsidR="003C62F2" w:rsidRPr="00D24127">
        <w:rPr>
          <w:rFonts w:ascii="Times New Roman" w:hAnsi="Times New Roman" w:cs="Times New Roman"/>
          <w:sz w:val="24"/>
          <w:szCs w:val="24"/>
        </w:rPr>
        <w:t>o mostró resultados diferentes, donde el nivel medio de metacomprensión lectora fue el más frecuente (68.46%) y el estilo de aprendizaje divergente (</w:t>
      </w:r>
      <w:r w:rsidR="009C0693" w:rsidRPr="00D24127">
        <w:rPr>
          <w:rFonts w:ascii="Times New Roman" w:hAnsi="Times New Roman" w:cs="Times New Roman"/>
          <w:sz w:val="24"/>
          <w:szCs w:val="24"/>
        </w:rPr>
        <w:t>44.62%</w:t>
      </w:r>
      <w:r w:rsidR="003C62F2" w:rsidRPr="00D24127">
        <w:rPr>
          <w:rFonts w:ascii="Times New Roman" w:hAnsi="Times New Roman" w:cs="Times New Roman"/>
          <w:sz w:val="24"/>
          <w:szCs w:val="24"/>
        </w:rPr>
        <w:t>).</w:t>
      </w:r>
      <w:r w:rsidR="009C0693" w:rsidRPr="00D24127">
        <w:rPr>
          <w:rFonts w:ascii="Times New Roman" w:hAnsi="Times New Roman" w:cs="Times New Roman"/>
          <w:sz w:val="24"/>
          <w:szCs w:val="24"/>
        </w:rPr>
        <w:t xml:space="preserve"> </w:t>
      </w:r>
      <w:r w:rsidR="003C62F2" w:rsidRPr="00D24127">
        <w:rPr>
          <w:rFonts w:ascii="Times New Roman" w:hAnsi="Times New Roman" w:cs="Times New Roman"/>
          <w:sz w:val="24"/>
          <w:szCs w:val="24"/>
        </w:rPr>
        <w:t xml:space="preserve">Esta diferencia en los resultados podría ser debido al tipo </w:t>
      </w:r>
      <w:r w:rsidR="002B0CAE" w:rsidRPr="00D24127">
        <w:rPr>
          <w:rFonts w:ascii="Times New Roman" w:hAnsi="Times New Roman" w:cs="Times New Roman"/>
          <w:sz w:val="24"/>
          <w:szCs w:val="24"/>
        </w:rPr>
        <w:t>de población, siendo este estudio realizado en la ciudad de Lima y el nuestro en Juliaca, probablemente porque estas universidades aplicaron diferentes métodos de enseñanza.</w:t>
      </w:r>
    </w:p>
    <w:p w:rsidR="00F74818" w:rsidRPr="00D24127" w:rsidRDefault="006038C0" w:rsidP="00F42393">
      <w:pPr>
        <w:spacing w:line="360" w:lineRule="auto"/>
        <w:ind w:firstLine="360"/>
        <w:jc w:val="both"/>
        <w:rPr>
          <w:rFonts w:ascii="Times New Roman" w:hAnsi="Times New Roman" w:cs="Times New Roman"/>
          <w:sz w:val="24"/>
          <w:szCs w:val="24"/>
        </w:rPr>
      </w:pPr>
      <w:r w:rsidRPr="00D24127">
        <w:rPr>
          <w:rFonts w:ascii="Times New Roman" w:hAnsi="Times New Roman" w:cs="Times New Roman"/>
          <w:sz w:val="24"/>
          <w:szCs w:val="24"/>
        </w:rPr>
        <w:t>E</w:t>
      </w:r>
      <w:r w:rsidR="001C6E40" w:rsidRPr="00D24127">
        <w:rPr>
          <w:rFonts w:ascii="Times New Roman" w:hAnsi="Times New Roman" w:cs="Times New Roman"/>
          <w:sz w:val="24"/>
          <w:szCs w:val="24"/>
        </w:rPr>
        <w:t>n los resultados</w:t>
      </w:r>
      <w:r w:rsidR="00E81CD5" w:rsidRPr="00D24127">
        <w:rPr>
          <w:rFonts w:ascii="Times New Roman" w:hAnsi="Times New Roman" w:cs="Times New Roman"/>
          <w:sz w:val="24"/>
          <w:szCs w:val="24"/>
        </w:rPr>
        <w:t xml:space="preserve"> </w:t>
      </w:r>
      <w:r w:rsidR="00637333" w:rsidRPr="00D24127">
        <w:rPr>
          <w:rFonts w:ascii="Times New Roman" w:hAnsi="Times New Roman" w:cs="Times New Roman"/>
          <w:sz w:val="24"/>
          <w:szCs w:val="24"/>
        </w:rPr>
        <w:t>de</w:t>
      </w:r>
      <w:r w:rsidR="004D112A" w:rsidRPr="00D24127">
        <w:rPr>
          <w:rFonts w:ascii="Times New Roman" w:hAnsi="Times New Roman" w:cs="Times New Roman"/>
          <w:sz w:val="24"/>
          <w:szCs w:val="24"/>
        </w:rPr>
        <w:t xml:space="preserve"> estudio de</w:t>
      </w:r>
      <w:r w:rsidR="00E81CD5" w:rsidRPr="00D24127">
        <w:rPr>
          <w:rFonts w:ascii="Times New Roman" w:hAnsi="Times New Roman" w:cs="Times New Roman"/>
          <w:sz w:val="24"/>
          <w:szCs w:val="24"/>
        </w:rPr>
        <w:t xml:space="preserve"> </w:t>
      </w:r>
      <w:r w:rsidR="00323294" w:rsidRPr="00D24127">
        <w:rPr>
          <w:rFonts w:ascii="Times New Roman" w:hAnsi="Times New Roman" w:cs="Times New Roman"/>
          <w:sz w:val="24"/>
          <w:szCs w:val="24"/>
        </w:rPr>
        <w:fldChar w:fldCharType="begin" w:fldLock="1"/>
      </w:r>
      <w:r w:rsidR="001C1F44" w:rsidRPr="00D24127">
        <w:rPr>
          <w:rFonts w:ascii="Times New Roman" w:hAnsi="Times New Roman" w:cs="Times New Roman"/>
          <w:sz w:val="24"/>
          <w:szCs w:val="24"/>
        </w:rPr>
        <w:instrText>ADDIN CSL_CITATION {"citationItems":[{"id":"ITEM-1","itemData":{"ISSN":"1989-6395","abstract":"La competencia lectora es una de las herramientas psicológicas más relevantes en los procesos de aprendizaje y enseñanza. Su carácter transversal conlleva efectos colaterales positivos o negativos sobre el resto de áreas académicas. En las últimas décadas, se ha enfatizado el papel de las estrategias de aprendizaje, como herramientas psicológicas que facilitan a los estudiantes el proceso transaccional lector. En este texto, definimos las estrategias de aprendizaje que facilitan el proceso lector en educación primaria. Posteriormente se explicitan algunos programas de intervención, técnicas e instrumentos de evaluación útiles en dichos niveles educativos. Palabras","author":[{"dropping-particle":"","family":"Gutierrez-Braojos C. Salmerón H.","given":"","non-dropping-particle":"","parse-names":false,"suffix":""}],"container-title":"Profesorado","id":"ITEM-1","issue":"1","issued":{"date-parts":[["2012"]]},"page":"183-202","title":"Comprehension learning strategies: Instruction and assessment in elementary school","type":"article-journal","volume":"16"},"uris":["http://www.mendeley.com/documents/?uuid=3c076d46-f709-4730-ac86-fcc01a9d04d5"]}],"mendeley":{"formattedCitation":"(Gutierrez-Braojos C. Salmerón H., 2012)","manualFormatting":"Gutierrez,  y Salmerón  (2012)","plainTextFormattedCitation":"(Gutierrez-Braojos C. Salmerón H., 2012)","previouslyFormattedCitation":"(Gutierrez-Braojos C. Salmerón H., 2012)"},"properties":{"noteIndex":0},"schema":"https://github.com/citation-style-language/schema/raw/master/csl-citation.json"}</w:instrText>
      </w:r>
      <w:r w:rsidR="00323294" w:rsidRPr="00D24127">
        <w:rPr>
          <w:rFonts w:ascii="Times New Roman" w:hAnsi="Times New Roman" w:cs="Times New Roman"/>
          <w:sz w:val="24"/>
          <w:szCs w:val="24"/>
        </w:rPr>
        <w:fldChar w:fldCharType="separate"/>
      </w:r>
      <w:r w:rsidR="00E51A92" w:rsidRPr="00D24127">
        <w:rPr>
          <w:rFonts w:ascii="Times New Roman" w:hAnsi="Times New Roman" w:cs="Times New Roman"/>
          <w:noProof/>
          <w:sz w:val="24"/>
          <w:szCs w:val="24"/>
        </w:rPr>
        <w:t>Gutierrez</w:t>
      </w:r>
      <w:r w:rsidR="00396E31" w:rsidRPr="00D24127">
        <w:rPr>
          <w:rFonts w:ascii="Times New Roman" w:hAnsi="Times New Roman" w:cs="Times New Roman"/>
          <w:noProof/>
          <w:sz w:val="24"/>
          <w:szCs w:val="24"/>
        </w:rPr>
        <w:t xml:space="preserve"> </w:t>
      </w:r>
      <w:r w:rsidR="00323294" w:rsidRPr="00D24127">
        <w:rPr>
          <w:rFonts w:ascii="Times New Roman" w:hAnsi="Times New Roman" w:cs="Times New Roman"/>
          <w:noProof/>
          <w:sz w:val="24"/>
          <w:szCs w:val="24"/>
        </w:rPr>
        <w:t xml:space="preserve"> </w:t>
      </w:r>
      <w:r w:rsidR="00F72C82" w:rsidRPr="00D24127">
        <w:rPr>
          <w:rFonts w:ascii="Times New Roman" w:hAnsi="Times New Roman" w:cs="Times New Roman"/>
          <w:noProof/>
          <w:sz w:val="24"/>
          <w:szCs w:val="24"/>
        </w:rPr>
        <w:t>y</w:t>
      </w:r>
      <w:r w:rsidR="001C1F44" w:rsidRPr="00D24127">
        <w:rPr>
          <w:rFonts w:ascii="Times New Roman" w:hAnsi="Times New Roman" w:cs="Times New Roman"/>
          <w:noProof/>
          <w:sz w:val="24"/>
          <w:szCs w:val="24"/>
        </w:rPr>
        <w:t xml:space="preserve"> Salmerón</w:t>
      </w:r>
      <w:r w:rsidR="00396E31" w:rsidRPr="00D24127">
        <w:rPr>
          <w:rFonts w:ascii="Times New Roman" w:hAnsi="Times New Roman" w:cs="Times New Roman"/>
          <w:noProof/>
          <w:sz w:val="24"/>
          <w:szCs w:val="24"/>
        </w:rPr>
        <w:t xml:space="preserve"> </w:t>
      </w:r>
      <w:r w:rsidR="00323294" w:rsidRPr="00D24127">
        <w:rPr>
          <w:rFonts w:ascii="Times New Roman" w:hAnsi="Times New Roman" w:cs="Times New Roman"/>
          <w:noProof/>
          <w:sz w:val="24"/>
          <w:szCs w:val="24"/>
        </w:rPr>
        <w:t xml:space="preserve"> </w:t>
      </w:r>
      <w:r w:rsidR="00D33CE5" w:rsidRPr="00D24127">
        <w:rPr>
          <w:rFonts w:ascii="Times New Roman" w:hAnsi="Times New Roman" w:cs="Times New Roman"/>
          <w:noProof/>
          <w:sz w:val="24"/>
          <w:szCs w:val="24"/>
        </w:rPr>
        <w:t>(</w:t>
      </w:r>
      <w:r w:rsidR="00323294" w:rsidRPr="00D24127">
        <w:rPr>
          <w:rFonts w:ascii="Times New Roman" w:hAnsi="Times New Roman" w:cs="Times New Roman"/>
          <w:noProof/>
          <w:sz w:val="24"/>
          <w:szCs w:val="24"/>
        </w:rPr>
        <w:t>2012)</w:t>
      </w:r>
      <w:r w:rsidR="00323294" w:rsidRPr="00D24127">
        <w:rPr>
          <w:rFonts w:ascii="Times New Roman" w:hAnsi="Times New Roman" w:cs="Times New Roman"/>
          <w:sz w:val="24"/>
          <w:szCs w:val="24"/>
        </w:rPr>
        <w:fldChar w:fldCharType="end"/>
      </w:r>
      <w:r w:rsidR="00167E77" w:rsidRPr="00D24127">
        <w:rPr>
          <w:rFonts w:ascii="Times New Roman" w:hAnsi="Times New Roman" w:cs="Times New Roman"/>
          <w:sz w:val="24"/>
          <w:szCs w:val="24"/>
        </w:rPr>
        <w:t>,</w:t>
      </w:r>
      <w:r w:rsidRPr="00D24127">
        <w:rPr>
          <w:rFonts w:ascii="Times New Roman" w:hAnsi="Times New Roman" w:cs="Times New Roman"/>
          <w:sz w:val="24"/>
          <w:szCs w:val="24"/>
        </w:rPr>
        <w:t xml:space="preserve"> </w:t>
      </w:r>
      <w:r w:rsidR="00637333" w:rsidRPr="00D24127">
        <w:rPr>
          <w:rFonts w:ascii="Times New Roman" w:hAnsi="Times New Roman" w:cs="Times New Roman"/>
          <w:sz w:val="24"/>
          <w:szCs w:val="24"/>
        </w:rPr>
        <w:t>concuerda</w:t>
      </w:r>
      <w:r w:rsidR="00167E77" w:rsidRPr="00D24127">
        <w:rPr>
          <w:rFonts w:ascii="Times New Roman" w:hAnsi="Times New Roman" w:cs="Times New Roman"/>
          <w:sz w:val="24"/>
          <w:szCs w:val="24"/>
        </w:rPr>
        <w:t xml:space="preserve"> solamente en el manejo de las estrategias metacognitivas de Schmitt </w:t>
      </w:r>
      <w:r w:rsidR="004D112A" w:rsidRPr="00D24127">
        <w:rPr>
          <w:rFonts w:ascii="Times New Roman" w:hAnsi="Times New Roman" w:cs="Times New Roman"/>
          <w:sz w:val="24"/>
          <w:szCs w:val="24"/>
        </w:rPr>
        <w:t>&amp; Bauman,</w:t>
      </w:r>
      <w:r w:rsidR="00C36377" w:rsidRPr="00D24127">
        <w:rPr>
          <w:rFonts w:ascii="Times New Roman" w:hAnsi="Times New Roman" w:cs="Times New Roman"/>
          <w:sz w:val="24"/>
          <w:szCs w:val="24"/>
        </w:rPr>
        <w:t xml:space="preserve"> aplicado </w:t>
      </w:r>
      <w:r w:rsidR="009B28B3" w:rsidRPr="00D24127">
        <w:rPr>
          <w:rFonts w:ascii="Times New Roman" w:hAnsi="Times New Roman" w:cs="Times New Roman"/>
          <w:sz w:val="24"/>
          <w:szCs w:val="24"/>
        </w:rPr>
        <w:t xml:space="preserve">para definir estrategias de aprendizaje en la lectura de educación primaria, este inventario </w:t>
      </w:r>
      <w:r w:rsidR="00C36377" w:rsidRPr="00D24127">
        <w:rPr>
          <w:rFonts w:ascii="Times New Roman" w:hAnsi="Times New Roman" w:cs="Times New Roman"/>
          <w:sz w:val="24"/>
          <w:szCs w:val="24"/>
        </w:rPr>
        <w:t>también es utilizado en nuestro trabajo</w:t>
      </w:r>
      <w:r w:rsidR="00F30831" w:rsidRPr="00D24127">
        <w:rPr>
          <w:rFonts w:ascii="Times New Roman" w:hAnsi="Times New Roman" w:cs="Times New Roman"/>
          <w:sz w:val="24"/>
          <w:szCs w:val="24"/>
        </w:rPr>
        <w:t>,</w:t>
      </w:r>
      <w:r w:rsidR="004D112A" w:rsidRPr="00D24127">
        <w:rPr>
          <w:rFonts w:ascii="Times New Roman" w:hAnsi="Times New Roman" w:cs="Times New Roman"/>
          <w:color w:val="FF0000"/>
          <w:sz w:val="24"/>
          <w:szCs w:val="24"/>
        </w:rPr>
        <w:t xml:space="preserve"> </w:t>
      </w:r>
      <w:r w:rsidR="00C36377" w:rsidRPr="00D24127">
        <w:rPr>
          <w:rFonts w:ascii="Times New Roman" w:hAnsi="Times New Roman" w:cs="Times New Roman"/>
          <w:sz w:val="24"/>
          <w:szCs w:val="24"/>
        </w:rPr>
        <w:t>estas estrategias está</w:t>
      </w:r>
      <w:r w:rsidR="00F30831" w:rsidRPr="00D24127">
        <w:rPr>
          <w:rFonts w:ascii="Times New Roman" w:hAnsi="Times New Roman" w:cs="Times New Roman"/>
          <w:sz w:val="24"/>
          <w:szCs w:val="24"/>
        </w:rPr>
        <w:t>n</w:t>
      </w:r>
      <w:r w:rsidR="00C36377" w:rsidRPr="00D24127">
        <w:rPr>
          <w:rFonts w:ascii="Times New Roman" w:hAnsi="Times New Roman" w:cs="Times New Roman"/>
          <w:sz w:val="24"/>
          <w:szCs w:val="24"/>
        </w:rPr>
        <w:t xml:space="preserve"> basad</w:t>
      </w:r>
      <w:r w:rsidR="00F30831" w:rsidRPr="00D24127">
        <w:rPr>
          <w:rFonts w:ascii="Times New Roman" w:hAnsi="Times New Roman" w:cs="Times New Roman"/>
          <w:sz w:val="24"/>
          <w:szCs w:val="24"/>
        </w:rPr>
        <w:t>as</w:t>
      </w:r>
      <w:r w:rsidR="00C36377" w:rsidRPr="00D24127">
        <w:rPr>
          <w:rFonts w:ascii="Times New Roman" w:hAnsi="Times New Roman" w:cs="Times New Roman"/>
          <w:sz w:val="24"/>
          <w:szCs w:val="24"/>
        </w:rPr>
        <w:t xml:space="preserve"> en el parafraseo para comprender el texto leído e interpretar.</w:t>
      </w:r>
      <w:r w:rsidR="005326DD" w:rsidRPr="00D24127">
        <w:rPr>
          <w:rFonts w:ascii="Times New Roman" w:hAnsi="Times New Roman" w:cs="Times New Roman"/>
          <w:sz w:val="24"/>
          <w:szCs w:val="24"/>
        </w:rPr>
        <w:t xml:space="preserve"> </w:t>
      </w:r>
    </w:p>
    <w:p w:rsidR="006A28BA" w:rsidRPr="00D24127" w:rsidRDefault="001D1AA3" w:rsidP="00AA0511">
      <w:pPr>
        <w:spacing w:line="360" w:lineRule="auto"/>
        <w:ind w:firstLine="360"/>
        <w:jc w:val="both"/>
        <w:rPr>
          <w:rFonts w:ascii="Times New Roman" w:hAnsi="Times New Roman" w:cs="Times New Roman"/>
          <w:sz w:val="24"/>
          <w:szCs w:val="24"/>
        </w:rPr>
      </w:pPr>
      <w:r w:rsidRPr="00D24127">
        <w:rPr>
          <w:rFonts w:ascii="Times New Roman" w:hAnsi="Times New Roman" w:cs="Times New Roman"/>
          <w:sz w:val="24"/>
          <w:szCs w:val="24"/>
        </w:rPr>
        <w:t xml:space="preserve">Frente a las evidencias de la literatura acerca de los estilos de aprendizaje y metacomprensión lectora de </w:t>
      </w:r>
      <w:r w:rsidR="00002B30" w:rsidRPr="00D24127">
        <w:rPr>
          <w:rFonts w:ascii="Times New Roman" w:hAnsi="Times New Roman" w:cs="Times New Roman"/>
          <w:sz w:val="24"/>
          <w:szCs w:val="24"/>
        </w:rPr>
        <w:t xml:space="preserve">estudiantes </w:t>
      </w:r>
      <w:r w:rsidRPr="00D24127">
        <w:rPr>
          <w:rFonts w:ascii="Times New Roman" w:hAnsi="Times New Roman" w:cs="Times New Roman"/>
          <w:sz w:val="24"/>
          <w:szCs w:val="24"/>
        </w:rPr>
        <w:t>universitarios, s</w:t>
      </w:r>
      <w:r w:rsidR="00F74818" w:rsidRPr="00D24127">
        <w:rPr>
          <w:rFonts w:ascii="Times New Roman" w:hAnsi="Times New Roman" w:cs="Times New Roman"/>
          <w:sz w:val="24"/>
          <w:szCs w:val="24"/>
        </w:rPr>
        <w:t xml:space="preserve">e recomienda que futuros estudios </w:t>
      </w:r>
      <w:r w:rsidR="00E04A9D" w:rsidRPr="00D24127">
        <w:rPr>
          <w:rFonts w:ascii="Times New Roman" w:hAnsi="Times New Roman" w:cs="Times New Roman"/>
          <w:sz w:val="24"/>
          <w:szCs w:val="24"/>
        </w:rPr>
        <w:t xml:space="preserve">sean realizados y aborden </w:t>
      </w:r>
      <w:r w:rsidRPr="00D24127">
        <w:rPr>
          <w:rFonts w:ascii="Times New Roman" w:hAnsi="Times New Roman" w:cs="Times New Roman"/>
          <w:sz w:val="24"/>
          <w:szCs w:val="24"/>
        </w:rPr>
        <w:t>estos temas,</w:t>
      </w:r>
      <w:r w:rsidR="00F74818" w:rsidRPr="00D24127">
        <w:rPr>
          <w:rFonts w:ascii="Times New Roman" w:hAnsi="Times New Roman" w:cs="Times New Roman"/>
          <w:sz w:val="24"/>
          <w:szCs w:val="24"/>
        </w:rPr>
        <w:t xml:space="preserve"> puesto que es </w:t>
      </w:r>
      <w:r w:rsidR="00E04A9D" w:rsidRPr="00D24127">
        <w:rPr>
          <w:rFonts w:ascii="Times New Roman" w:hAnsi="Times New Roman" w:cs="Times New Roman"/>
          <w:sz w:val="24"/>
          <w:szCs w:val="24"/>
        </w:rPr>
        <w:t xml:space="preserve">imprescindible el manejo </w:t>
      </w:r>
      <w:r w:rsidR="00F74818" w:rsidRPr="00D24127">
        <w:rPr>
          <w:rFonts w:ascii="Times New Roman" w:hAnsi="Times New Roman" w:cs="Times New Roman"/>
          <w:sz w:val="24"/>
          <w:szCs w:val="24"/>
        </w:rPr>
        <w:t>de las estrategias mencionadas en el plan lector</w:t>
      </w:r>
      <w:r w:rsidR="00E04A9D" w:rsidRPr="00D24127">
        <w:rPr>
          <w:rFonts w:ascii="Times New Roman" w:hAnsi="Times New Roman" w:cs="Times New Roman"/>
          <w:sz w:val="24"/>
          <w:szCs w:val="24"/>
        </w:rPr>
        <w:t>,</w:t>
      </w:r>
      <w:r w:rsidR="00F74818" w:rsidRPr="00D24127">
        <w:rPr>
          <w:rFonts w:ascii="Times New Roman" w:hAnsi="Times New Roman" w:cs="Times New Roman"/>
          <w:sz w:val="24"/>
          <w:szCs w:val="24"/>
        </w:rPr>
        <w:t xml:space="preserve"> sea en la educación básica r</w:t>
      </w:r>
      <w:r w:rsidR="006373E9" w:rsidRPr="00D24127">
        <w:rPr>
          <w:rFonts w:ascii="Times New Roman" w:hAnsi="Times New Roman" w:cs="Times New Roman"/>
          <w:sz w:val="24"/>
          <w:szCs w:val="24"/>
        </w:rPr>
        <w:t>egular o educación universitaria</w:t>
      </w:r>
      <w:r w:rsidR="00F74818" w:rsidRPr="00D24127">
        <w:rPr>
          <w:rFonts w:ascii="Times New Roman" w:hAnsi="Times New Roman" w:cs="Times New Roman"/>
          <w:sz w:val="24"/>
          <w:szCs w:val="24"/>
        </w:rPr>
        <w:t>.</w:t>
      </w:r>
      <w:r w:rsidR="00E04A9D" w:rsidRPr="00D24127">
        <w:rPr>
          <w:rFonts w:ascii="Times New Roman" w:hAnsi="Times New Roman" w:cs="Times New Roman"/>
          <w:sz w:val="24"/>
          <w:szCs w:val="24"/>
        </w:rPr>
        <w:t xml:space="preserve"> </w:t>
      </w:r>
      <w:r w:rsidR="006373E9" w:rsidRPr="00D24127">
        <w:rPr>
          <w:rFonts w:ascii="Times New Roman" w:hAnsi="Times New Roman" w:cs="Times New Roman"/>
          <w:sz w:val="24"/>
          <w:szCs w:val="24"/>
        </w:rPr>
        <w:t>Es necesario seguir trabajando</w:t>
      </w:r>
      <w:r w:rsidR="006A28BA" w:rsidRPr="00D24127">
        <w:rPr>
          <w:rFonts w:ascii="Times New Roman" w:hAnsi="Times New Roman" w:cs="Times New Roman"/>
          <w:sz w:val="24"/>
          <w:szCs w:val="24"/>
        </w:rPr>
        <w:t xml:space="preserve"> para </w:t>
      </w:r>
      <w:r w:rsidR="009F4D28" w:rsidRPr="00D24127">
        <w:rPr>
          <w:rFonts w:ascii="Times New Roman" w:hAnsi="Times New Roman" w:cs="Times New Roman"/>
          <w:sz w:val="24"/>
          <w:szCs w:val="24"/>
        </w:rPr>
        <w:t>ayudar a desenvolver estrategias, métodos y técnicas</w:t>
      </w:r>
      <w:r w:rsidR="006A28BA" w:rsidRPr="00D24127">
        <w:rPr>
          <w:rFonts w:ascii="Times New Roman" w:hAnsi="Times New Roman" w:cs="Times New Roman"/>
          <w:sz w:val="24"/>
          <w:szCs w:val="24"/>
        </w:rPr>
        <w:t xml:space="preserve">, con </w:t>
      </w:r>
      <w:r w:rsidR="009F4D28" w:rsidRPr="00D24127">
        <w:rPr>
          <w:rFonts w:ascii="Times New Roman" w:hAnsi="Times New Roman" w:cs="Times New Roman"/>
          <w:sz w:val="24"/>
          <w:szCs w:val="24"/>
        </w:rPr>
        <w:t>realización de talleres dirigidos, así como estimular la lectura, proporcionar</w:t>
      </w:r>
      <w:r w:rsidR="006A28BA" w:rsidRPr="00D24127">
        <w:rPr>
          <w:rFonts w:ascii="Times New Roman" w:hAnsi="Times New Roman" w:cs="Times New Roman"/>
          <w:sz w:val="24"/>
          <w:szCs w:val="24"/>
        </w:rPr>
        <w:t xml:space="preserve"> al estudiante ambientes adecuados, material necesario en las bibliotecas y</w:t>
      </w:r>
      <w:r w:rsidR="009F4D28" w:rsidRPr="00D24127">
        <w:rPr>
          <w:rFonts w:ascii="Times New Roman" w:hAnsi="Times New Roman" w:cs="Times New Roman"/>
          <w:sz w:val="24"/>
          <w:szCs w:val="24"/>
        </w:rPr>
        <w:t xml:space="preserve"> acceso libre a internet</w:t>
      </w:r>
      <w:r w:rsidR="006A28BA" w:rsidRPr="00D24127">
        <w:rPr>
          <w:rFonts w:ascii="Times New Roman" w:hAnsi="Times New Roman" w:cs="Times New Roman"/>
          <w:sz w:val="24"/>
          <w:szCs w:val="24"/>
        </w:rPr>
        <w:t>, para desarrollar estas habilidades en los estudiantes</w:t>
      </w:r>
      <w:r w:rsidR="009F4D28" w:rsidRPr="00D24127">
        <w:rPr>
          <w:rFonts w:ascii="Times New Roman" w:hAnsi="Times New Roman" w:cs="Times New Roman"/>
          <w:sz w:val="24"/>
          <w:szCs w:val="24"/>
        </w:rPr>
        <w:t xml:space="preserve">. </w:t>
      </w:r>
    </w:p>
    <w:p w:rsidR="00E1129C" w:rsidRPr="00D24127" w:rsidRDefault="00E1129C" w:rsidP="00AA0511">
      <w:pPr>
        <w:spacing w:line="360" w:lineRule="auto"/>
        <w:ind w:firstLine="360"/>
        <w:jc w:val="both"/>
        <w:rPr>
          <w:rFonts w:ascii="Times New Roman" w:hAnsi="Times New Roman" w:cs="Times New Roman"/>
          <w:sz w:val="24"/>
          <w:szCs w:val="24"/>
        </w:rPr>
      </w:pPr>
    </w:p>
    <w:p w:rsidR="007A1E33" w:rsidRPr="00D24127" w:rsidRDefault="00C8005F" w:rsidP="00F42393">
      <w:pPr>
        <w:spacing w:line="360" w:lineRule="auto"/>
        <w:jc w:val="both"/>
        <w:rPr>
          <w:rFonts w:ascii="Times New Roman" w:hAnsi="Times New Roman" w:cs="Times New Roman"/>
          <w:b/>
          <w:sz w:val="24"/>
          <w:szCs w:val="24"/>
        </w:rPr>
      </w:pPr>
      <w:r w:rsidRPr="00D24127">
        <w:rPr>
          <w:rFonts w:ascii="Times New Roman" w:hAnsi="Times New Roman" w:cs="Times New Roman"/>
          <w:b/>
          <w:sz w:val="24"/>
          <w:szCs w:val="24"/>
        </w:rPr>
        <w:t>CONCLUSIÓN</w:t>
      </w:r>
    </w:p>
    <w:p w:rsidR="009F4512" w:rsidRPr="00D24127" w:rsidRDefault="00731621" w:rsidP="00AE6887">
      <w:pPr>
        <w:pStyle w:val="Sinespaciado"/>
        <w:spacing w:line="360" w:lineRule="auto"/>
        <w:ind w:firstLine="708"/>
        <w:jc w:val="both"/>
        <w:rPr>
          <w:rFonts w:ascii="Times New Roman" w:hAnsi="Times New Roman" w:cs="Times New Roman"/>
          <w:sz w:val="24"/>
          <w:szCs w:val="24"/>
        </w:rPr>
      </w:pPr>
      <w:r w:rsidRPr="00D24127">
        <w:rPr>
          <w:rFonts w:ascii="Times New Roman" w:hAnsi="Times New Roman" w:cs="Times New Roman"/>
          <w:sz w:val="24"/>
          <w:szCs w:val="24"/>
        </w:rPr>
        <w:t xml:space="preserve">El </w:t>
      </w:r>
      <w:r w:rsidR="00AA0EBE" w:rsidRPr="00D24127">
        <w:rPr>
          <w:rFonts w:ascii="Times New Roman" w:hAnsi="Times New Roman" w:cs="Times New Roman"/>
          <w:sz w:val="24"/>
          <w:szCs w:val="24"/>
        </w:rPr>
        <w:t>presente estudio</w:t>
      </w:r>
      <w:r w:rsidR="00CC6B94" w:rsidRPr="00D24127">
        <w:rPr>
          <w:rFonts w:ascii="Times New Roman" w:hAnsi="Times New Roman" w:cs="Times New Roman"/>
          <w:sz w:val="24"/>
          <w:szCs w:val="24"/>
        </w:rPr>
        <w:t xml:space="preserve"> mostró que no </w:t>
      </w:r>
      <w:r w:rsidRPr="00D24127">
        <w:rPr>
          <w:rFonts w:ascii="Times New Roman" w:hAnsi="Times New Roman" w:cs="Times New Roman"/>
          <w:sz w:val="24"/>
          <w:szCs w:val="24"/>
        </w:rPr>
        <w:t>existe relación</w:t>
      </w:r>
      <w:r w:rsidR="00CC6B94" w:rsidRPr="00D24127">
        <w:rPr>
          <w:rFonts w:ascii="Times New Roman" w:hAnsi="Times New Roman" w:cs="Times New Roman"/>
          <w:sz w:val="24"/>
          <w:szCs w:val="24"/>
        </w:rPr>
        <w:t xml:space="preserve"> entre </w:t>
      </w:r>
      <w:r w:rsidR="00AA0EBE" w:rsidRPr="00D24127">
        <w:rPr>
          <w:rFonts w:ascii="Times New Roman" w:hAnsi="Times New Roman" w:cs="Times New Roman"/>
          <w:sz w:val="24"/>
          <w:szCs w:val="24"/>
        </w:rPr>
        <w:t>estilos de aprendizaje y metacomprensión lectora en estudiantes universitarios</w:t>
      </w:r>
      <w:r w:rsidR="00CC6B94" w:rsidRPr="00D24127">
        <w:rPr>
          <w:rFonts w:ascii="Times New Roman" w:hAnsi="Times New Roman" w:cs="Times New Roman"/>
          <w:sz w:val="24"/>
          <w:szCs w:val="24"/>
        </w:rPr>
        <w:t>.</w:t>
      </w:r>
      <w:r w:rsidR="00C018AA" w:rsidRPr="00D24127">
        <w:rPr>
          <w:rFonts w:ascii="Times New Roman" w:hAnsi="Times New Roman" w:cs="Times New Roman"/>
          <w:sz w:val="24"/>
          <w:szCs w:val="24"/>
        </w:rPr>
        <w:t xml:space="preserve"> </w:t>
      </w:r>
      <w:r w:rsidR="00CC6B94" w:rsidRPr="00D24127">
        <w:rPr>
          <w:rFonts w:ascii="Times New Roman" w:hAnsi="Times New Roman" w:cs="Times New Roman"/>
          <w:sz w:val="24"/>
          <w:szCs w:val="24"/>
        </w:rPr>
        <w:t>Acerca de los estilos de aprendizaje</w:t>
      </w:r>
      <w:r w:rsidR="004B0292" w:rsidRPr="00D24127">
        <w:rPr>
          <w:rFonts w:ascii="Times New Roman" w:hAnsi="Times New Roman" w:cs="Times New Roman"/>
          <w:sz w:val="24"/>
          <w:szCs w:val="24"/>
        </w:rPr>
        <w:t xml:space="preserve"> priorizó el</w:t>
      </w:r>
      <w:r w:rsidR="00CC6B94" w:rsidRPr="00D24127">
        <w:rPr>
          <w:rFonts w:ascii="Times New Roman" w:hAnsi="Times New Roman" w:cs="Times New Roman"/>
          <w:sz w:val="24"/>
          <w:szCs w:val="24"/>
        </w:rPr>
        <w:t xml:space="preserve"> </w:t>
      </w:r>
      <w:r w:rsidR="00324457" w:rsidRPr="00D24127">
        <w:rPr>
          <w:rFonts w:ascii="Times New Roman" w:hAnsi="Times New Roman" w:cs="Times New Roman"/>
          <w:sz w:val="24"/>
          <w:szCs w:val="24"/>
        </w:rPr>
        <w:t>44.62</w:t>
      </w:r>
      <w:r w:rsidR="00973AC6" w:rsidRPr="00D24127">
        <w:rPr>
          <w:rFonts w:ascii="Times New Roman" w:hAnsi="Times New Roman" w:cs="Times New Roman"/>
          <w:sz w:val="24"/>
          <w:szCs w:val="24"/>
        </w:rPr>
        <w:t xml:space="preserve">% </w:t>
      </w:r>
      <w:r w:rsidR="007B71C6" w:rsidRPr="00D24127">
        <w:rPr>
          <w:rFonts w:ascii="Times New Roman" w:hAnsi="Times New Roman" w:cs="Times New Roman"/>
          <w:sz w:val="24"/>
          <w:szCs w:val="24"/>
        </w:rPr>
        <w:t>de los casos posee</w:t>
      </w:r>
      <w:r w:rsidRPr="00D24127">
        <w:rPr>
          <w:rFonts w:ascii="Times New Roman" w:hAnsi="Times New Roman" w:cs="Times New Roman"/>
          <w:sz w:val="24"/>
          <w:szCs w:val="24"/>
        </w:rPr>
        <w:t xml:space="preserve"> un estilo divergente, </w:t>
      </w:r>
      <w:r w:rsidR="004B0292" w:rsidRPr="00D24127">
        <w:rPr>
          <w:rFonts w:ascii="Times New Roman" w:hAnsi="Times New Roman" w:cs="Times New Roman"/>
          <w:sz w:val="24"/>
          <w:szCs w:val="24"/>
        </w:rPr>
        <w:t xml:space="preserve">seguido por el </w:t>
      </w:r>
      <w:r w:rsidR="00324457" w:rsidRPr="00D24127">
        <w:rPr>
          <w:rFonts w:ascii="Times New Roman" w:hAnsi="Times New Roman" w:cs="Times New Roman"/>
          <w:sz w:val="24"/>
          <w:szCs w:val="24"/>
        </w:rPr>
        <w:t>24.61</w:t>
      </w:r>
      <w:r w:rsidR="00CC6B94" w:rsidRPr="00D24127">
        <w:rPr>
          <w:rFonts w:ascii="Times New Roman" w:hAnsi="Times New Roman" w:cs="Times New Roman"/>
          <w:sz w:val="24"/>
          <w:szCs w:val="24"/>
        </w:rPr>
        <w:t>%</w:t>
      </w:r>
      <w:r w:rsidR="00C018AA" w:rsidRPr="00D24127">
        <w:rPr>
          <w:rFonts w:ascii="Times New Roman" w:hAnsi="Times New Roman" w:cs="Times New Roman"/>
          <w:sz w:val="24"/>
          <w:szCs w:val="24"/>
        </w:rPr>
        <w:t xml:space="preserve"> </w:t>
      </w:r>
      <w:r w:rsidR="00973AC6" w:rsidRPr="00D24127">
        <w:rPr>
          <w:rFonts w:ascii="Times New Roman" w:hAnsi="Times New Roman" w:cs="Times New Roman"/>
          <w:sz w:val="24"/>
          <w:szCs w:val="24"/>
        </w:rPr>
        <w:t>con un esti</w:t>
      </w:r>
      <w:r w:rsidR="00324457" w:rsidRPr="00D24127">
        <w:rPr>
          <w:rFonts w:ascii="Times New Roman" w:hAnsi="Times New Roman" w:cs="Times New Roman"/>
          <w:sz w:val="24"/>
          <w:szCs w:val="24"/>
        </w:rPr>
        <w:t xml:space="preserve">lo asimilador, 20.77% convergente y </w:t>
      </w:r>
      <w:r w:rsidR="00973AC6" w:rsidRPr="00D24127">
        <w:rPr>
          <w:rFonts w:ascii="Times New Roman" w:hAnsi="Times New Roman" w:cs="Times New Roman"/>
          <w:sz w:val="24"/>
          <w:szCs w:val="24"/>
        </w:rPr>
        <w:t xml:space="preserve">10% </w:t>
      </w:r>
      <w:r w:rsidR="00324457" w:rsidRPr="00D24127">
        <w:rPr>
          <w:rFonts w:ascii="Times New Roman" w:hAnsi="Times New Roman" w:cs="Times New Roman"/>
          <w:sz w:val="24"/>
          <w:szCs w:val="24"/>
        </w:rPr>
        <w:t xml:space="preserve">con un estilo </w:t>
      </w:r>
      <w:r w:rsidR="00973AC6" w:rsidRPr="00D24127">
        <w:rPr>
          <w:rFonts w:ascii="Times New Roman" w:hAnsi="Times New Roman" w:cs="Times New Roman"/>
          <w:sz w:val="24"/>
          <w:szCs w:val="24"/>
        </w:rPr>
        <w:t>acomodador.</w:t>
      </w:r>
      <w:r w:rsidR="0032457B" w:rsidRPr="00D24127">
        <w:rPr>
          <w:rFonts w:ascii="Times New Roman" w:hAnsi="Times New Roman" w:cs="Times New Roman"/>
          <w:sz w:val="24"/>
          <w:szCs w:val="24"/>
        </w:rPr>
        <w:t xml:space="preserve"> </w:t>
      </w:r>
      <w:r w:rsidR="00CC6B94" w:rsidRPr="00D24127">
        <w:rPr>
          <w:rFonts w:ascii="Times New Roman" w:hAnsi="Times New Roman" w:cs="Times New Roman"/>
          <w:sz w:val="24"/>
          <w:szCs w:val="24"/>
        </w:rPr>
        <w:t>Por otro lado</w:t>
      </w:r>
      <w:r w:rsidR="0032457B" w:rsidRPr="00D24127">
        <w:rPr>
          <w:rFonts w:ascii="Times New Roman" w:hAnsi="Times New Roman" w:cs="Times New Roman"/>
          <w:sz w:val="24"/>
          <w:szCs w:val="24"/>
        </w:rPr>
        <w:t>,</w:t>
      </w:r>
      <w:r w:rsidR="00CC6B94" w:rsidRPr="00D24127">
        <w:rPr>
          <w:rFonts w:ascii="Times New Roman" w:hAnsi="Times New Roman" w:cs="Times New Roman"/>
          <w:sz w:val="24"/>
          <w:szCs w:val="24"/>
        </w:rPr>
        <w:t xml:space="preserve"> predomina</w:t>
      </w:r>
      <w:r w:rsidR="00973AC6" w:rsidRPr="00D24127">
        <w:rPr>
          <w:rFonts w:ascii="Times New Roman" w:hAnsi="Times New Roman" w:cs="Times New Roman"/>
          <w:sz w:val="24"/>
          <w:szCs w:val="24"/>
        </w:rPr>
        <w:t xml:space="preserve"> en las habilidades de</w:t>
      </w:r>
      <w:r w:rsidR="007B71C6" w:rsidRPr="00D24127">
        <w:rPr>
          <w:rFonts w:ascii="Times New Roman" w:hAnsi="Times New Roman" w:cs="Times New Roman"/>
          <w:sz w:val="24"/>
          <w:szCs w:val="24"/>
        </w:rPr>
        <w:t xml:space="preserve"> metacomprensión lectora el 68</w:t>
      </w:r>
      <w:r w:rsidR="00324457" w:rsidRPr="00D24127">
        <w:rPr>
          <w:rFonts w:ascii="Times New Roman" w:hAnsi="Times New Roman" w:cs="Times New Roman"/>
          <w:sz w:val="24"/>
          <w:szCs w:val="24"/>
        </w:rPr>
        <w:t>.46</w:t>
      </w:r>
      <w:r w:rsidR="007B71C6" w:rsidRPr="00D24127">
        <w:rPr>
          <w:rFonts w:ascii="Times New Roman" w:hAnsi="Times New Roman" w:cs="Times New Roman"/>
          <w:sz w:val="24"/>
          <w:szCs w:val="24"/>
        </w:rPr>
        <w:t xml:space="preserve">% </w:t>
      </w:r>
      <w:r w:rsidR="0032457B" w:rsidRPr="00D24127">
        <w:rPr>
          <w:rFonts w:ascii="Times New Roman" w:hAnsi="Times New Roman" w:cs="Times New Roman"/>
          <w:sz w:val="24"/>
          <w:szCs w:val="24"/>
        </w:rPr>
        <w:t xml:space="preserve">con </w:t>
      </w:r>
      <w:r w:rsidR="00973AC6" w:rsidRPr="00D24127">
        <w:rPr>
          <w:rFonts w:ascii="Times New Roman" w:hAnsi="Times New Roman" w:cs="Times New Roman"/>
          <w:sz w:val="24"/>
          <w:szCs w:val="24"/>
        </w:rPr>
        <w:t>nive</w:t>
      </w:r>
      <w:bookmarkStart w:id="0" w:name="_GoBack"/>
      <w:bookmarkEnd w:id="0"/>
      <w:r w:rsidR="00973AC6" w:rsidRPr="00D24127">
        <w:rPr>
          <w:rFonts w:ascii="Times New Roman" w:hAnsi="Times New Roman" w:cs="Times New Roman"/>
          <w:sz w:val="24"/>
          <w:szCs w:val="24"/>
        </w:rPr>
        <w:t>l medio, seguido por 22</w:t>
      </w:r>
      <w:r w:rsidR="00324457" w:rsidRPr="00D24127">
        <w:rPr>
          <w:rFonts w:ascii="Times New Roman" w:hAnsi="Times New Roman" w:cs="Times New Roman"/>
          <w:sz w:val="24"/>
          <w:szCs w:val="24"/>
        </w:rPr>
        <w:t>.3</w:t>
      </w:r>
      <w:r w:rsidR="00973AC6" w:rsidRPr="00D24127">
        <w:rPr>
          <w:rFonts w:ascii="Times New Roman" w:hAnsi="Times New Roman" w:cs="Times New Roman"/>
          <w:sz w:val="24"/>
          <w:szCs w:val="24"/>
        </w:rPr>
        <w:t>%</w:t>
      </w:r>
      <w:r w:rsidR="0032457B" w:rsidRPr="00D24127">
        <w:rPr>
          <w:rFonts w:ascii="Times New Roman" w:hAnsi="Times New Roman" w:cs="Times New Roman"/>
          <w:sz w:val="24"/>
          <w:szCs w:val="24"/>
        </w:rPr>
        <w:t xml:space="preserve"> con nivel bajo y </w:t>
      </w:r>
      <w:r w:rsidR="00973AC6" w:rsidRPr="00D24127">
        <w:rPr>
          <w:rFonts w:ascii="Times New Roman" w:hAnsi="Times New Roman" w:cs="Times New Roman"/>
          <w:sz w:val="24"/>
          <w:szCs w:val="24"/>
        </w:rPr>
        <w:t>9</w:t>
      </w:r>
      <w:r w:rsidR="00324457" w:rsidRPr="00D24127">
        <w:rPr>
          <w:rFonts w:ascii="Times New Roman" w:hAnsi="Times New Roman" w:cs="Times New Roman"/>
          <w:sz w:val="24"/>
          <w:szCs w:val="24"/>
        </w:rPr>
        <w:t>.24</w:t>
      </w:r>
      <w:r w:rsidR="00973AC6" w:rsidRPr="00D24127">
        <w:rPr>
          <w:rFonts w:ascii="Times New Roman" w:hAnsi="Times New Roman" w:cs="Times New Roman"/>
          <w:sz w:val="24"/>
          <w:szCs w:val="24"/>
        </w:rPr>
        <w:t>% con nivel alt</w:t>
      </w:r>
      <w:r w:rsidR="00FB7FF4" w:rsidRPr="00D24127">
        <w:rPr>
          <w:rFonts w:ascii="Times New Roman" w:hAnsi="Times New Roman" w:cs="Times New Roman"/>
          <w:sz w:val="24"/>
          <w:szCs w:val="24"/>
        </w:rPr>
        <w:t>o.</w:t>
      </w:r>
      <w:r w:rsidR="006038C0" w:rsidRPr="00D24127">
        <w:rPr>
          <w:rFonts w:ascii="Times New Roman" w:hAnsi="Times New Roman" w:cs="Times New Roman"/>
          <w:sz w:val="24"/>
          <w:szCs w:val="24"/>
        </w:rPr>
        <w:t xml:space="preserve"> </w:t>
      </w:r>
    </w:p>
    <w:p w:rsidR="00E1129C" w:rsidRDefault="00E1129C" w:rsidP="00AE6887">
      <w:pPr>
        <w:pStyle w:val="Sinespaciado"/>
        <w:spacing w:line="360" w:lineRule="auto"/>
        <w:ind w:firstLine="708"/>
        <w:jc w:val="both"/>
        <w:rPr>
          <w:rFonts w:ascii="Times New Roman" w:hAnsi="Times New Roman" w:cs="Times New Roman"/>
          <w:sz w:val="24"/>
          <w:szCs w:val="24"/>
        </w:rPr>
      </w:pPr>
    </w:p>
    <w:p w:rsidR="00E94401" w:rsidRPr="00D24127" w:rsidRDefault="00E94401" w:rsidP="00AE6887">
      <w:pPr>
        <w:pStyle w:val="Sinespaciado"/>
        <w:spacing w:line="360" w:lineRule="auto"/>
        <w:ind w:firstLine="708"/>
        <w:jc w:val="both"/>
        <w:rPr>
          <w:rFonts w:ascii="Times New Roman" w:hAnsi="Times New Roman" w:cs="Times New Roman"/>
          <w:sz w:val="24"/>
          <w:szCs w:val="24"/>
        </w:rPr>
      </w:pPr>
    </w:p>
    <w:p w:rsidR="000248D0" w:rsidRPr="00D24127" w:rsidRDefault="000248D0" w:rsidP="000248D0">
      <w:pPr>
        <w:pStyle w:val="Sinespaciado"/>
        <w:spacing w:line="360" w:lineRule="auto"/>
        <w:ind w:firstLine="708"/>
        <w:jc w:val="both"/>
        <w:rPr>
          <w:rFonts w:ascii="Times New Roman" w:hAnsi="Times New Roman" w:cs="Times New Roman"/>
          <w:sz w:val="24"/>
          <w:szCs w:val="24"/>
        </w:rPr>
      </w:pPr>
    </w:p>
    <w:p w:rsidR="00444ED0" w:rsidRPr="00D24127" w:rsidRDefault="007A1E33" w:rsidP="00F42393">
      <w:pPr>
        <w:spacing w:line="360" w:lineRule="auto"/>
        <w:jc w:val="both"/>
        <w:rPr>
          <w:rFonts w:ascii="Times New Roman" w:hAnsi="Times New Roman" w:cs="Times New Roman"/>
          <w:b/>
          <w:sz w:val="24"/>
          <w:szCs w:val="24"/>
        </w:rPr>
      </w:pPr>
      <w:r w:rsidRPr="00D24127">
        <w:rPr>
          <w:rFonts w:ascii="Times New Roman" w:hAnsi="Times New Roman" w:cs="Times New Roman"/>
          <w:b/>
          <w:sz w:val="24"/>
          <w:szCs w:val="24"/>
        </w:rPr>
        <w:t>REFERENCIAS</w:t>
      </w:r>
      <w:r w:rsidR="00444ED0" w:rsidRPr="00D24127">
        <w:rPr>
          <w:rFonts w:ascii="Times New Roman" w:hAnsi="Times New Roman" w:cs="Times New Roman"/>
          <w:b/>
          <w:sz w:val="24"/>
          <w:szCs w:val="24"/>
        </w:rPr>
        <w:t xml:space="preserve"> BIBLIOGRÁFICAS</w:t>
      </w:r>
    </w:p>
    <w:p w:rsidR="008B1447" w:rsidRPr="00D24127" w:rsidRDefault="008B1447" w:rsidP="008B1447">
      <w:pPr>
        <w:widowControl w:val="0"/>
        <w:autoSpaceDE w:val="0"/>
        <w:autoSpaceDN w:val="0"/>
        <w:adjustRightInd w:val="0"/>
        <w:spacing w:line="360" w:lineRule="auto"/>
        <w:ind w:left="480" w:hanging="480"/>
        <w:rPr>
          <w:rFonts w:ascii="Times New Roman" w:hAnsi="Times New Roman" w:cs="Times New Roman"/>
          <w:noProof/>
          <w:sz w:val="24"/>
          <w:szCs w:val="24"/>
        </w:rPr>
      </w:pPr>
      <w:r w:rsidRPr="00D24127">
        <w:rPr>
          <w:rFonts w:ascii="Times New Roman" w:hAnsi="Times New Roman" w:cs="Times New Roman"/>
          <w:sz w:val="24"/>
          <w:szCs w:val="24"/>
        </w:rPr>
        <w:fldChar w:fldCharType="begin" w:fldLock="1"/>
      </w:r>
      <w:r w:rsidRPr="00D24127">
        <w:rPr>
          <w:rFonts w:ascii="Times New Roman" w:hAnsi="Times New Roman" w:cs="Times New Roman"/>
          <w:sz w:val="24"/>
          <w:szCs w:val="24"/>
        </w:rPr>
        <w:instrText xml:space="preserve">ADDIN Mendeley Bibliography CSL_BIBLIOGRAPHY </w:instrText>
      </w:r>
      <w:r w:rsidRPr="00D24127">
        <w:rPr>
          <w:rFonts w:ascii="Times New Roman" w:hAnsi="Times New Roman" w:cs="Times New Roman"/>
          <w:sz w:val="24"/>
          <w:szCs w:val="24"/>
        </w:rPr>
        <w:fldChar w:fldCharType="separate"/>
      </w:r>
      <w:r w:rsidRPr="00D24127">
        <w:rPr>
          <w:rFonts w:ascii="Times New Roman" w:hAnsi="Times New Roman" w:cs="Times New Roman"/>
          <w:noProof/>
          <w:sz w:val="24"/>
          <w:szCs w:val="24"/>
        </w:rPr>
        <w:t xml:space="preserve">Alarcón, A. (2013). Motivación, estrategias de aprendizaje y metacomprensión lectora: un estudio descriptivo en alumnos universitarios peruanos. </w:t>
      </w:r>
      <w:r w:rsidRPr="00D24127">
        <w:rPr>
          <w:rFonts w:ascii="Times New Roman" w:hAnsi="Times New Roman" w:cs="Times New Roman"/>
          <w:i/>
          <w:iCs/>
          <w:noProof/>
          <w:sz w:val="24"/>
          <w:szCs w:val="24"/>
        </w:rPr>
        <w:t>Educación y Desarrollo Social</w:t>
      </w:r>
      <w:r w:rsidRPr="00D24127">
        <w:rPr>
          <w:rFonts w:ascii="Times New Roman" w:hAnsi="Times New Roman" w:cs="Times New Roman"/>
          <w:noProof/>
          <w:sz w:val="24"/>
          <w:szCs w:val="24"/>
        </w:rPr>
        <w:t xml:space="preserve">, </w:t>
      </w:r>
      <w:r w:rsidRPr="00D24127">
        <w:rPr>
          <w:rFonts w:ascii="Times New Roman" w:hAnsi="Times New Roman" w:cs="Times New Roman"/>
          <w:i/>
          <w:iCs/>
          <w:noProof/>
          <w:sz w:val="24"/>
          <w:szCs w:val="24"/>
        </w:rPr>
        <w:t>7</w:t>
      </w:r>
      <w:r w:rsidRPr="00D24127">
        <w:rPr>
          <w:rFonts w:ascii="Times New Roman" w:hAnsi="Times New Roman" w:cs="Times New Roman"/>
          <w:noProof/>
          <w:sz w:val="24"/>
          <w:szCs w:val="24"/>
        </w:rPr>
        <w:t>(1), 71–78. https://doi.org/10.18359/reds.735</w:t>
      </w:r>
    </w:p>
    <w:p w:rsidR="008B1447" w:rsidRPr="00D24127" w:rsidRDefault="008B1447" w:rsidP="008B1447">
      <w:pPr>
        <w:widowControl w:val="0"/>
        <w:autoSpaceDE w:val="0"/>
        <w:autoSpaceDN w:val="0"/>
        <w:adjustRightInd w:val="0"/>
        <w:spacing w:line="360" w:lineRule="auto"/>
        <w:ind w:left="480" w:hanging="480"/>
        <w:rPr>
          <w:rFonts w:ascii="Times New Roman" w:hAnsi="Times New Roman" w:cs="Times New Roman"/>
          <w:noProof/>
          <w:sz w:val="24"/>
          <w:szCs w:val="24"/>
          <w:lang w:val="en-US"/>
        </w:rPr>
      </w:pPr>
      <w:r w:rsidRPr="00D24127">
        <w:rPr>
          <w:rFonts w:ascii="Times New Roman" w:hAnsi="Times New Roman" w:cs="Times New Roman"/>
          <w:noProof/>
          <w:sz w:val="24"/>
          <w:szCs w:val="24"/>
        </w:rPr>
        <w:t>Arias, W. L.</w:t>
      </w:r>
      <w:r w:rsidR="008C0E98" w:rsidRPr="00D24127">
        <w:rPr>
          <w:rFonts w:ascii="Times New Roman" w:hAnsi="Times New Roman" w:cs="Times New Roman"/>
          <w:noProof/>
          <w:sz w:val="24"/>
          <w:szCs w:val="24"/>
        </w:rPr>
        <w:t>, Galdos, D. &amp;</w:t>
      </w:r>
      <w:r w:rsidRPr="00D24127">
        <w:rPr>
          <w:rFonts w:ascii="Times New Roman" w:hAnsi="Times New Roman" w:cs="Times New Roman"/>
          <w:noProof/>
          <w:sz w:val="24"/>
          <w:szCs w:val="24"/>
        </w:rPr>
        <w:t xml:space="preserve"> Ceballos</w:t>
      </w:r>
      <w:r w:rsidR="008C0E98" w:rsidRPr="00D24127">
        <w:rPr>
          <w:rFonts w:ascii="Times New Roman" w:hAnsi="Times New Roman" w:cs="Times New Roman"/>
          <w:noProof/>
          <w:sz w:val="24"/>
          <w:szCs w:val="24"/>
        </w:rPr>
        <w:t>,</w:t>
      </w:r>
      <w:r w:rsidRPr="00D24127">
        <w:rPr>
          <w:rFonts w:ascii="Times New Roman" w:hAnsi="Times New Roman" w:cs="Times New Roman"/>
          <w:noProof/>
          <w:sz w:val="24"/>
          <w:szCs w:val="24"/>
        </w:rPr>
        <w:t xml:space="preserve"> K. D. (2018). Estilos de enseñanza y autorregulación del aprendizaje en estudiantes de educación de la Universidad Católica San Pablo. </w:t>
      </w:r>
      <w:r w:rsidRPr="00D24127">
        <w:rPr>
          <w:rFonts w:ascii="Times New Roman" w:hAnsi="Times New Roman" w:cs="Times New Roman"/>
          <w:i/>
          <w:iCs/>
          <w:noProof/>
          <w:sz w:val="24"/>
          <w:szCs w:val="24"/>
          <w:lang w:val="en-US"/>
        </w:rPr>
        <w:t>Journal of Learning Styles</w:t>
      </w:r>
      <w:r w:rsidRPr="00D24127">
        <w:rPr>
          <w:rFonts w:ascii="Times New Roman" w:hAnsi="Times New Roman" w:cs="Times New Roman"/>
          <w:noProof/>
          <w:sz w:val="24"/>
          <w:szCs w:val="24"/>
          <w:lang w:val="en-US"/>
        </w:rPr>
        <w:t xml:space="preserve">, </w:t>
      </w:r>
      <w:r w:rsidRPr="00D24127">
        <w:rPr>
          <w:rFonts w:ascii="Times New Roman" w:hAnsi="Times New Roman" w:cs="Times New Roman"/>
          <w:i/>
          <w:iCs/>
          <w:noProof/>
          <w:sz w:val="24"/>
          <w:szCs w:val="24"/>
          <w:lang w:val="en-US"/>
        </w:rPr>
        <w:t>11</w:t>
      </w:r>
      <w:r w:rsidRPr="00D24127">
        <w:rPr>
          <w:rFonts w:ascii="Times New Roman" w:hAnsi="Times New Roman" w:cs="Times New Roman"/>
          <w:noProof/>
          <w:sz w:val="24"/>
          <w:szCs w:val="24"/>
          <w:lang w:val="en-US"/>
        </w:rPr>
        <w:t>(2009), 83–107. https://doi.org/ISSN:2232-8533</w:t>
      </w:r>
    </w:p>
    <w:p w:rsidR="008B1447" w:rsidRPr="00D24127" w:rsidRDefault="008B1447" w:rsidP="008B1447">
      <w:pPr>
        <w:widowControl w:val="0"/>
        <w:autoSpaceDE w:val="0"/>
        <w:autoSpaceDN w:val="0"/>
        <w:adjustRightInd w:val="0"/>
        <w:spacing w:line="360" w:lineRule="auto"/>
        <w:ind w:left="480" w:hanging="480"/>
        <w:rPr>
          <w:rFonts w:ascii="Times New Roman" w:hAnsi="Times New Roman" w:cs="Times New Roman"/>
          <w:noProof/>
          <w:sz w:val="24"/>
          <w:szCs w:val="24"/>
        </w:rPr>
      </w:pPr>
      <w:r w:rsidRPr="00D24127">
        <w:rPr>
          <w:rFonts w:ascii="Times New Roman" w:hAnsi="Times New Roman" w:cs="Times New Roman"/>
          <w:noProof/>
          <w:sz w:val="24"/>
          <w:szCs w:val="24"/>
          <w:lang w:val="en-US"/>
        </w:rPr>
        <w:t>Blumen</w:t>
      </w:r>
      <w:r w:rsidR="008C0E98" w:rsidRPr="00D24127">
        <w:rPr>
          <w:rFonts w:ascii="Times New Roman" w:hAnsi="Times New Roman" w:cs="Times New Roman"/>
          <w:noProof/>
          <w:sz w:val="24"/>
          <w:szCs w:val="24"/>
          <w:lang w:val="en-US"/>
        </w:rPr>
        <w:t>,</w:t>
      </w:r>
      <w:r w:rsidRPr="00D24127">
        <w:rPr>
          <w:rFonts w:ascii="Times New Roman" w:hAnsi="Times New Roman" w:cs="Times New Roman"/>
          <w:noProof/>
          <w:sz w:val="24"/>
          <w:szCs w:val="24"/>
          <w:lang w:val="en-US"/>
        </w:rPr>
        <w:t xml:space="preserve"> S.</w:t>
      </w:r>
      <w:r w:rsidR="008C0E98" w:rsidRPr="00D24127">
        <w:rPr>
          <w:rFonts w:ascii="Times New Roman" w:hAnsi="Times New Roman" w:cs="Times New Roman"/>
          <w:noProof/>
          <w:sz w:val="24"/>
          <w:szCs w:val="24"/>
          <w:lang w:val="en-US"/>
        </w:rPr>
        <w:t>,</w:t>
      </w:r>
      <w:r w:rsidRPr="00D24127">
        <w:rPr>
          <w:rFonts w:ascii="Times New Roman" w:hAnsi="Times New Roman" w:cs="Times New Roman"/>
          <w:noProof/>
          <w:sz w:val="24"/>
          <w:szCs w:val="24"/>
          <w:lang w:val="en-US"/>
        </w:rPr>
        <w:t xml:space="preserve"> Rivero</w:t>
      </w:r>
      <w:r w:rsidR="008C0E98" w:rsidRPr="00D24127">
        <w:rPr>
          <w:rFonts w:ascii="Times New Roman" w:hAnsi="Times New Roman" w:cs="Times New Roman"/>
          <w:noProof/>
          <w:sz w:val="24"/>
          <w:szCs w:val="24"/>
          <w:lang w:val="en-US"/>
        </w:rPr>
        <w:t>,</w:t>
      </w:r>
      <w:r w:rsidRPr="00D24127">
        <w:rPr>
          <w:rFonts w:ascii="Times New Roman" w:hAnsi="Times New Roman" w:cs="Times New Roman"/>
          <w:noProof/>
          <w:sz w:val="24"/>
          <w:szCs w:val="24"/>
          <w:lang w:val="en-US"/>
        </w:rPr>
        <w:t xml:space="preserve"> C. &amp; Guererro</w:t>
      </w:r>
      <w:r w:rsidR="008C0E98" w:rsidRPr="00D24127">
        <w:rPr>
          <w:rFonts w:ascii="Times New Roman" w:hAnsi="Times New Roman" w:cs="Times New Roman"/>
          <w:noProof/>
          <w:sz w:val="24"/>
          <w:szCs w:val="24"/>
          <w:lang w:val="en-US"/>
        </w:rPr>
        <w:t>,</w:t>
      </w:r>
      <w:r w:rsidRPr="00D24127">
        <w:rPr>
          <w:rFonts w:ascii="Times New Roman" w:hAnsi="Times New Roman" w:cs="Times New Roman"/>
          <w:noProof/>
          <w:sz w:val="24"/>
          <w:szCs w:val="24"/>
          <w:lang w:val="en-US"/>
        </w:rPr>
        <w:t xml:space="preserve"> D. (2011). </w:t>
      </w:r>
      <w:r w:rsidRPr="00D24127">
        <w:rPr>
          <w:rFonts w:ascii="Times New Roman" w:hAnsi="Times New Roman" w:cs="Times New Roman"/>
          <w:noProof/>
          <w:sz w:val="24"/>
          <w:szCs w:val="24"/>
        </w:rPr>
        <w:t xml:space="preserve">Universitarios en educación a distancia: estilos de aprendizaje y rendimiento académico. </w:t>
      </w:r>
      <w:r w:rsidRPr="00D24127">
        <w:rPr>
          <w:rFonts w:ascii="Times New Roman" w:hAnsi="Times New Roman" w:cs="Times New Roman"/>
          <w:i/>
          <w:iCs/>
          <w:noProof/>
          <w:sz w:val="24"/>
          <w:szCs w:val="24"/>
        </w:rPr>
        <w:t>Revista de Psicología</w:t>
      </w:r>
      <w:r w:rsidRPr="00D24127">
        <w:rPr>
          <w:rFonts w:ascii="Times New Roman" w:hAnsi="Times New Roman" w:cs="Times New Roman"/>
          <w:noProof/>
          <w:sz w:val="24"/>
          <w:szCs w:val="24"/>
        </w:rPr>
        <w:t xml:space="preserve">, </w:t>
      </w:r>
      <w:r w:rsidRPr="00D24127">
        <w:rPr>
          <w:rFonts w:ascii="Times New Roman" w:hAnsi="Times New Roman" w:cs="Times New Roman"/>
          <w:i/>
          <w:iCs/>
          <w:noProof/>
          <w:sz w:val="24"/>
          <w:szCs w:val="24"/>
        </w:rPr>
        <w:t>29</w:t>
      </w:r>
      <w:r w:rsidRPr="00D24127">
        <w:rPr>
          <w:rFonts w:ascii="Times New Roman" w:hAnsi="Times New Roman" w:cs="Times New Roman"/>
          <w:noProof/>
          <w:sz w:val="24"/>
          <w:szCs w:val="24"/>
        </w:rPr>
        <w:t>(2), 225–243. Retrieved from http://revistas.pucp.edu.pe/index.php/psicologia/article/view/2475</w:t>
      </w:r>
    </w:p>
    <w:p w:rsidR="008B1447" w:rsidRPr="00D24127" w:rsidRDefault="008B1447" w:rsidP="008B1447">
      <w:pPr>
        <w:widowControl w:val="0"/>
        <w:autoSpaceDE w:val="0"/>
        <w:autoSpaceDN w:val="0"/>
        <w:adjustRightInd w:val="0"/>
        <w:spacing w:line="360" w:lineRule="auto"/>
        <w:ind w:left="480" w:hanging="480"/>
        <w:rPr>
          <w:rFonts w:ascii="Times New Roman" w:hAnsi="Times New Roman" w:cs="Times New Roman"/>
          <w:noProof/>
          <w:sz w:val="24"/>
          <w:szCs w:val="24"/>
          <w:lang w:val="en-US"/>
        </w:rPr>
      </w:pPr>
      <w:r w:rsidRPr="00D24127">
        <w:rPr>
          <w:rFonts w:ascii="Times New Roman" w:hAnsi="Times New Roman" w:cs="Times New Roman"/>
          <w:noProof/>
          <w:sz w:val="24"/>
          <w:szCs w:val="24"/>
        </w:rPr>
        <w:t>Brunner</w:t>
      </w:r>
      <w:r w:rsidR="008C0E98" w:rsidRPr="00D24127">
        <w:rPr>
          <w:rFonts w:ascii="Times New Roman" w:hAnsi="Times New Roman" w:cs="Times New Roman"/>
          <w:noProof/>
          <w:sz w:val="24"/>
          <w:szCs w:val="24"/>
        </w:rPr>
        <w:t>,</w:t>
      </w:r>
      <w:r w:rsidRPr="00D24127">
        <w:rPr>
          <w:rFonts w:ascii="Times New Roman" w:hAnsi="Times New Roman" w:cs="Times New Roman"/>
          <w:noProof/>
          <w:sz w:val="24"/>
          <w:szCs w:val="24"/>
        </w:rPr>
        <w:t xml:space="preserve"> J. J.</w:t>
      </w:r>
      <w:r w:rsidR="001C1F44" w:rsidRPr="00D24127">
        <w:rPr>
          <w:rFonts w:ascii="Times New Roman" w:hAnsi="Times New Roman" w:cs="Times New Roman"/>
          <w:noProof/>
          <w:sz w:val="24"/>
          <w:szCs w:val="24"/>
        </w:rPr>
        <w:t xml:space="preserve"> &amp;</w:t>
      </w:r>
      <w:r w:rsidRPr="00D24127">
        <w:rPr>
          <w:rFonts w:ascii="Times New Roman" w:hAnsi="Times New Roman" w:cs="Times New Roman"/>
          <w:noProof/>
          <w:sz w:val="24"/>
          <w:szCs w:val="24"/>
        </w:rPr>
        <w:t xml:space="preserve"> Ganga-Contreras</w:t>
      </w:r>
      <w:r w:rsidR="008C0E98" w:rsidRPr="00D24127">
        <w:rPr>
          <w:rFonts w:ascii="Times New Roman" w:hAnsi="Times New Roman" w:cs="Times New Roman"/>
          <w:noProof/>
          <w:sz w:val="24"/>
          <w:szCs w:val="24"/>
        </w:rPr>
        <w:t>,</w:t>
      </w:r>
      <w:r w:rsidRPr="00D24127">
        <w:rPr>
          <w:rFonts w:ascii="Times New Roman" w:hAnsi="Times New Roman" w:cs="Times New Roman"/>
          <w:noProof/>
          <w:sz w:val="24"/>
          <w:szCs w:val="24"/>
        </w:rPr>
        <w:t xml:space="preserve"> F. (2017). Vulnerabilidad educacional en América Latina. </w:t>
      </w:r>
      <w:r w:rsidRPr="00D24127">
        <w:rPr>
          <w:rFonts w:ascii="Times New Roman" w:hAnsi="Times New Roman" w:cs="Times New Roman"/>
          <w:i/>
          <w:iCs/>
          <w:noProof/>
          <w:sz w:val="24"/>
          <w:szCs w:val="24"/>
          <w:lang w:val="en-US"/>
        </w:rPr>
        <w:t>Opción</w:t>
      </w:r>
      <w:r w:rsidRPr="00D24127">
        <w:rPr>
          <w:rFonts w:ascii="Times New Roman" w:hAnsi="Times New Roman" w:cs="Times New Roman"/>
          <w:noProof/>
          <w:sz w:val="24"/>
          <w:szCs w:val="24"/>
          <w:lang w:val="en-US"/>
        </w:rPr>
        <w:t xml:space="preserve">, </w:t>
      </w:r>
      <w:r w:rsidRPr="00D24127">
        <w:rPr>
          <w:rFonts w:ascii="Times New Roman" w:hAnsi="Times New Roman" w:cs="Times New Roman"/>
          <w:i/>
          <w:iCs/>
          <w:noProof/>
          <w:sz w:val="24"/>
          <w:szCs w:val="24"/>
          <w:lang w:val="en-US"/>
        </w:rPr>
        <w:t>33</w:t>
      </w:r>
      <w:r w:rsidRPr="00D24127">
        <w:rPr>
          <w:rFonts w:ascii="Times New Roman" w:hAnsi="Times New Roman" w:cs="Times New Roman"/>
          <w:noProof/>
          <w:sz w:val="24"/>
          <w:szCs w:val="24"/>
          <w:lang w:val="en-US"/>
        </w:rPr>
        <w:t>, 12–37. Retrieved from https://www.redalyc.org/pdf/310/31054991002.pdf</w:t>
      </w:r>
    </w:p>
    <w:p w:rsidR="001C1F44" w:rsidRPr="00D24127" w:rsidRDefault="008B1447" w:rsidP="00D24127">
      <w:pPr>
        <w:widowControl w:val="0"/>
        <w:autoSpaceDE w:val="0"/>
        <w:autoSpaceDN w:val="0"/>
        <w:adjustRightInd w:val="0"/>
        <w:spacing w:line="360" w:lineRule="auto"/>
        <w:ind w:left="480" w:hanging="480"/>
        <w:rPr>
          <w:rFonts w:ascii="Times New Roman" w:hAnsi="Times New Roman" w:cs="Times New Roman"/>
          <w:noProof/>
          <w:sz w:val="24"/>
          <w:szCs w:val="24"/>
        </w:rPr>
      </w:pPr>
      <w:r w:rsidRPr="00D24127">
        <w:rPr>
          <w:rFonts w:ascii="Times New Roman" w:hAnsi="Times New Roman" w:cs="Times New Roman"/>
          <w:noProof/>
          <w:sz w:val="24"/>
          <w:szCs w:val="24"/>
          <w:lang w:val="en-US"/>
        </w:rPr>
        <w:t xml:space="preserve">Decreto S. N°011-2012-ED. </w:t>
      </w:r>
      <w:r w:rsidRPr="00D24127">
        <w:rPr>
          <w:rFonts w:ascii="Times New Roman" w:hAnsi="Times New Roman" w:cs="Times New Roman"/>
          <w:noProof/>
          <w:sz w:val="24"/>
          <w:szCs w:val="24"/>
        </w:rPr>
        <w:t>(2012). Aprueban el Reglamento de la Ley N</w:t>
      </w:r>
      <w:r w:rsidRPr="00D24127">
        <w:rPr>
          <w:rFonts w:ascii="Times New Roman" w:hAnsi="Times New Roman" w:cs="Times New Roman"/>
          <w:noProof/>
          <w:sz w:val="24"/>
          <w:szCs w:val="24"/>
          <w:vertAlign w:val="superscript"/>
        </w:rPr>
        <w:t>o</w:t>
      </w:r>
      <w:r w:rsidRPr="00D24127">
        <w:rPr>
          <w:rFonts w:ascii="Times New Roman" w:hAnsi="Times New Roman" w:cs="Times New Roman"/>
          <w:noProof/>
          <w:sz w:val="24"/>
          <w:szCs w:val="24"/>
        </w:rPr>
        <w:t xml:space="preserve"> 28044 Ley General de Educación. In</w:t>
      </w:r>
      <w:r w:rsidR="00886F1A" w:rsidRPr="00D24127">
        <w:rPr>
          <w:rFonts w:ascii="Times New Roman" w:hAnsi="Times New Roman" w:cs="Times New Roman"/>
          <w:noProof/>
          <w:sz w:val="24"/>
          <w:szCs w:val="24"/>
        </w:rPr>
        <w:t>:</w:t>
      </w:r>
      <w:r w:rsidRPr="00D24127">
        <w:rPr>
          <w:rFonts w:ascii="Times New Roman" w:hAnsi="Times New Roman" w:cs="Times New Roman"/>
          <w:noProof/>
          <w:sz w:val="24"/>
          <w:szCs w:val="24"/>
        </w:rPr>
        <w:t xml:space="preserve"> </w:t>
      </w:r>
      <w:r w:rsidRPr="00D24127">
        <w:rPr>
          <w:rFonts w:ascii="Times New Roman" w:hAnsi="Times New Roman" w:cs="Times New Roman"/>
          <w:iCs/>
          <w:noProof/>
          <w:sz w:val="24"/>
          <w:szCs w:val="24"/>
        </w:rPr>
        <w:t>Mnisterio de Educación-16 de jullio-2012</w:t>
      </w:r>
      <w:r w:rsidRPr="00D24127">
        <w:rPr>
          <w:rFonts w:ascii="Times New Roman" w:hAnsi="Times New Roman" w:cs="Times New Roman"/>
          <w:noProof/>
          <w:sz w:val="24"/>
          <w:szCs w:val="24"/>
        </w:rPr>
        <w:t xml:space="preserve"> (p. 71). Retrieved from http://www.minedu.gob.pe/comunicado/pdf/normativa-2018/ley-28044/ds-011-2012-24-11-2017.pdf</w:t>
      </w:r>
    </w:p>
    <w:p w:rsidR="008B1447" w:rsidRPr="00D24127" w:rsidRDefault="008B1447" w:rsidP="008B1447">
      <w:pPr>
        <w:widowControl w:val="0"/>
        <w:autoSpaceDE w:val="0"/>
        <w:autoSpaceDN w:val="0"/>
        <w:adjustRightInd w:val="0"/>
        <w:spacing w:line="360" w:lineRule="auto"/>
        <w:ind w:left="480" w:hanging="480"/>
        <w:rPr>
          <w:rFonts w:ascii="Times New Roman" w:hAnsi="Times New Roman" w:cs="Times New Roman"/>
          <w:noProof/>
          <w:sz w:val="24"/>
          <w:szCs w:val="24"/>
          <w:lang w:val="en-US"/>
        </w:rPr>
      </w:pPr>
      <w:r w:rsidRPr="00D24127">
        <w:rPr>
          <w:rFonts w:ascii="Times New Roman" w:hAnsi="Times New Roman" w:cs="Times New Roman"/>
          <w:noProof/>
          <w:sz w:val="24"/>
          <w:szCs w:val="24"/>
        </w:rPr>
        <w:t>García-Corredor</w:t>
      </w:r>
      <w:r w:rsidR="00BA460E" w:rsidRPr="00D24127">
        <w:rPr>
          <w:rFonts w:ascii="Times New Roman" w:hAnsi="Times New Roman" w:cs="Times New Roman"/>
          <w:noProof/>
          <w:sz w:val="24"/>
          <w:szCs w:val="24"/>
        </w:rPr>
        <w:t>,</w:t>
      </w:r>
      <w:r w:rsidRPr="00D24127">
        <w:rPr>
          <w:rFonts w:ascii="Times New Roman" w:hAnsi="Times New Roman" w:cs="Times New Roman"/>
          <w:noProof/>
          <w:sz w:val="24"/>
          <w:szCs w:val="24"/>
        </w:rPr>
        <w:t xml:space="preserve"> J., Rodríguez-Hernández, A., &amp; Forero-Romero, A. (2018). Diagnóstico de estilos de aprendizaje para estudiantes del SENA en formación técnica y tecnológica en el área agropecuaria y agroindustrial en Boyacá (Colombia). </w:t>
      </w:r>
      <w:r w:rsidRPr="00D24127">
        <w:rPr>
          <w:rFonts w:ascii="Times New Roman" w:hAnsi="Times New Roman" w:cs="Times New Roman"/>
          <w:i/>
          <w:iCs/>
          <w:noProof/>
          <w:sz w:val="24"/>
          <w:szCs w:val="24"/>
          <w:lang w:val="en-US"/>
        </w:rPr>
        <w:t>Espacios</w:t>
      </w:r>
      <w:r w:rsidRPr="00D24127">
        <w:rPr>
          <w:rFonts w:ascii="Times New Roman" w:hAnsi="Times New Roman" w:cs="Times New Roman"/>
          <w:noProof/>
          <w:sz w:val="24"/>
          <w:szCs w:val="24"/>
          <w:lang w:val="en-US"/>
        </w:rPr>
        <w:t xml:space="preserve">, </w:t>
      </w:r>
      <w:r w:rsidRPr="00D24127">
        <w:rPr>
          <w:rFonts w:ascii="Times New Roman" w:hAnsi="Times New Roman" w:cs="Times New Roman"/>
          <w:i/>
          <w:iCs/>
          <w:noProof/>
          <w:sz w:val="24"/>
          <w:szCs w:val="24"/>
          <w:lang w:val="en-US"/>
        </w:rPr>
        <w:t>39</w:t>
      </w:r>
      <w:r w:rsidRPr="00D24127">
        <w:rPr>
          <w:rFonts w:ascii="Times New Roman" w:hAnsi="Times New Roman" w:cs="Times New Roman"/>
          <w:noProof/>
          <w:sz w:val="24"/>
          <w:szCs w:val="24"/>
          <w:lang w:val="en-US"/>
        </w:rPr>
        <w:t>(35), 27. Retrieved from https://www.revistaespacios.com/a18v39n35/a18v39n35p27.pdf</w:t>
      </w:r>
    </w:p>
    <w:p w:rsidR="008B1447" w:rsidRPr="00D24127" w:rsidRDefault="008B1447" w:rsidP="008B1447">
      <w:pPr>
        <w:widowControl w:val="0"/>
        <w:autoSpaceDE w:val="0"/>
        <w:autoSpaceDN w:val="0"/>
        <w:adjustRightInd w:val="0"/>
        <w:spacing w:line="360" w:lineRule="auto"/>
        <w:ind w:left="480" w:hanging="480"/>
        <w:rPr>
          <w:rFonts w:ascii="Times New Roman" w:hAnsi="Times New Roman" w:cs="Times New Roman"/>
          <w:noProof/>
          <w:sz w:val="24"/>
          <w:szCs w:val="24"/>
          <w:lang w:val="en-US"/>
        </w:rPr>
      </w:pPr>
      <w:r w:rsidRPr="00D24127">
        <w:rPr>
          <w:rFonts w:ascii="Times New Roman" w:hAnsi="Times New Roman" w:cs="Times New Roman"/>
          <w:noProof/>
          <w:sz w:val="24"/>
          <w:szCs w:val="24"/>
          <w:lang w:val="en-US"/>
        </w:rPr>
        <w:t>Gutierrez-Braojos</w:t>
      </w:r>
      <w:r w:rsidR="00BA460E" w:rsidRPr="00D24127">
        <w:rPr>
          <w:rFonts w:ascii="Times New Roman" w:hAnsi="Times New Roman" w:cs="Times New Roman"/>
          <w:noProof/>
          <w:sz w:val="24"/>
          <w:szCs w:val="24"/>
          <w:lang w:val="en-US"/>
        </w:rPr>
        <w:t>,</w:t>
      </w:r>
      <w:r w:rsidRPr="00D24127">
        <w:rPr>
          <w:rFonts w:ascii="Times New Roman" w:hAnsi="Times New Roman" w:cs="Times New Roman"/>
          <w:noProof/>
          <w:sz w:val="24"/>
          <w:szCs w:val="24"/>
          <w:lang w:val="en-US"/>
        </w:rPr>
        <w:t xml:space="preserve"> C. </w:t>
      </w:r>
      <w:r w:rsidR="00BA460E" w:rsidRPr="00D24127">
        <w:rPr>
          <w:rFonts w:ascii="Times New Roman" w:hAnsi="Times New Roman" w:cs="Times New Roman"/>
          <w:noProof/>
          <w:sz w:val="24"/>
          <w:szCs w:val="24"/>
          <w:lang w:val="en-US"/>
        </w:rPr>
        <w:t xml:space="preserve">&amp; </w:t>
      </w:r>
      <w:r w:rsidRPr="00D24127">
        <w:rPr>
          <w:rFonts w:ascii="Times New Roman" w:hAnsi="Times New Roman" w:cs="Times New Roman"/>
          <w:noProof/>
          <w:sz w:val="24"/>
          <w:szCs w:val="24"/>
          <w:lang w:val="en-US"/>
        </w:rPr>
        <w:t>Salmerón</w:t>
      </w:r>
      <w:r w:rsidR="00BA460E" w:rsidRPr="00D24127">
        <w:rPr>
          <w:rFonts w:ascii="Times New Roman" w:hAnsi="Times New Roman" w:cs="Times New Roman"/>
          <w:noProof/>
          <w:sz w:val="24"/>
          <w:szCs w:val="24"/>
          <w:lang w:val="en-US"/>
        </w:rPr>
        <w:t>,</w:t>
      </w:r>
      <w:r w:rsidRPr="00D24127">
        <w:rPr>
          <w:rFonts w:ascii="Times New Roman" w:hAnsi="Times New Roman" w:cs="Times New Roman"/>
          <w:noProof/>
          <w:sz w:val="24"/>
          <w:szCs w:val="24"/>
          <w:lang w:val="en-US"/>
        </w:rPr>
        <w:t xml:space="preserve"> H. (2012). Comprehension learning strategies: Instruction and assessment in elementary school. </w:t>
      </w:r>
      <w:r w:rsidRPr="00D24127">
        <w:rPr>
          <w:rFonts w:ascii="Times New Roman" w:hAnsi="Times New Roman" w:cs="Times New Roman"/>
          <w:i/>
          <w:iCs/>
          <w:noProof/>
          <w:sz w:val="24"/>
          <w:szCs w:val="24"/>
          <w:lang w:val="en-US"/>
        </w:rPr>
        <w:t>Profesorado</w:t>
      </w:r>
      <w:r w:rsidRPr="00D24127">
        <w:rPr>
          <w:rFonts w:ascii="Times New Roman" w:hAnsi="Times New Roman" w:cs="Times New Roman"/>
          <w:noProof/>
          <w:sz w:val="24"/>
          <w:szCs w:val="24"/>
          <w:lang w:val="en-US"/>
        </w:rPr>
        <w:t xml:space="preserve">, </w:t>
      </w:r>
      <w:r w:rsidRPr="00D24127">
        <w:rPr>
          <w:rFonts w:ascii="Times New Roman" w:hAnsi="Times New Roman" w:cs="Times New Roman"/>
          <w:i/>
          <w:iCs/>
          <w:noProof/>
          <w:sz w:val="24"/>
          <w:szCs w:val="24"/>
          <w:lang w:val="en-US"/>
        </w:rPr>
        <w:t>16</w:t>
      </w:r>
      <w:r w:rsidRPr="00D24127">
        <w:rPr>
          <w:rFonts w:ascii="Times New Roman" w:hAnsi="Times New Roman" w:cs="Times New Roman"/>
          <w:noProof/>
          <w:sz w:val="24"/>
          <w:szCs w:val="24"/>
          <w:lang w:val="en-US"/>
        </w:rPr>
        <w:t>(1), 183–202. Retrieved from https://www.redalyc.org/pdf/567/56724377011.pdf</w:t>
      </w:r>
    </w:p>
    <w:p w:rsidR="008B1447" w:rsidRPr="00D24127" w:rsidRDefault="008B1447" w:rsidP="008B1447">
      <w:pPr>
        <w:widowControl w:val="0"/>
        <w:autoSpaceDE w:val="0"/>
        <w:autoSpaceDN w:val="0"/>
        <w:adjustRightInd w:val="0"/>
        <w:spacing w:line="360" w:lineRule="auto"/>
        <w:ind w:left="480" w:hanging="480"/>
        <w:rPr>
          <w:rFonts w:ascii="Times New Roman" w:hAnsi="Times New Roman" w:cs="Times New Roman"/>
          <w:noProof/>
          <w:sz w:val="24"/>
          <w:szCs w:val="24"/>
        </w:rPr>
      </w:pPr>
      <w:r w:rsidRPr="00D24127">
        <w:rPr>
          <w:rFonts w:ascii="Times New Roman" w:hAnsi="Times New Roman" w:cs="Times New Roman"/>
          <w:noProof/>
          <w:sz w:val="24"/>
          <w:szCs w:val="24"/>
          <w:lang w:val="en-US"/>
        </w:rPr>
        <w:t xml:space="preserve">Kolb, D. A. (1984). </w:t>
      </w:r>
      <w:r w:rsidRPr="00D24127">
        <w:rPr>
          <w:rFonts w:ascii="Times New Roman" w:hAnsi="Times New Roman" w:cs="Times New Roman"/>
          <w:i/>
          <w:noProof/>
          <w:sz w:val="24"/>
          <w:szCs w:val="24"/>
          <w:lang w:val="en-US"/>
        </w:rPr>
        <w:t xml:space="preserve">Experience as the Source of Learning and Development Second Edition. </w:t>
      </w:r>
      <w:r w:rsidRPr="00D24127">
        <w:rPr>
          <w:rFonts w:ascii="Times New Roman" w:hAnsi="Times New Roman" w:cs="Times New Roman"/>
          <w:noProof/>
          <w:sz w:val="24"/>
          <w:szCs w:val="24"/>
          <w:lang w:val="en-US"/>
        </w:rPr>
        <w:t xml:space="preserve">In E. E. J. G. Levine (Ed.), </w:t>
      </w:r>
      <w:r w:rsidRPr="00D24127">
        <w:rPr>
          <w:rFonts w:ascii="Times New Roman" w:hAnsi="Times New Roman" w:cs="Times New Roman"/>
          <w:iCs/>
          <w:noProof/>
          <w:sz w:val="24"/>
          <w:szCs w:val="24"/>
          <w:lang w:val="en-US"/>
        </w:rPr>
        <w:t xml:space="preserve">Pearson Education, Inc. </w:t>
      </w:r>
      <w:r w:rsidRPr="00D24127">
        <w:rPr>
          <w:rFonts w:ascii="Times New Roman" w:hAnsi="Times New Roman" w:cs="Times New Roman"/>
          <w:iCs/>
          <w:noProof/>
          <w:sz w:val="24"/>
          <w:szCs w:val="24"/>
        </w:rPr>
        <w:t>Upper Saddle River</w:t>
      </w:r>
      <w:r w:rsidRPr="00D24127">
        <w:rPr>
          <w:rFonts w:ascii="Times New Roman" w:hAnsi="Times New Roman" w:cs="Times New Roman"/>
          <w:noProof/>
          <w:sz w:val="24"/>
          <w:szCs w:val="24"/>
        </w:rPr>
        <w:t xml:space="preserve"> (primera). https://doi.org/10.1002/job.4030080408</w:t>
      </w:r>
    </w:p>
    <w:p w:rsidR="008B1447" w:rsidRPr="00D24127" w:rsidRDefault="008B1447" w:rsidP="008B1447">
      <w:pPr>
        <w:widowControl w:val="0"/>
        <w:autoSpaceDE w:val="0"/>
        <w:autoSpaceDN w:val="0"/>
        <w:adjustRightInd w:val="0"/>
        <w:spacing w:line="360" w:lineRule="auto"/>
        <w:ind w:left="480" w:hanging="480"/>
        <w:rPr>
          <w:rFonts w:ascii="Times New Roman" w:hAnsi="Times New Roman" w:cs="Times New Roman"/>
          <w:noProof/>
          <w:sz w:val="24"/>
          <w:szCs w:val="24"/>
          <w:lang w:val="en-US"/>
        </w:rPr>
      </w:pPr>
      <w:r w:rsidRPr="00D24127">
        <w:rPr>
          <w:rFonts w:ascii="Times New Roman" w:hAnsi="Times New Roman" w:cs="Times New Roman"/>
          <w:noProof/>
          <w:sz w:val="24"/>
          <w:szCs w:val="24"/>
        </w:rPr>
        <w:t xml:space="preserve">Ministerio de Educación. (2017). El Perú en PISA 2015. Informe nacional de resultados. In </w:t>
      </w:r>
      <w:r w:rsidRPr="00D24127">
        <w:rPr>
          <w:rFonts w:ascii="Times New Roman" w:hAnsi="Times New Roman" w:cs="Times New Roman"/>
          <w:iCs/>
          <w:noProof/>
          <w:sz w:val="24"/>
          <w:szCs w:val="24"/>
        </w:rPr>
        <w:t>Informe nacional de resultados. Lima: Oficina de Medición de la Calidad de los Aprendizajes</w:t>
      </w:r>
      <w:r w:rsidRPr="00D24127">
        <w:rPr>
          <w:rFonts w:ascii="Times New Roman" w:hAnsi="Times New Roman" w:cs="Times New Roman"/>
          <w:noProof/>
          <w:sz w:val="24"/>
          <w:szCs w:val="24"/>
        </w:rPr>
        <w:t xml:space="preserve"> (primera). </w:t>
      </w:r>
      <w:r w:rsidRPr="00D24127">
        <w:rPr>
          <w:rFonts w:ascii="Times New Roman" w:hAnsi="Times New Roman" w:cs="Times New Roman"/>
          <w:noProof/>
          <w:sz w:val="24"/>
          <w:szCs w:val="24"/>
          <w:lang w:val="en-US"/>
        </w:rPr>
        <w:t>Retrieved from http://umc.minedu.gob.pe/wp-content/uploads/2017/04/Libro_PISA.pdf</w:t>
      </w:r>
    </w:p>
    <w:p w:rsidR="008B1447" w:rsidRPr="00D24127" w:rsidRDefault="008B1447" w:rsidP="008B1447">
      <w:pPr>
        <w:widowControl w:val="0"/>
        <w:autoSpaceDE w:val="0"/>
        <w:autoSpaceDN w:val="0"/>
        <w:adjustRightInd w:val="0"/>
        <w:spacing w:line="360" w:lineRule="auto"/>
        <w:ind w:left="480" w:hanging="480"/>
        <w:rPr>
          <w:rFonts w:ascii="Times New Roman" w:hAnsi="Times New Roman" w:cs="Times New Roman"/>
          <w:noProof/>
          <w:sz w:val="24"/>
          <w:szCs w:val="24"/>
          <w:lang w:val="en-US"/>
        </w:rPr>
      </w:pPr>
      <w:r w:rsidRPr="00D24127">
        <w:rPr>
          <w:rFonts w:ascii="Times New Roman" w:hAnsi="Times New Roman" w:cs="Times New Roman"/>
          <w:noProof/>
          <w:sz w:val="24"/>
          <w:szCs w:val="24"/>
        </w:rPr>
        <w:t xml:space="preserve">Ministerio de Educación. (2018). Marco de evaluación de la competencia lectora de PISA 2018. In </w:t>
      </w:r>
      <w:r w:rsidRPr="00D24127">
        <w:rPr>
          <w:rFonts w:ascii="Times New Roman" w:hAnsi="Times New Roman" w:cs="Times New Roman"/>
          <w:iCs/>
          <w:noProof/>
          <w:sz w:val="24"/>
          <w:szCs w:val="24"/>
        </w:rPr>
        <w:t>Oficina de Medición de la Calidad de los Aprendizajes-Lima.</w:t>
      </w:r>
      <w:r w:rsidRPr="00D24127">
        <w:rPr>
          <w:rFonts w:ascii="Times New Roman" w:hAnsi="Times New Roman" w:cs="Times New Roman"/>
          <w:noProof/>
          <w:sz w:val="24"/>
          <w:szCs w:val="24"/>
        </w:rPr>
        <w:t xml:space="preserve"> </w:t>
      </w:r>
      <w:r w:rsidRPr="00D24127">
        <w:rPr>
          <w:rFonts w:ascii="Times New Roman" w:hAnsi="Times New Roman" w:cs="Times New Roman"/>
          <w:noProof/>
          <w:sz w:val="24"/>
          <w:szCs w:val="24"/>
          <w:lang w:val="en-US"/>
        </w:rPr>
        <w:t>Retrieved from http://umc.minedu.gob.pe/wp-content/uploads/2017/11/marco-fundamentacion-pisa.pdf</w:t>
      </w:r>
    </w:p>
    <w:p w:rsidR="008B1447" w:rsidRPr="00D24127" w:rsidRDefault="008B1447" w:rsidP="008B1447">
      <w:pPr>
        <w:widowControl w:val="0"/>
        <w:autoSpaceDE w:val="0"/>
        <w:autoSpaceDN w:val="0"/>
        <w:adjustRightInd w:val="0"/>
        <w:spacing w:line="360" w:lineRule="auto"/>
        <w:ind w:left="480" w:hanging="480"/>
        <w:rPr>
          <w:rFonts w:ascii="Times New Roman" w:hAnsi="Times New Roman" w:cs="Times New Roman"/>
          <w:noProof/>
          <w:sz w:val="24"/>
          <w:szCs w:val="24"/>
        </w:rPr>
      </w:pPr>
      <w:r w:rsidRPr="00D24127">
        <w:rPr>
          <w:rFonts w:ascii="Times New Roman" w:hAnsi="Times New Roman" w:cs="Times New Roman"/>
          <w:noProof/>
          <w:sz w:val="24"/>
          <w:szCs w:val="24"/>
        </w:rPr>
        <w:t>Orellana-Cuellar</w:t>
      </w:r>
      <w:r w:rsidR="00D62DED" w:rsidRPr="00D24127">
        <w:rPr>
          <w:rFonts w:ascii="Times New Roman" w:hAnsi="Times New Roman" w:cs="Times New Roman"/>
          <w:noProof/>
          <w:sz w:val="24"/>
          <w:szCs w:val="24"/>
        </w:rPr>
        <w:t>,</w:t>
      </w:r>
      <w:r w:rsidRPr="00D24127">
        <w:rPr>
          <w:rFonts w:ascii="Times New Roman" w:hAnsi="Times New Roman" w:cs="Times New Roman"/>
          <w:noProof/>
          <w:sz w:val="24"/>
          <w:szCs w:val="24"/>
        </w:rPr>
        <w:t xml:space="preserve"> L.</w:t>
      </w:r>
      <w:r w:rsidR="00D62DED" w:rsidRPr="00D24127">
        <w:rPr>
          <w:rFonts w:ascii="Times New Roman" w:hAnsi="Times New Roman" w:cs="Times New Roman"/>
          <w:noProof/>
          <w:sz w:val="24"/>
          <w:szCs w:val="24"/>
        </w:rPr>
        <w:t>,</w:t>
      </w:r>
      <w:r w:rsidRPr="00D24127">
        <w:rPr>
          <w:rFonts w:ascii="Times New Roman" w:hAnsi="Times New Roman" w:cs="Times New Roman"/>
          <w:noProof/>
          <w:sz w:val="24"/>
          <w:szCs w:val="24"/>
        </w:rPr>
        <w:t xml:space="preserve"> Ipenza-macedo</w:t>
      </w:r>
      <w:r w:rsidR="00D62DED" w:rsidRPr="00D24127">
        <w:rPr>
          <w:rFonts w:ascii="Times New Roman" w:hAnsi="Times New Roman" w:cs="Times New Roman"/>
          <w:noProof/>
          <w:sz w:val="24"/>
          <w:szCs w:val="24"/>
        </w:rPr>
        <w:t>,</w:t>
      </w:r>
      <w:r w:rsidRPr="00D24127">
        <w:rPr>
          <w:rFonts w:ascii="Times New Roman" w:hAnsi="Times New Roman" w:cs="Times New Roman"/>
          <w:noProof/>
          <w:sz w:val="24"/>
          <w:szCs w:val="24"/>
        </w:rPr>
        <w:t xml:space="preserve"> D.</w:t>
      </w:r>
      <w:r w:rsidR="00D62DED" w:rsidRPr="00D24127">
        <w:rPr>
          <w:rFonts w:ascii="Times New Roman" w:hAnsi="Times New Roman" w:cs="Times New Roman"/>
          <w:noProof/>
          <w:sz w:val="24"/>
          <w:szCs w:val="24"/>
        </w:rPr>
        <w:t xml:space="preserve"> &amp; </w:t>
      </w:r>
      <w:r w:rsidRPr="00D24127">
        <w:rPr>
          <w:rFonts w:ascii="Times New Roman" w:hAnsi="Times New Roman" w:cs="Times New Roman"/>
          <w:noProof/>
          <w:sz w:val="24"/>
          <w:szCs w:val="24"/>
        </w:rPr>
        <w:t>Coronado-Quispe</w:t>
      </w:r>
      <w:r w:rsidR="001C1F44" w:rsidRPr="00D24127">
        <w:rPr>
          <w:rFonts w:ascii="Times New Roman" w:hAnsi="Times New Roman" w:cs="Times New Roman"/>
          <w:noProof/>
          <w:sz w:val="24"/>
          <w:szCs w:val="24"/>
        </w:rPr>
        <w:t>,</w:t>
      </w:r>
      <w:r w:rsidRPr="00D24127">
        <w:rPr>
          <w:rFonts w:ascii="Times New Roman" w:hAnsi="Times New Roman" w:cs="Times New Roman"/>
          <w:noProof/>
          <w:sz w:val="24"/>
          <w:szCs w:val="24"/>
        </w:rPr>
        <w:t xml:space="preserve"> J. (2016). Calidad de enseñanza universitaria: relación estudiante/docente. </w:t>
      </w:r>
      <w:r w:rsidRPr="00D24127">
        <w:rPr>
          <w:rFonts w:ascii="Times New Roman" w:hAnsi="Times New Roman" w:cs="Times New Roman"/>
          <w:i/>
          <w:iCs/>
          <w:noProof/>
          <w:sz w:val="24"/>
          <w:szCs w:val="24"/>
        </w:rPr>
        <w:t>Anales de La Facultad de Medicina</w:t>
      </w:r>
      <w:r w:rsidRPr="00D24127">
        <w:rPr>
          <w:rFonts w:ascii="Times New Roman" w:hAnsi="Times New Roman" w:cs="Times New Roman"/>
          <w:noProof/>
          <w:sz w:val="24"/>
          <w:szCs w:val="24"/>
        </w:rPr>
        <w:t xml:space="preserve">, </w:t>
      </w:r>
      <w:r w:rsidRPr="00D24127">
        <w:rPr>
          <w:rFonts w:ascii="Times New Roman" w:hAnsi="Times New Roman" w:cs="Times New Roman"/>
          <w:i/>
          <w:iCs/>
          <w:noProof/>
          <w:sz w:val="24"/>
          <w:szCs w:val="24"/>
        </w:rPr>
        <w:t>77</w:t>
      </w:r>
      <w:r w:rsidRPr="00D24127">
        <w:rPr>
          <w:rFonts w:ascii="Times New Roman" w:hAnsi="Times New Roman" w:cs="Times New Roman"/>
          <w:noProof/>
          <w:sz w:val="24"/>
          <w:szCs w:val="24"/>
        </w:rPr>
        <w:t>(1), 65. https://doi.org/10.15381/anales.v77i1.11557</w:t>
      </w:r>
    </w:p>
    <w:p w:rsidR="008B1447" w:rsidRPr="00D24127" w:rsidRDefault="008B1447" w:rsidP="008B1447">
      <w:pPr>
        <w:widowControl w:val="0"/>
        <w:autoSpaceDE w:val="0"/>
        <w:autoSpaceDN w:val="0"/>
        <w:adjustRightInd w:val="0"/>
        <w:spacing w:line="360" w:lineRule="auto"/>
        <w:ind w:left="480" w:hanging="480"/>
        <w:rPr>
          <w:rFonts w:ascii="Times New Roman" w:hAnsi="Times New Roman" w:cs="Times New Roman"/>
          <w:noProof/>
          <w:sz w:val="24"/>
          <w:szCs w:val="24"/>
          <w:lang w:val="en-US"/>
        </w:rPr>
      </w:pPr>
      <w:r w:rsidRPr="00D24127">
        <w:rPr>
          <w:rFonts w:ascii="Times New Roman" w:hAnsi="Times New Roman" w:cs="Times New Roman"/>
          <w:noProof/>
          <w:sz w:val="24"/>
          <w:szCs w:val="24"/>
        </w:rPr>
        <w:t>Pantoja</w:t>
      </w:r>
      <w:r w:rsidR="00D62DED" w:rsidRPr="00D24127">
        <w:rPr>
          <w:rFonts w:ascii="Times New Roman" w:hAnsi="Times New Roman" w:cs="Times New Roman"/>
          <w:noProof/>
          <w:sz w:val="24"/>
          <w:szCs w:val="24"/>
        </w:rPr>
        <w:t xml:space="preserve">, M.A., </w:t>
      </w:r>
      <w:r w:rsidRPr="00D24127">
        <w:rPr>
          <w:rFonts w:ascii="Times New Roman" w:hAnsi="Times New Roman" w:cs="Times New Roman"/>
          <w:noProof/>
          <w:sz w:val="24"/>
          <w:szCs w:val="24"/>
        </w:rPr>
        <w:t>Duque</w:t>
      </w:r>
      <w:r w:rsidR="00D62DED" w:rsidRPr="00D24127">
        <w:rPr>
          <w:rFonts w:ascii="Times New Roman" w:hAnsi="Times New Roman" w:cs="Times New Roman"/>
          <w:noProof/>
          <w:sz w:val="24"/>
          <w:szCs w:val="24"/>
        </w:rPr>
        <w:t>,</w:t>
      </w:r>
      <w:r w:rsidRPr="00D24127">
        <w:rPr>
          <w:rFonts w:ascii="Times New Roman" w:hAnsi="Times New Roman" w:cs="Times New Roman"/>
          <w:noProof/>
          <w:sz w:val="24"/>
          <w:szCs w:val="24"/>
        </w:rPr>
        <w:t xml:space="preserve"> L.I.</w:t>
      </w:r>
      <w:r w:rsidR="00D62DED" w:rsidRPr="00D24127">
        <w:rPr>
          <w:rFonts w:ascii="Times New Roman" w:hAnsi="Times New Roman" w:cs="Times New Roman"/>
          <w:noProof/>
          <w:sz w:val="24"/>
          <w:szCs w:val="24"/>
        </w:rPr>
        <w:t xml:space="preserve"> &amp; </w:t>
      </w:r>
      <w:r w:rsidRPr="00D24127">
        <w:rPr>
          <w:rFonts w:ascii="Times New Roman" w:hAnsi="Times New Roman" w:cs="Times New Roman"/>
          <w:noProof/>
          <w:sz w:val="24"/>
          <w:szCs w:val="24"/>
        </w:rPr>
        <w:t>Correa</w:t>
      </w:r>
      <w:r w:rsidR="00D62DED" w:rsidRPr="00D24127">
        <w:rPr>
          <w:rFonts w:ascii="Times New Roman" w:hAnsi="Times New Roman" w:cs="Times New Roman"/>
          <w:noProof/>
          <w:sz w:val="24"/>
          <w:szCs w:val="24"/>
        </w:rPr>
        <w:t xml:space="preserve">, </w:t>
      </w:r>
      <w:r w:rsidRPr="00D24127">
        <w:rPr>
          <w:rFonts w:ascii="Times New Roman" w:hAnsi="Times New Roman" w:cs="Times New Roman"/>
          <w:noProof/>
          <w:sz w:val="24"/>
          <w:szCs w:val="24"/>
        </w:rPr>
        <w:t xml:space="preserve">J.S. (2013). Modelos de estilo de aprendizaje 2013. </w:t>
      </w:r>
      <w:r w:rsidRPr="00D24127">
        <w:rPr>
          <w:rFonts w:ascii="Times New Roman" w:hAnsi="Times New Roman" w:cs="Times New Roman"/>
          <w:i/>
          <w:iCs/>
          <w:noProof/>
          <w:sz w:val="24"/>
          <w:szCs w:val="24"/>
        </w:rPr>
        <w:t>Revista Colombiana de Educación</w:t>
      </w:r>
      <w:r w:rsidRPr="00D24127">
        <w:rPr>
          <w:rFonts w:ascii="Times New Roman" w:hAnsi="Times New Roman" w:cs="Times New Roman"/>
          <w:noProof/>
          <w:sz w:val="24"/>
          <w:szCs w:val="24"/>
        </w:rPr>
        <w:t xml:space="preserve">, (64), 79–105. </w:t>
      </w:r>
      <w:r w:rsidRPr="00D24127">
        <w:rPr>
          <w:rFonts w:ascii="Times New Roman" w:hAnsi="Times New Roman" w:cs="Times New Roman"/>
          <w:noProof/>
          <w:sz w:val="24"/>
          <w:szCs w:val="24"/>
          <w:lang w:val="en-US"/>
        </w:rPr>
        <w:t>Retrieved from https://www.redalyc.org/articulo.oa?id=413634076004</w:t>
      </w:r>
    </w:p>
    <w:p w:rsidR="008B1447" w:rsidRPr="00D24127" w:rsidRDefault="008B1447" w:rsidP="008B1447">
      <w:pPr>
        <w:widowControl w:val="0"/>
        <w:autoSpaceDE w:val="0"/>
        <w:autoSpaceDN w:val="0"/>
        <w:adjustRightInd w:val="0"/>
        <w:spacing w:line="360" w:lineRule="auto"/>
        <w:ind w:left="480" w:hanging="480"/>
        <w:rPr>
          <w:rFonts w:ascii="Times New Roman" w:hAnsi="Times New Roman" w:cs="Times New Roman"/>
          <w:noProof/>
          <w:sz w:val="24"/>
          <w:szCs w:val="24"/>
        </w:rPr>
      </w:pPr>
      <w:r w:rsidRPr="00D24127">
        <w:rPr>
          <w:rFonts w:ascii="Times New Roman" w:hAnsi="Times New Roman" w:cs="Times New Roman"/>
          <w:noProof/>
          <w:sz w:val="24"/>
          <w:szCs w:val="24"/>
          <w:lang w:val="en-US"/>
        </w:rPr>
        <w:t>Popper Karl</w:t>
      </w:r>
      <w:r w:rsidR="007137CE" w:rsidRPr="00D24127">
        <w:rPr>
          <w:rFonts w:ascii="Times New Roman" w:hAnsi="Times New Roman" w:cs="Times New Roman"/>
          <w:noProof/>
          <w:sz w:val="24"/>
          <w:szCs w:val="24"/>
          <w:lang w:val="en-US"/>
        </w:rPr>
        <w:t>,</w:t>
      </w:r>
      <w:r w:rsidRPr="00D24127">
        <w:rPr>
          <w:rFonts w:ascii="Times New Roman" w:hAnsi="Times New Roman" w:cs="Times New Roman"/>
          <w:noProof/>
          <w:sz w:val="24"/>
          <w:szCs w:val="24"/>
          <w:lang w:val="en-US"/>
        </w:rPr>
        <w:t xml:space="preserve"> R. (1962).</w:t>
      </w:r>
      <w:r w:rsidRPr="00D24127">
        <w:rPr>
          <w:rFonts w:ascii="Times New Roman" w:hAnsi="Times New Roman" w:cs="Times New Roman"/>
          <w:i/>
          <w:noProof/>
          <w:sz w:val="24"/>
          <w:szCs w:val="24"/>
          <w:lang w:val="en-US"/>
        </w:rPr>
        <w:t xml:space="preserve"> </w:t>
      </w:r>
      <w:r w:rsidRPr="00D24127">
        <w:rPr>
          <w:rFonts w:ascii="Times New Roman" w:hAnsi="Times New Roman" w:cs="Times New Roman"/>
          <w:i/>
          <w:noProof/>
          <w:sz w:val="24"/>
          <w:szCs w:val="24"/>
        </w:rPr>
        <w:t>La lógica en la investigación científica.</w:t>
      </w:r>
      <w:r w:rsidRPr="00D24127">
        <w:rPr>
          <w:rFonts w:ascii="Times New Roman" w:hAnsi="Times New Roman" w:cs="Times New Roman"/>
          <w:noProof/>
          <w:sz w:val="24"/>
          <w:szCs w:val="24"/>
        </w:rPr>
        <w:t xml:space="preserve"> In </w:t>
      </w:r>
      <w:r w:rsidRPr="00D24127">
        <w:rPr>
          <w:rFonts w:ascii="Times New Roman" w:hAnsi="Times New Roman" w:cs="Times New Roman"/>
          <w:iCs/>
          <w:noProof/>
          <w:sz w:val="24"/>
          <w:szCs w:val="24"/>
        </w:rPr>
        <w:t>Archivos de Cardiología de México</w:t>
      </w:r>
      <w:r w:rsidRPr="00D24127">
        <w:rPr>
          <w:rFonts w:ascii="Times New Roman" w:hAnsi="Times New Roman" w:cs="Times New Roman"/>
          <w:noProof/>
          <w:sz w:val="24"/>
          <w:szCs w:val="24"/>
        </w:rPr>
        <w:t xml:space="preserve"> (primera. e, Vol. 86). https://doi.org/10.1016/j.acmx.2016.01.006</w:t>
      </w:r>
    </w:p>
    <w:p w:rsidR="001C1F44" w:rsidRPr="00D24127" w:rsidRDefault="008B1447" w:rsidP="00574FB7">
      <w:pPr>
        <w:widowControl w:val="0"/>
        <w:autoSpaceDE w:val="0"/>
        <w:autoSpaceDN w:val="0"/>
        <w:adjustRightInd w:val="0"/>
        <w:spacing w:line="360" w:lineRule="auto"/>
        <w:ind w:left="480" w:hanging="480"/>
        <w:rPr>
          <w:rFonts w:ascii="Times New Roman" w:hAnsi="Times New Roman" w:cs="Times New Roman"/>
          <w:noProof/>
          <w:sz w:val="24"/>
          <w:szCs w:val="24"/>
        </w:rPr>
      </w:pPr>
      <w:r w:rsidRPr="00D24127">
        <w:rPr>
          <w:rFonts w:ascii="Times New Roman" w:hAnsi="Times New Roman" w:cs="Times New Roman"/>
          <w:noProof/>
          <w:sz w:val="24"/>
          <w:szCs w:val="24"/>
        </w:rPr>
        <w:t>Romero</w:t>
      </w:r>
      <w:r w:rsidR="00D62DED" w:rsidRPr="00D24127">
        <w:rPr>
          <w:rFonts w:ascii="Times New Roman" w:hAnsi="Times New Roman" w:cs="Times New Roman"/>
          <w:noProof/>
          <w:sz w:val="24"/>
          <w:szCs w:val="24"/>
        </w:rPr>
        <w:t>,</w:t>
      </w:r>
      <w:r w:rsidRPr="00D24127">
        <w:rPr>
          <w:rFonts w:ascii="Times New Roman" w:hAnsi="Times New Roman" w:cs="Times New Roman"/>
          <w:noProof/>
          <w:sz w:val="24"/>
          <w:szCs w:val="24"/>
        </w:rPr>
        <w:t xml:space="preserve"> L. N.</w:t>
      </w:r>
      <w:r w:rsidR="00D62DED" w:rsidRPr="00D24127">
        <w:rPr>
          <w:rFonts w:ascii="Times New Roman" w:hAnsi="Times New Roman" w:cs="Times New Roman"/>
          <w:noProof/>
          <w:sz w:val="24"/>
          <w:szCs w:val="24"/>
        </w:rPr>
        <w:t>,</w:t>
      </w:r>
      <w:r w:rsidRPr="00D24127">
        <w:rPr>
          <w:rFonts w:ascii="Times New Roman" w:hAnsi="Times New Roman" w:cs="Times New Roman"/>
          <w:noProof/>
          <w:sz w:val="24"/>
          <w:szCs w:val="24"/>
        </w:rPr>
        <w:t xml:space="preserve"> Salinas</w:t>
      </w:r>
      <w:r w:rsidR="00D62DED" w:rsidRPr="00D24127">
        <w:rPr>
          <w:rFonts w:ascii="Times New Roman" w:hAnsi="Times New Roman" w:cs="Times New Roman"/>
          <w:noProof/>
          <w:sz w:val="24"/>
          <w:szCs w:val="24"/>
        </w:rPr>
        <w:t>,</w:t>
      </w:r>
      <w:r w:rsidRPr="00D24127">
        <w:rPr>
          <w:rFonts w:ascii="Times New Roman" w:hAnsi="Times New Roman" w:cs="Times New Roman"/>
          <w:noProof/>
          <w:sz w:val="24"/>
          <w:szCs w:val="24"/>
        </w:rPr>
        <w:t xml:space="preserve"> V.</w:t>
      </w:r>
      <w:r w:rsidR="00D62DED" w:rsidRPr="00D24127">
        <w:rPr>
          <w:rFonts w:ascii="Times New Roman" w:hAnsi="Times New Roman" w:cs="Times New Roman"/>
          <w:noProof/>
          <w:sz w:val="24"/>
          <w:szCs w:val="24"/>
        </w:rPr>
        <w:t xml:space="preserve"> &amp;</w:t>
      </w:r>
      <w:r w:rsidRPr="00D24127">
        <w:rPr>
          <w:rFonts w:ascii="Times New Roman" w:hAnsi="Times New Roman" w:cs="Times New Roman"/>
          <w:noProof/>
          <w:sz w:val="24"/>
          <w:szCs w:val="24"/>
        </w:rPr>
        <w:t xml:space="preserve"> Mortera</w:t>
      </w:r>
      <w:r w:rsidR="00D62DED" w:rsidRPr="00D24127">
        <w:rPr>
          <w:rFonts w:ascii="Times New Roman" w:hAnsi="Times New Roman" w:cs="Times New Roman"/>
          <w:noProof/>
          <w:sz w:val="24"/>
          <w:szCs w:val="24"/>
        </w:rPr>
        <w:t>,</w:t>
      </w:r>
      <w:r w:rsidRPr="00D24127">
        <w:rPr>
          <w:rFonts w:ascii="Times New Roman" w:hAnsi="Times New Roman" w:cs="Times New Roman"/>
          <w:noProof/>
          <w:sz w:val="24"/>
          <w:szCs w:val="24"/>
        </w:rPr>
        <w:t xml:space="preserve"> F. J. (2010). Estilos de aprendizaje basados en el modelo de Kolb en la educación virtual. </w:t>
      </w:r>
      <w:r w:rsidRPr="00D24127">
        <w:rPr>
          <w:rFonts w:ascii="Times New Roman" w:hAnsi="Times New Roman" w:cs="Times New Roman"/>
          <w:i/>
          <w:iCs/>
          <w:noProof/>
          <w:sz w:val="24"/>
          <w:szCs w:val="24"/>
        </w:rPr>
        <w:t>Apertura</w:t>
      </w:r>
      <w:r w:rsidR="00D62DED" w:rsidRPr="00D24127">
        <w:rPr>
          <w:rFonts w:ascii="Times New Roman" w:hAnsi="Times New Roman" w:cs="Times New Roman"/>
          <w:i/>
          <w:iCs/>
          <w:noProof/>
          <w:sz w:val="24"/>
          <w:szCs w:val="24"/>
        </w:rPr>
        <w:t>|1|</w:t>
      </w:r>
      <w:r w:rsidRPr="00D24127">
        <w:rPr>
          <w:rFonts w:ascii="Times New Roman" w:hAnsi="Times New Roman" w:cs="Times New Roman"/>
          <w:i/>
          <w:iCs/>
          <w:noProof/>
          <w:sz w:val="24"/>
          <w:szCs w:val="24"/>
        </w:rPr>
        <w:t>: Revista de Innovación Educativa</w:t>
      </w:r>
      <w:r w:rsidRPr="00D24127">
        <w:rPr>
          <w:rFonts w:ascii="Times New Roman" w:hAnsi="Times New Roman" w:cs="Times New Roman"/>
          <w:noProof/>
          <w:sz w:val="24"/>
          <w:szCs w:val="24"/>
        </w:rPr>
        <w:t xml:space="preserve">, </w:t>
      </w:r>
      <w:r w:rsidRPr="00D24127">
        <w:rPr>
          <w:rFonts w:ascii="Times New Roman" w:hAnsi="Times New Roman" w:cs="Times New Roman"/>
          <w:i/>
          <w:iCs/>
          <w:noProof/>
          <w:sz w:val="24"/>
          <w:szCs w:val="24"/>
        </w:rPr>
        <w:t>2</w:t>
      </w:r>
      <w:r w:rsidRPr="00D24127">
        <w:rPr>
          <w:rFonts w:ascii="Times New Roman" w:hAnsi="Times New Roman" w:cs="Times New Roman"/>
          <w:noProof/>
          <w:sz w:val="24"/>
          <w:szCs w:val="24"/>
        </w:rPr>
        <w:t>(1), 72–85. Retrieved from https://www.redalyc.org/pdf/688/68820841007.pdf</w:t>
      </w:r>
    </w:p>
    <w:p w:rsidR="008B1447" w:rsidRPr="00D24127" w:rsidRDefault="008B1447" w:rsidP="008B1447">
      <w:pPr>
        <w:widowControl w:val="0"/>
        <w:autoSpaceDE w:val="0"/>
        <w:autoSpaceDN w:val="0"/>
        <w:adjustRightInd w:val="0"/>
        <w:spacing w:line="360" w:lineRule="auto"/>
        <w:ind w:left="480" w:hanging="480"/>
        <w:rPr>
          <w:rFonts w:ascii="Times New Roman" w:hAnsi="Times New Roman" w:cs="Times New Roman"/>
          <w:noProof/>
          <w:sz w:val="24"/>
          <w:szCs w:val="24"/>
          <w:lang w:val="en-US"/>
        </w:rPr>
      </w:pPr>
      <w:r w:rsidRPr="00D24127">
        <w:rPr>
          <w:rFonts w:ascii="Times New Roman" w:hAnsi="Times New Roman" w:cs="Times New Roman"/>
          <w:noProof/>
          <w:sz w:val="24"/>
          <w:szCs w:val="24"/>
        </w:rPr>
        <w:t>Turpo</w:t>
      </w:r>
      <w:r w:rsidR="00C142A4" w:rsidRPr="00D24127">
        <w:rPr>
          <w:rFonts w:ascii="Times New Roman" w:hAnsi="Times New Roman" w:cs="Times New Roman"/>
          <w:noProof/>
          <w:sz w:val="24"/>
          <w:szCs w:val="24"/>
        </w:rPr>
        <w:t>, O</w:t>
      </w:r>
      <w:r w:rsidRPr="00D24127">
        <w:rPr>
          <w:rFonts w:ascii="Times New Roman" w:hAnsi="Times New Roman" w:cs="Times New Roman"/>
          <w:noProof/>
          <w:sz w:val="24"/>
          <w:szCs w:val="24"/>
        </w:rPr>
        <w:t xml:space="preserve">. (2018). Representaciones de resultados educativos: PISA 2015 en medios digitales peruanos. </w:t>
      </w:r>
      <w:r w:rsidRPr="00D24127">
        <w:rPr>
          <w:rFonts w:ascii="Times New Roman" w:hAnsi="Times New Roman" w:cs="Times New Roman"/>
          <w:i/>
          <w:iCs/>
          <w:noProof/>
          <w:sz w:val="24"/>
          <w:szCs w:val="24"/>
          <w:lang w:val="en-US"/>
        </w:rPr>
        <w:t>Espacios</w:t>
      </w:r>
      <w:r w:rsidRPr="00D24127">
        <w:rPr>
          <w:rFonts w:ascii="Times New Roman" w:hAnsi="Times New Roman" w:cs="Times New Roman"/>
          <w:noProof/>
          <w:sz w:val="24"/>
          <w:szCs w:val="24"/>
          <w:lang w:val="en-US"/>
        </w:rPr>
        <w:t xml:space="preserve">, </w:t>
      </w:r>
      <w:r w:rsidRPr="00D24127">
        <w:rPr>
          <w:rFonts w:ascii="Times New Roman" w:hAnsi="Times New Roman" w:cs="Times New Roman"/>
          <w:i/>
          <w:iCs/>
          <w:noProof/>
          <w:sz w:val="24"/>
          <w:szCs w:val="24"/>
          <w:lang w:val="en-US"/>
        </w:rPr>
        <w:t>39</w:t>
      </w:r>
      <w:r w:rsidRPr="00D24127">
        <w:rPr>
          <w:rFonts w:ascii="Times New Roman" w:hAnsi="Times New Roman" w:cs="Times New Roman"/>
          <w:noProof/>
          <w:sz w:val="24"/>
          <w:szCs w:val="24"/>
          <w:lang w:val="en-US"/>
        </w:rPr>
        <w:t>(5). Retrieved from https://www.researchgate.net/publication/324910683_Representaciones_de_resultados_educativos_PISA_2015_en_medios_digitales_peruanos/link/5aeaed1ea6fdcc03cd90d5c1/download</w:t>
      </w:r>
    </w:p>
    <w:p w:rsidR="008B1447" w:rsidRPr="00D24127" w:rsidRDefault="008B1447" w:rsidP="008B1447">
      <w:pPr>
        <w:widowControl w:val="0"/>
        <w:autoSpaceDE w:val="0"/>
        <w:autoSpaceDN w:val="0"/>
        <w:adjustRightInd w:val="0"/>
        <w:spacing w:line="360" w:lineRule="auto"/>
        <w:ind w:left="480" w:hanging="480"/>
        <w:rPr>
          <w:rFonts w:ascii="Times New Roman" w:hAnsi="Times New Roman" w:cs="Times New Roman"/>
          <w:noProof/>
          <w:sz w:val="24"/>
          <w:szCs w:val="24"/>
        </w:rPr>
      </w:pPr>
      <w:r w:rsidRPr="00D24127">
        <w:rPr>
          <w:rFonts w:ascii="Times New Roman" w:hAnsi="Times New Roman" w:cs="Times New Roman"/>
          <w:noProof/>
          <w:sz w:val="24"/>
          <w:szCs w:val="24"/>
          <w:lang w:val="en-US"/>
        </w:rPr>
        <w:t xml:space="preserve">Wong, F., &amp; Matalinares C., M. (2014). </w:t>
      </w:r>
      <w:r w:rsidRPr="00D24127">
        <w:rPr>
          <w:rFonts w:ascii="Times New Roman" w:hAnsi="Times New Roman" w:cs="Times New Roman"/>
          <w:noProof/>
          <w:sz w:val="24"/>
          <w:szCs w:val="24"/>
        </w:rPr>
        <w:t xml:space="preserve">Estrategias de metacomprensión lectora y estilos de aprendizaje en estudiantes universitarios. </w:t>
      </w:r>
      <w:r w:rsidRPr="00D24127">
        <w:rPr>
          <w:rFonts w:ascii="Times New Roman" w:hAnsi="Times New Roman" w:cs="Times New Roman"/>
          <w:i/>
          <w:iCs/>
          <w:noProof/>
          <w:sz w:val="24"/>
          <w:szCs w:val="24"/>
        </w:rPr>
        <w:t>Revista de Investigación En Psicología</w:t>
      </w:r>
      <w:r w:rsidRPr="00D24127">
        <w:rPr>
          <w:rFonts w:ascii="Times New Roman" w:hAnsi="Times New Roman" w:cs="Times New Roman"/>
          <w:noProof/>
          <w:sz w:val="24"/>
          <w:szCs w:val="24"/>
        </w:rPr>
        <w:t xml:space="preserve">, </w:t>
      </w:r>
      <w:r w:rsidRPr="00D24127">
        <w:rPr>
          <w:rFonts w:ascii="Times New Roman" w:hAnsi="Times New Roman" w:cs="Times New Roman"/>
          <w:i/>
          <w:iCs/>
          <w:noProof/>
          <w:sz w:val="24"/>
          <w:szCs w:val="24"/>
        </w:rPr>
        <w:t>14</w:t>
      </w:r>
      <w:r w:rsidRPr="00D24127">
        <w:rPr>
          <w:rFonts w:ascii="Times New Roman" w:hAnsi="Times New Roman" w:cs="Times New Roman"/>
          <w:noProof/>
          <w:sz w:val="24"/>
          <w:szCs w:val="24"/>
        </w:rPr>
        <w:t>(1), 235. https://doi.org/10.15381/rinvp.v14i1.2085</w:t>
      </w:r>
    </w:p>
    <w:p w:rsidR="00DF70C1" w:rsidRPr="00D24127" w:rsidRDefault="008B1447" w:rsidP="00455D93">
      <w:pPr>
        <w:tabs>
          <w:tab w:val="left" w:pos="1680"/>
        </w:tabs>
        <w:spacing w:line="360" w:lineRule="auto"/>
        <w:jc w:val="both"/>
        <w:rPr>
          <w:rFonts w:ascii="Times New Roman" w:hAnsi="Times New Roman" w:cs="Times New Roman"/>
          <w:sz w:val="24"/>
          <w:szCs w:val="24"/>
        </w:rPr>
      </w:pPr>
      <w:r w:rsidRPr="00D24127">
        <w:rPr>
          <w:rFonts w:ascii="Times New Roman" w:hAnsi="Times New Roman" w:cs="Times New Roman"/>
          <w:sz w:val="24"/>
          <w:szCs w:val="24"/>
        </w:rPr>
        <w:fldChar w:fldCharType="end"/>
      </w:r>
    </w:p>
    <w:sectPr w:rsidR="00DF70C1" w:rsidRPr="00D24127" w:rsidSect="00636797">
      <w:headerReference w:type="default" r:id="rId1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6F1" w:rsidRDefault="00CC26F1" w:rsidP="00B861E0">
      <w:pPr>
        <w:spacing w:after="0" w:line="240" w:lineRule="auto"/>
      </w:pPr>
      <w:r>
        <w:separator/>
      </w:r>
    </w:p>
  </w:endnote>
  <w:endnote w:type="continuationSeparator" w:id="0">
    <w:p w:rsidR="00CC26F1" w:rsidRDefault="00CC26F1" w:rsidP="00B86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6F1" w:rsidRDefault="00CC26F1" w:rsidP="00B861E0">
      <w:pPr>
        <w:spacing w:after="0" w:line="240" w:lineRule="auto"/>
      </w:pPr>
      <w:r>
        <w:separator/>
      </w:r>
    </w:p>
  </w:footnote>
  <w:footnote w:type="continuationSeparator" w:id="0">
    <w:p w:rsidR="00CC26F1" w:rsidRDefault="00CC26F1" w:rsidP="00B861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2154621"/>
      <w:docPartObj>
        <w:docPartGallery w:val="Page Numbers (Top of Page)"/>
        <w:docPartUnique/>
      </w:docPartObj>
    </w:sdtPr>
    <w:sdtEndPr/>
    <w:sdtContent>
      <w:p w:rsidR="00144257" w:rsidRDefault="00144257">
        <w:pPr>
          <w:pStyle w:val="Encabezado"/>
          <w:jc w:val="right"/>
        </w:pPr>
        <w:r>
          <w:fldChar w:fldCharType="begin"/>
        </w:r>
        <w:r>
          <w:instrText>PAGE   \* MERGEFORMAT</w:instrText>
        </w:r>
        <w:r>
          <w:fldChar w:fldCharType="separate"/>
        </w:r>
        <w:r w:rsidR="00CC26F1" w:rsidRPr="00CC26F1">
          <w:rPr>
            <w:noProof/>
            <w:lang w:val="es-ES"/>
          </w:rPr>
          <w:t>1</w:t>
        </w:r>
        <w:r>
          <w:fldChar w:fldCharType="end"/>
        </w:r>
      </w:p>
    </w:sdtContent>
  </w:sdt>
  <w:p w:rsidR="00144257" w:rsidRDefault="0014425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7E6C6C"/>
    <w:multiLevelType w:val="hybridMultilevel"/>
    <w:tmpl w:val="0B2CEFC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165694B"/>
    <w:multiLevelType w:val="hybridMultilevel"/>
    <w:tmpl w:val="1D3029B0"/>
    <w:lvl w:ilvl="0" w:tplc="280A000F">
      <w:start w:val="2"/>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nsid w:val="22B65529"/>
    <w:multiLevelType w:val="hybridMultilevel"/>
    <w:tmpl w:val="3A3ED7C2"/>
    <w:lvl w:ilvl="0" w:tplc="D2548CAC">
      <w:start w:val="1"/>
      <w:numFmt w:val="lowerLetter"/>
      <w:lvlText w:val="%1)"/>
      <w:lvlJc w:val="left"/>
      <w:pPr>
        <w:ind w:left="720"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nsid w:val="25A01F19"/>
    <w:multiLevelType w:val="hybridMultilevel"/>
    <w:tmpl w:val="C6AA1878"/>
    <w:lvl w:ilvl="0" w:tplc="81867C2A">
      <w:start w:val="2"/>
      <w:numFmt w:val="bullet"/>
      <w:lvlText w:val="-"/>
      <w:lvlJc w:val="left"/>
      <w:pPr>
        <w:ind w:left="720" w:hanging="360"/>
      </w:pPr>
      <w:rPr>
        <w:rFonts w:ascii="Calibri" w:eastAsiaTheme="minorHAnsi"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C783703"/>
    <w:multiLevelType w:val="hybridMultilevel"/>
    <w:tmpl w:val="6188394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nsid w:val="528D4040"/>
    <w:multiLevelType w:val="hybridMultilevel"/>
    <w:tmpl w:val="9710E28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nsid w:val="5A106FE7"/>
    <w:multiLevelType w:val="hybridMultilevel"/>
    <w:tmpl w:val="1D3029B0"/>
    <w:lvl w:ilvl="0" w:tplc="280A000F">
      <w:start w:val="2"/>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nsid w:val="78D37DE2"/>
    <w:multiLevelType w:val="hybridMultilevel"/>
    <w:tmpl w:val="9710E28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5"/>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A31"/>
    <w:rsid w:val="00000155"/>
    <w:rsid w:val="000019BA"/>
    <w:rsid w:val="00001C70"/>
    <w:rsid w:val="00002B30"/>
    <w:rsid w:val="00002D35"/>
    <w:rsid w:val="000059A2"/>
    <w:rsid w:val="00005BE9"/>
    <w:rsid w:val="00006111"/>
    <w:rsid w:val="00006DD7"/>
    <w:rsid w:val="000075F8"/>
    <w:rsid w:val="00012494"/>
    <w:rsid w:val="000140A7"/>
    <w:rsid w:val="00014697"/>
    <w:rsid w:val="00014D1B"/>
    <w:rsid w:val="00016518"/>
    <w:rsid w:val="000168DB"/>
    <w:rsid w:val="00017AA4"/>
    <w:rsid w:val="000202FD"/>
    <w:rsid w:val="00022121"/>
    <w:rsid w:val="000232B9"/>
    <w:rsid w:val="000237E3"/>
    <w:rsid w:val="000248D0"/>
    <w:rsid w:val="00024D25"/>
    <w:rsid w:val="0002560B"/>
    <w:rsid w:val="000256B4"/>
    <w:rsid w:val="000263D9"/>
    <w:rsid w:val="00026FE5"/>
    <w:rsid w:val="000270C2"/>
    <w:rsid w:val="00027A56"/>
    <w:rsid w:val="00031FAD"/>
    <w:rsid w:val="00033DB3"/>
    <w:rsid w:val="00034EA3"/>
    <w:rsid w:val="000359DC"/>
    <w:rsid w:val="00036BC3"/>
    <w:rsid w:val="00037070"/>
    <w:rsid w:val="00046A1A"/>
    <w:rsid w:val="000475C0"/>
    <w:rsid w:val="00054742"/>
    <w:rsid w:val="00065343"/>
    <w:rsid w:val="000654A3"/>
    <w:rsid w:val="0006557E"/>
    <w:rsid w:val="00066FBE"/>
    <w:rsid w:val="00067682"/>
    <w:rsid w:val="00070AEA"/>
    <w:rsid w:val="00072259"/>
    <w:rsid w:val="00073E27"/>
    <w:rsid w:val="00080062"/>
    <w:rsid w:val="00082544"/>
    <w:rsid w:val="00082DDF"/>
    <w:rsid w:val="00083454"/>
    <w:rsid w:val="000847C7"/>
    <w:rsid w:val="00085500"/>
    <w:rsid w:val="00085CE7"/>
    <w:rsid w:val="00085EDD"/>
    <w:rsid w:val="00086CD2"/>
    <w:rsid w:val="00087AD1"/>
    <w:rsid w:val="0009043F"/>
    <w:rsid w:val="00090613"/>
    <w:rsid w:val="00094160"/>
    <w:rsid w:val="00094A70"/>
    <w:rsid w:val="000957EB"/>
    <w:rsid w:val="000A1391"/>
    <w:rsid w:val="000A240B"/>
    <w:rsid w:val="000A2919"/>
    <w:rsid w:val="000A2E1A"/>
    <w:rsid w:val="000A3568"/>
    <w:rsid w:val="000A5886"/>
    <w:rsid w:val="000A71FD"/>
    <w:rsid w:val="000B0D08"/>
    <w:rsid w:val="000B1AD9"/>
    <w:rsid w:val="000B2F39"/>
    <w:rsid w:val="000B4144"/>
    <w:rsid w:val="000B657B"/>
    <w:rsid w:val="000B6DA1"/>
    <w:rsid w:val="000B742E"/>
    <w:rsid w:val="000B76C7"/>
    <w:rsid w:val="000C34BB"/>
    <w:rsid w:val="000C3E34"/>
    <w:rsid w:val="000C61D8"/>
    <w:rsid w:val="000C668C"/>
    <w:rsid w:val="000D7313"/>
    <w:rsid w:val="000E1515"/>
    <w:rsid w:val="000E2332"/>
    <w:rsid w:val="000E3E21"/>
    <w:rsid w:val="000E5E59"/>
    <w:rsid w:val="000E6C19"/>
    <w:rsid w:val="000E6D15"/>
    <w:rsid w:val="000F19C4"/>
    <w:rsid w:val="000F3670"/>
    <w:rsid w:val="000F5682"/>
    <w:rsid w:val="000F57F5"/>
    <w:rsid w:val="000F6B23"/>
    <w:rsid w:val="00101D44"/>
    <w:rsid w:val="001038FE"/>
    <w:rsid w:val="00103976"/>
    <w:rsid w:val="00110D81"/>
    <w:rsid w:val="00117BA5"/>
    <w:rsid w:val="00120797"/>
    <w:rsid w:val="00120A6F"/>
    <w:rsid w:val="00120E18"/>
    <w:rsid w:val="001257B6"/>
    <w:rsid w:val="00127E83"/>
    <w:rsid w:val="00130DAB"/>
    <w:rsid w:val="0013159C"/>
    <w:rsid w:val="00131DCE"/>
    <w:rsid w:val="0013379F"/>
    <w:rsid w:val="001359D0"/>
    <w:rsid w:val="00136EDD"/>
    <w:rsid w:val="00137D81"/>
    <w:rsid w:val="00143373"/>
    <w:rsid w:val="00144257"/>
    <w:rsid w:val="00145401"/>
    <w:rsid w:val="0014589F"/>
    <w:rsid w:val="001463FB"/>
    <w:rsid w:val="00147563"/>
    <w:rsid w:val="00147765"/>
    <w:rsid w:val="00150277"/>
    <w:rsid w:val="00150DCF"/>
    <w:rsid w:val="00151F50"/>
    <w:rsid w:val="0015443C"/>
    <w:rsid w:val="00154B88"/>
    <w:rsid w:val="001559C2"/>
    <w:rsid w:val="00156246"/>
    <w:rsid w:val="001565B2"/>
    <w:rsid w:val="00156BAD"/>
    <w:rsid w:val="00157A63"/>
    <w:rsid w:val="001644E5"/>
    <w:rsid w:val="00164732"/>
    <w:rsid w:val="001649E7"/>
    <w:rsid w:val="00167E77"/>
    <w:rsid w:val="00171F5F"/>
    <w:rsid w:val="00173E58"/>
    <w:rsid w:val="00175630"/>
    <w:rsid w:val="001769BD"/>
    <w:rsid w:val="00180F7F"/>
    <w:rsid w:val="00181505"/>
    <w:rsid w:val="001826AB"/>
    <w:rsid w:val="00184260"/>
    <w:rsid w:val="001844D0"/>
    <w:rsid w:val="001846C8"/>
    <w:rsid w:val="00184E4A"/>
    <w:rsid w:val="0018550E"/>
    <w:rsid w:val="00186126"/>
    <w:rsid w:val="00186FCB"/>
    <w:rsid w:val="001912B0"/>
    <w:rsid w:val="00191D37"/>
    <w:rsid w:val="001954E9"/>
    <w:rsid w:val="0019563A"/>
    <w:rsid w:val="00197898"/>
    <w:rsid w:val="00197E3E"/>
    <w:rsid w:val="001A10C7"/>
    <w:rsid w:val="001A2DD9"/>
    <w:rsid w:val="001A3EB6"/>
    <w:rsid w:val="001A4588"/>
    <w:rsid w:val="001A5217"/>
    <w:rsid w:val="001B004C"/>
    <w:rsid w:val="001B0B14"/>
    <w:rsid w:val="001B1B6B"/>
    <w:rsid w:val="001B1C4B"/>
    <w:rsid w:val="001B1E2B"/>
    <w:rsid w:val="001B1F46"/>
    <w:rsid w:val="001B3312"/>
    <w:rsid w:val="001B41EE"/>
    <w:rsid w:val="001B7EEE"/>
    <w:rsid w:val="001C05CA"/>
    <w:rsid w:val="001C1A7A"/>
    <w:rsid w:val="001C1F44"/>
    <w:rsid w:val="001C3ADE"/>
    <w:rsid w:val="001C4516"/>
    <w:rsid w:val="001C5566"/>
    <w:rsid w:val="001C5933"/>
    <w:rsid w:val="001C6E40"/>
    <w:rsid w:val="001C71F8"/>
    <w:rsid w:val="001D1AA3"/>
    <w:rsid w:val="001D4428"/>
    <w:rsid w:val="001D44A8"/>
    <w:rsid w:val="001D7D86"/>
    <w:rsid w:val="001E0FD2"/>
    <w:rsid w:val="001E47C2"/>
    <w:rsid w:val="001E5B48"/>
    <w:rsid w:val="001E5BCE"/>
    <w:rsid w:val="001E667A"/>
    <w:rsid w:val="001F0F38"/>
    <w:rsid w:val="001F1DB4"/>
    <w:rsid w:val="001F2A87"/>
    <w:rsid w:val="001F359E"/>
    <w:rsid w:val="001F3B77"/>
    <w:rsid w:val="001F4F7E"/>
    <w:rsid w:val="001F6B8B"/>
    <w:rsid w:val="00201231"/>
    <w:rsid w:val="00201587"/>
    <w:rsid w:val="00201E27"/>
    <w:rsid w:val="00202BA6"/>
    <w:rsid w:val="00203404"/>
    <w:rsid w:val="00205FD6"/>
    <w:rsid w:val="00211CAB"/>
    <w:rsid w:val="00213444"/>
    <w:rsid w:val="00216DB2"/>
    <w:rsid w:val="0021718C"/>
    <w:rsid w:val="002217F4"/>
    <w:rsid w:val="00221D5F"/>
    <w:rsid w:val="00222DCE"/>
    <w:rsid w:val="002250D9"/>
    <w:rsid w:val="00225BE4"/>
    <w:rsid w:val="00225D16"/>
    <w:rsid w:val="00225F6D"/>
    <w:rsid w:val="00230539"/>
    <w:rsid w:val="00231775"/>
    <w:rsid w:val="00235780"/>
    <w:rsid w:val="00242082"/>
    <w:rsid w:val="002453F0"/>
    <w:rsid w:val="002461CE"/>
    <w:rsid w:val="002464DD"/>
    <w:rsid w:val="002476A4"/>
    <w:rsid w:val="002478D3"/>
    <w:rsid w:val="002518D0"/>
    <w:rsid w:val="00254B43"/>
    <w:rsid w:val="00255E2D"/>
    <w:rsid w:val="00257660"/>
    <w:rsid w:val="002614ED"/>
    <w:rsid w:val="00261699"/>
    <w:rsid w:val="00262E4D"/>
    <w:rsid w:val="00262E78"/>
    <w:rsid w:val="0026520E"/>
    <w:rsid w:val="00265629"/>
    <w:rsid w:val="002661DE"/>
    <w:rsid w:val="00266DCC"/>
    <w:rsid w:val="002703CD"/>
    <w:rsid w:val="0027065C"/>
    <w:rsid w:val="002710E2"/>
    <w:rsid w:val="002747B4"/>
    <w:rsid w:val="00274C4C"/>
    <w:rsid w:val="00274FB7"/>
    <w:rsid w:val="00275A78"/>
    <w:rsid w:val="002810CC"/>
    <w:rsid w:val="0028157B"/>
    <w:rsid w:val="00282F52"/>
    <w:rsid w:val="002851EA"/>
    <w:rsid w:val="00286150"/>
    <w:rsid w:val="002861D1"/>
    <w:rsid w:val="00287678"/>
    <w:rsid w:val="00292C7D"/>
    <w:rsid w:val="00292D26"/>
    <w:rsid w:val="00294073"/>
    <w:rsid w:val="00294206"/>
    <w:rsid w:val="00295B1B"/>
    <w:rsid w:val="00295DB6"/>
    <w:rsid w:val="00296078"/>
    <w:rsid w:val="0029739A"/>
    <w:rsid w:val="002A1DD2"/>
    <w:rsid w:val="002A32D8"/>
    <w:rsid w:val="002A5AFA"/>
    <w:rsid w:val="002A6F0A"/>
    <w:rsid w:val="002A795B"/>
    <w:rsid w:val="002B0CAE"/>
    <w:rsid w:val="002B35DA"/>
    <w:rsid w:val="002B7282"/>
    <w:rsid w:val="002C5F62"/>
    <w:rsid w:val="002C620C"/>
    <w:rsid w:val="002C7467"/>
    <w:rsid w:val="002D2342"/>
    <w:rsid w:val="002D2C08"/>
    <w:rsid w:val="002D602D"/>
    <w:rsid w:val="002E2A39"/>
    <w:rsid w:val="002E3928"/>
    <w:rsid w:val="002E41E1"/>
    <w:rsid w:val="002E48E3"/>
    <w:rsid w:val="002E4EDA"/>
    <w:rsid w:val="002E5704"/>
    <w:rsid w:val="002E6CAB"/>
    <w:rsid w:val="002E712F"/>
    <w:rsid w:val="002E7356"/>
    <w:rsid w:val="002E7EA8"/>
    <w:rsid w:val="002F273F"/>
    <w:rsid w:val="002F2FE7"/>
    <w:rsid w:val="002F3B08"/>
    <w:rsid w:val="002F46EB"/>
    <w:rsid w:val="002F7658"/>
    <w:rsid w:val="00302CEE"/>
    <w:rsid w:val="00306F7D"/>
    <w:rsid w:val="00311C65"/>
    <w:rsid w:val="00316066"/>
    <w:rsid w:val="00316A5C"/>
    <w:rsid w:val="0031787E"/>
    <w:rsid w:val="003206A8"/>
    <w:rsid w:val="003226CE"/>
    <w:rsid w:val="0032278B"/>
    <w:rsid w:val="00323294"/>
    <w:rsid w:val="00324457"/>
    <w:rsid w:val="0032457B"/>
    <w:rsid w:val="00324B31"/>
    <w:rsid w:val="00325E1D"/>
    <w:rsid w:val="003273C3"/>
    <w:rsid w:val="003313E2"/>
    <w:rsid w:val="003339C5"/>
    <w:rsid w:val="00336FF2"/>
    <w:rsid w:val="00340652"/>
    <w:rsid w:val="0034171C"/>
    <w:rsid w:val="00341896"/>
    <w:rsid w:val="00342B41"/>
    <w:rsid w:val="0034424D"/>
    <w:rsid w:val="00344F24"/>
    <w:rsid w:val="00347C46"/>
    <w:rsid w:val="003510C4"/>
    <w:rsid w:val="00355724"/>
    <w:rsid w:val="00355E7C"/>
    <w:rsid w:val="00360C79"/>
    <w:rsid w:val="00362240"/>
    <w:rsid w:val="0036301F"/>
    <w:rsid w:val="00384C48"/>
    <w:rsid w:val="003850ED"/>
    <w:rsid w:val="00386DD4"/>
    <w:rsid w:val="00386E83"/>
    <w:rsid w:val="00387863"/>
    <w:rsid w:val="00387FFD"/>
    <w:rsid w:val="00390C02"/>
    <w:rsid w:val="00390C7C"/>
    <w:rsid w:val="003914EA"/>
    <w:rsid w:val="0039230E"/>
    <w:rsid w:val="003925B4"/>
    <w:rsid w:val="00396E31"/>
    <w:rsid w:val="003A182F"/>
    <w:rsid w:val="003A2B7D"/>
    <w:rsid w:val="003A597D"/>
    <w:rsid w:val="003B1F35"/>
    <w:rsid w:val="003C0D38"/>
    <w:rsid w:val="003C12AA"/>
    <w:rsid w:val="003C2ED4"/>
    <w:rsid w:val="003C3B15"/>
    <w:rsid w:val="003C4CE4"/>
    <w:rsid w:val="003C5A6E"/>
    <w:rsid w:val="003C62F2"/>
    <w:rsid w:val="003C6576"/>
    <w:rsid w:val="003D6193"/>
    <w:rsid w:val="003E09B7"/>
    <w:rsid w:val="003E2D3C"/>
    <w:rsid w:val="003E4DD3"/>
    <w:rsid w:val="003F11E9"/>
    <w:rsid w:val="003F3A0A"/>
    <w:rsid w:val="003F64CB"/>
    <w:rsid w:val="003F707C"/>
    <w:rsid w:val="003F7EC6"/>
    <w:rsid w:val="004019C5"/>
    <w:rsid w:val="00403E58"/>
    <w:rsid w:val="00412815"/>
    <w:rsid w:val="00412A9F"/>
    <w:rsid w:val="00414785"/>
    <w:rsid w:val="0041536F"/>
    <w:rsid w:val="00417946"/>
    <w:rsid w:val="00421AAA"/>
    <w:rsid w:val="00423E3B"/>
    <w:rsid w:val="00424447"/>
    <w:rsid w:val="00425674"/>
    <w:rsid w:val="004258E9"/>
    <w:rsid w:val="00431D53"/>
    <w:rsid w:val="00431F7E"/>
    <w:rsid w:val="00434622"/>
    <w:rsid w:val="004361A5"/>
    <w:rsid w:val="00437908"/>
    <w:rsid w:val="0044062E"/>
    <w:rsid w:val="00441751"/>
    <w:rsid w:val="00443072"/>
    <w:rsid w:val="00443AD0"/>
    <w:rsid w:val="00444ED0"/>
    <w:rsid w:val="00450EAB"/>
    <w:rsid w:val="00451A0D"/>
    <w:rsid w:val="0045277D"/>
    <w:rsid w:val="004527E6"/>
    <w:rsid w:val="00452F6E"/>
    <w:rsid w:val="00455D93"/>
    <w:rsid w:val="00456E90"/>
    <w:rsid w:val="004571B3"/>
    <w:rsid w:val="00457A18"/>
    <w:rsid w:val="0046501E"/>
    <w:rsid w:val="004723BB"/>
    <w:rsid w:val="00474335"/>
    <w:rsid w:val="00474696"/>
    <w:rsid w:val="00475181"/>
    <w:rsid w:val="004763A0"/>
    <w:rsid w:val="00480235"/>
    <w:rsid w:val="00482FFE"/>
    <w:rsid w:val="004911BF"/>
    <w:rsid w:val="004938D7"/>
    <w:rsid w:val="00495BDE"/>
    <w:rsid w:val="00495C22"/>
    <w:rsid w:val="004A06E1"/>
    <w:rsid w:val="004A1091"/>
    <w:rsid w:val="004A1BF4"/>
    <w:rsid w:val="004A2C89"/>
    <w:rsid w:val="004A3CA8"/>
    <w:rsid w:val="004A653F"/>
    <w:rsid w:val="004B00E1"/>
    <w:rsid w:val="004B0292"/>
    <w:rsid w:val="004B2530"/>
    <w:rsid w:val="004B5834"/>
    <w:rsid w:val="004C0906"/>
    <w:rsid w:val="004C0CA8"/>
    <w:rsid w:val="004C350A"/>
    <w:rsid w:val="004C48EC"/>
    <w:rsid w:val="004C6FC0"/>
    <w:rsid w:val="004C790E"/>
    <w:rsid w:val="004D0068"/>
    <w:rsid w:val="004D0149"/>
    <w:rsid w:val="004D112A"/>
    <w:rsid w:val="004D179E"/>
    <w:rsid w:val="004D3646"/>
    <w:rsid w:val="004D641A"/>
    <w:rsid w:val="004E1A26"/>
    <w:rsid w:val="004E38D1"/>
    <w:rsid w:val="004E642C"/>
    <w:rsid w:val="004F0E49"/>
    <w:rsid w:val="004F0E4A"/>
    <w:rsid w:val="004F1F0D"/>
    <w:rsid w:val="004F3AE6"/>
    <w:rsid w:val="004F3F53"/>
    <w:rsid w:val="004F53B7"/>
    <w:rsid w:val="004F5681"/>
    <w:rsid w:val="004F5A84"/>
    <w:rsid w:val="004F6755"/>
    <w:rsid w:val="004F6F9D"/>
    <w:rsid w:val="00502BCF"/>
    <w:rsid w:val="0050421F"/>
    <w:rsid w:val="00504792"/>
    <w:rsid w:val="00504795"/>
    <w:rsid w:val="00507100"/>
    <w:rsid w:val="00510788"/>
    <w:rsid w:val="00511C27"/>
    <w:rsid w:val="00512B97"/>
    <w:rsid w:val="0051334B"/>
    <w:rsid w:val="005134DD"/>
    <w:rsid w:val="00514034"/>
    <w:rsid w:val="00514437"/>
    <w:rsid w:val="00517144"/>
    <w:rsid w:val="005208F8"/>
    <w:rsid w:val="00525C5A"/>
    <w:rsid w:val="005260D0"/>
    <w:rsid w:val="0052663D"/>
    <w:rsid w:val="00526F6A"/>
    <w:rsid w:val="00527DF8"/>
    <w:rsid w:val="00530E05"/>
    <w:rsid w:val="0053160D"/>
    <w:rsid w:val="00531C72"/>
    <w:rsid w:val="005326DD"/>
    <w:rsid w:val="005336DF"/>
    <w:rsid w:val="0054038D"/>
    <w:rsid w:val="00540795"/>
    <w:rsid w:val="00540CAE"/>
    <w:rsid w:val="00542B1C"/>
    <w:rsid w:val="00545528"/>
    <w:rsid w:val="005456D7"/>
    <w:rsid w:val="00547F3E"/>
    <w:rsid w:val="00552782"/>
    <w:rsid w:val="00552F01"/>
    <w:rsid w:val="0055476A"/>
    <w:rsid w:val="005577CD"/>
    <w:rsid w:val="00557B1D"/>
    <w:rsid w:val="00560AA8"/>
    <w:rsid w:val="00561F8C"/>
    <w:rsid w:val="005636BD"/>
    <w:rsid w:val="0056411A"/>
    <w:rsid w:val="005650A4"/>
    <w:rsid w:val="005718ED"/>
    <w:rsid w:val="00571A31"/>
    <w:rsid w:val="0057399A"/>
    <w:rsid w:val="00574FB7"/>
    <w:rsid w:val="005757F3"/>
    <w:rsid w:val="00575DCB"/>
    <w:rsid w:val="00575E5F"/>
    <w:rsid w:val="005822BE"/>
    <w:rsid w:val="005825D0"/>
    <w:rsid w:val="005836D6"/>
    <w:rsid w:val="005860C7"/>
    <w:rsid w:val="00586B01"/>
    <w:rsid w:val="00586E58"/>
    <w:rsid w:val="005871C9"/>
    <w:rsid w:val="0059079D"/>
    <w:rsid w:val="00591B34"/>
    <w:rsid w:val="0059471F"/>
    <w:rsid w:val="0059480F"/>
    <w:rsid w:val="0059504C"/>
    <w:rsid w:val="005A50C9"/>
    <w:rsid w:val="005A5C58"/>
    <w:rsid w:val="005B02F4"/>
    <w:rsid w:val="005B056A"/>
    <w:rsid w:val="005B239B"/>
    <w:rsid w:val="005B517A"/>
    <w:rsid w:val="005B52ED"/>
    <w:rsid w:val="005B5EC4"/>
    <w:rsid w:val="005C004D"/>
    <w:rsid w:val="005C1794"/>
    <w:rsid w:val="005C179D"/>
    <w:rsid w:val="005C24B3"/>
    <w:rsid w:val="005C4B5C"/>
    <w:rsid w:val="005C5A7E"/>
    <w:rsid w:val="005C5F3B"/>
    <w:rsid w:val="005C7497"/>
    <w:rsid w:val="005D01BB"/>
    <w:rsid w:val="005D04C3"/>
    <w:rsid w:val="005D1F5A"/>
    <w:rsid w:val="005D41B5"/>
    <w:rsid w:val="005D7E0D"/>
    <w:rsid w:val="005E1377"/>
    <w:rsid w:val="005E2F66"/>
    <w:rsid w:val="005F04F5"/>
    <w:rsid w:val="005F062F"/>
    <w:rsid w:val="005F19C9"/>
    <w:rsid w:val="005F2803"/>
    <w:rsid w:val="005F37BD"/>
    <w:rsid w:val="005F77B9"/>
    <w:rsid w:val="0060027B"/>
    <w:rsid w:val="00601290"/>
    <w:rsid w:val="00602901"/>
    <w:rsid w:val="006037BE"/>
    <w:rsid w:val="006038C0"/>
    <w:rsid w:val="00604ECF"/>
    <w:rsid w:val="00605CDE"/>
    <w:rsid w:val="00606A14"/>
    <w:rsid w:val="00607EAC"/>
    <w:rsid w:val="0061295F"/>
    <w:rsid w:val="00614155"/>
    <w:rsid w:val="00614AA3"/>
    <w:rsid w:val="00615397"/>
    <w:rsid w:val="006179B1"/>
    <w:rsid w:val="006231AC"/>
    <w:rsid w:val="006248F8"/>
    <w:rsid w:val="006257E9"/>
    <w:rsid w:val="00626230"/>
    <w:rsid w:val="00626CB6"/>
    <w:rsid w:val="00631B47"/>
    <w:rsid w:val="00631E97"/>
    <w:rsid w:val="006351EE"/>
    <w:rsid w:val="0063537E"/>
    <w:rsid w:val="006354C6"/>
    <w:rsid w:val="00636132"/>
    <w:rsid w:val="006366B1"/>
    <w:rsid w:val="00636797"/>
    <w:rsid w:val="00636E36"/>
    <w:rsid w:val="00637244"/>
    <w:rsid w:val="00637333"/>
    <w:rsid w:val="006373E9"/>
    <w:rsid w:val="00640EF1"/>
    <w:rsid w:val="00640F2D"/>
    <w:rsid w:val="00646DDD"/>
    <w:rsid w:val="00647BCE"/>
    <w:rsid w:val="00654CEE"/>
    <w:rsid w:val="00654DE1"/>
    <w:rsid w:val="006551E5"/>
    <w:rsid w:val="00656693"/>
    <w:rsid w:val="00656938"/>
    <w:rsid w:val="00657063"/>
    <w:rsid w:val="0065735A"/>
    <w:rsid w:val="00660103"/>
    <w:rsid w:val="006606D2"/>
    <w:rsid w:val="00665CE8"/>
    <w:rsid w:val="00670AD5"/>
    <w:rsid w:val="0067121C"/>
    <w:rsid w:val="0067226B"/>
    <w:rsid w:val="00672F5D"/>
    <w:rsid w:val="00675E5F"/>
    <w:rsid w:val="00680209"/>
    <w:rsid w:val="0068259F"/>
    <w:rsid w:val="006835BE"/>
    <w:rsid w:val="00685734"/>
    <w:rsid w:val="0068783F"/>
    <w:rsid w:val="006934BD"/>
    <w:rsid w:val="006939C5"/>
    <w:rsid w:val="00695591"/>
    <w:rsid w:val="00696995"/>
    <w:rsid w:val="006A22EE"/>
    <w:rsid w:val="006A28BA"/>
    <w:rsid w:val="006A4E2D"/>
    <w:rsid w:val="006B0C2F"/>
    <w:rsid w:val="006B15FF"/>
    <w:rsid w:val="006B2AD9"/>
    <w:rsid w:val="006B6C35"/>
    <w:rsid w:val="006C0E05"/>
    <w:rsid w:val="006C3A6C"/>
    <w:rsid w:val="006C5D90"/>
    <w:rsid w:val="006C742E"/>
    <w:rsid w:val="006D2EA2"/>
    <w:rsid w:val="006D3293"/>
    <w:rsid w:val="006D6657"/>
    <w:rsid w:val="006E516B"/>
    <w:rsid w:val="006E59B5"/>
    <w:rsid w:val="006E5D9B"/>
    <w:rsid w:val="006F7400"/>
    <w:rsid w:val="00700F24"/>
    <w:rsid w:val="0070305C"/>
    <w:rsid w:val="007074C8"/>
    <w:rsid w:val="00710DD9"/>
    <w:rsid w:val="00712757"/>
    <w:rsid w:val="007137CE"/>
    <w:rsid w:val="00714920"/>
    <w:rsid w:val="00717323"/>
    <w:rsid w:val="00717D58"/>
    <w:rsid w:val="007209AE"/>
    <w:rsid w:val="007224AA"/>
    <w:rsid w:val="00725A28"/>
    <w:rsid w:val="00725C77"/>
    <w:rsid w:val="0073108F"/>
    <w:rsid w:val="007311F1"/>
    <w:rsid w:val="00731621"/>
    <w:rsid w:val="00731BC5"/>
    <w:rsid w:val="00732191"/>
    <w:rsid w:val="00732F61"/>
    <w:rsid w:val="00733A62"/>
    <w:rsid w:val="00736616"/>
    <w:rsid w:val="00740E23"/>
    <w:rsid w:val="00742BE3"/>
    <w:rsid w:val="0074334C"/>
    <w:rsid w:val="00743B47"/>
    <w:rsid w:val="00745FE3"/>
    <w:rsid w:val="00746499"/>
    <w:rsid w:val="00750071"/>
    <w:rsid w:val="0075076B"/>
    <w:rsid w:val="00750FA7"/>
    <w:rsid w:val="007512DB"/>
    <w:rsid w:val="0075149A"/>
    <w:rsid w:val="00751B98"/>
    <w:rsid w:val="00752A84"/>
    <w:rsid w:val="00753F26"/>
    <w:rsid w:val="00754D7E"/>
    <w:rsid w:val="00756BFF"/>
    <w:rsid w:val="0076254B"/>
    <w:rsid w:val="00763679"/>
    <w:rsid w:val="00764125"/>
    <w:rsid w:val="00765E13"/>
    <w:rsid w:val="00766DDD"/>
    <w:rsid w:val="00770383"/>
    <w:rsid w:val="007705B2"/>
    <w:rsid w:val="0077399E"/>
    <w:rsid w:val="0077496F"/>
    <w:rsid w:val="0078209D"/>
    <w:rsid w:val="00782787"/>
    <w:rsid w:val="0078332A"/>
    <w:rsid w:val="00783EDA"/>
    <w:rsid w:val="00784A7E"/>
    <w:rsid w:val="00786A59"/>
    <w:rsid w:val="00791AFB"/>
    <w:rsid w:val="00791C9F"/>
    <w:rsid w:val="00793872"/>
    <w:rsid w:val="007958E8"/>
    <w:rsid w:val="00796332"/>
    <w:rsid w:val="007971FA"/>
    <w:rsid w:val="007A145E"/>
    <w:rsid w:val="007A1C18"/>
    <w:rsid w:val="007A1E33"/>
    <w:rsid w:val="007A3429"/>
    <w:rsid w:val="007A34C3"/>
    <w:rsid w:val="007A3944"/>
    <w:rsid w:val="007A794B"/>
    <w:rsid w:val="007B07C1"/>
    <w:rsid w:val="007B1EF4"/>
    <w:rsid w:val="007B5540"/>
    <w:rsid w:val="007B71C6"/>
    <w:rsid w:val="007C2AFF"/>
    <w:rsid w:val="007C35FA"/>
    <w:rsid w:val="007C383B"/>
    <w:rsid w:val="007C5410"/>
    <w:rsid w:val="007C5AF7"/>
    <w:rsid w:val="007C7047"/>
    <w:rsid w:val="007D0411"/>
    <w:rsid w:val="007D3877"/>
    <w:rsid w:val="007D45D6"/>
    <w:rsid w:val="007D46C4"/>
    <w:rsid w:val="007D4F63"/>
    <w:rsid w:val="007D59D3"/>
    <w:rsid w:val="007E1B51"/>
    <w:rsid w:val="007E2BEE"/>
    <w:rsid w:val="007E5007"/>
    <w:rsid w:val="007E56FD"/>
    <w:rsid w:val="007E6416"/>
    <w:rsid w:val="007E6F18"/>
    <w:rsid w:val="007E748B"/>
    <w:rsid w:val="007F3534"/>
    <w:rsid w:val="007F4B27"/>
    <w:rsid w:val="007F4BB9"/>
    <w:rsid w:val="007F5C05"/>
    <w:rsid w:val="007F6BD1"/>
    <w:rsid w:val="007F6E00"/>
    <w:rsid w:val="0080306F"/>
    <w:rsid w:val="00805B98"/>
    <w:rsid w:val="008070C3"/>
    <w:rsid w:val="0080724D"/>
    <w:rsid w:val="00810540"/>
    <w:rsid w:val="00810655"/>
    <w:rsid w:val="00811901"/>
    <w:rsid w:val="00811BF2"/>
    <w:rsid w:val="00813841"/>
    <w:rsid w:val="0081588C"/>
    <w:rsid w:val="00815B49"/>
    <w:rsid w:val="00815B51"/>
    <w:rsid w:val="00820880"/>
    <w:rsid w:val="00821DE5"/>
    <w:rsid w:val="00822502"/>
    <w:rsid w:val="00823063"/>
    <w:rsid w:val="00824AFA"/>
    <w:rsid w:val="00825790"/>
    <w:rsid w:val="008260B9"/>
    <w:rsid w:val="00827425"/>
    <w:rsid w:val="00830B8B"/>
    <w:rsid w:val="008506AF"/>
    <w:rsid w:val="00851D82"/>
    <w:rsid w:val="008527E2"/>
    <w:rsid w:val="00853222"/>
    <w:rsid w:val="00854FDB"/>
    <w:rsid w:val="0085601A"/>
    <w:rsid w:val="00856D29"/>
    <w:rsid w:val="00861880"/>
    <w:rsid w:val="00861CDE"/>
    <w:rsid w:val="00863FF7"/>
    <w:rsid w:val="008644DB"/>
    <w:rsid w:val="00864DAC"/>
    <w:rsid w:val="00866AA6"/>
    <w:rsid w:val="00866CC7"/>
    <w:rsid w:val="008677F5"/>
    <w:rsid w:val="00870029"/>
    <w:rsid w:val="00870232"/>
    <w:rsid w:val="0087478A"/>
    <w:rsid w:val="0087741B"/>
    <w:rsid w:val="008845FD"/>
    <w:rsid w:val="008868F7"/>
    <w:rsid w:val="00886F1A"/>
    <w:rsid w:val="00891834"/>
    <w:rsid w:val="00891C55"/>
    <w:rsid w:val="00893B13"/>
    <w:rsid w:val="008943E7"/>
    <w:rsid w:val="00894C03"/>
    <w:rsid w:val="008A13AC"/>
    <w:rsid w:val="008A200C"/>
    <w:rsid w:val="008A2910"/>
    <w:rsid w:val="008A4D2F"/>
    <w:rsid w:val="008A5ED1"/>
    <w:rsid w:val="008B1447"/>
    <w:rsid w:val="008B1F15"/>
    <w:rsid w:val="008B349E"/>
    <w:rsid w:val="008B3DE1"/>
    <w:rsid w:val="008B465F"/>
    <w:rsid w:val="008B5C29"/>
    <w:rsid w:val="008B62A7"/>
    <w:rsid w:val="008B6A01"/>
    <w:rsid w:val="008C0E98"/>
    <w:rsid w:val="008C0FC1"/>
    <w:rsid w:val="008C4910"/>
    <w:rsid w:val="008C6A1E"/>
    <w:rsid w:val="008C6EC9"/>
    <w:rsid w:val="008D131F"/>
    <w:rsid w:val="008D1A2E"/>
    <w:rsid w:val="008E0127"/>
    <w:rsid w:val="008E0653"/>
    <w:rsid w:val="008E565E"/>
    <w:rsid w:val="008E5E55"/>
    <w:rsid w:val="008F1BAE"/>
    <w:rsid w:val="008F27D2"/>
    <w:rsid w:val="008F5E54"/>
    <w:rsid w:val="008F61EF"/>
    <w:rsid w:val="008F781E"/>
    <w:rsid w:val="008F7B4A"/>
    <w:rsid w:val="008F7E03"/>
    <w:rsid w:val="00901ED8"/>
    <w:rsid w:val="00903C63"/>
    <w:rsid w:val="00904D6B"/>
    <w:rsid w:val="0090552B"/>
    <w:rsid w:val="00905B09"/>
    <w:rsid w:val="00905B38"/>
    <w:rsid w:val="00911713"/>
    <w:rsid w:val="00914118"/>
    <w:rsid w:val="00914683"/>
    <w:rsid w:val="009165A0"/>
    <w:rsid w:val="0091775E"/>
    <w:rsid w:val="009177C6"/>
    <w:rsid w:val="0092028B"/>
    <w:rsid w:val="0092132B"/>
    <w:rsid w:val="00924B72"/>
    <w:rsid w:val="00925B6B"/>
    <w:rsid w:val="00925DA2"/>
    <w:rsid w:val="009269C9"/>
    <w:rsid w:val="00932334"/>
    <w:rsid w:val="00932615"/>
    <w:rsid w:val="00932E80"/>
    <w:rsid w:val="0093603B"/>
    <w:rsid w:val="00936DB0"/>
    <w:rsid w:val="0094036D"/>
    <w:rsid w:val="009461D8"/>
    <w:rsid w:val="00950757"/>
    <w:rsid w:val="00951C8D"/>
    <w:rsid w:val="00956D8F"/>
    <w:rsid w:val="009574F5"/>
    <w:rsid w:val="00957C30"/>
    <w:rsid w:val="00960BA7"/>
    <w:rsid w:val="009610C1"/>
    <w:rsid w:val="009645FF"/>
    <w:rsid w:val="00964C12"/>
    <w:rsid w:val="00973AC6"/>
    <w:rsid w:val="00974128"/>
    <w:rsid w:val="00976936"/>
    <w:rsid w:val="00977A21"/>
    <w:rsid w:val="00980444"/>
    <w:rsid w:val="00980DC4"/>
    <w:rsid w:val="00981C16"/>
    <w:rsid w:val="0098202E"/>
    <w:rsid w:val="009822A9"/>
    <w:rsid w:val="00983403"/>
    <w:rsid w:val="00984C84"/>
    <w:rsid w:val="00987B6B"/>
    <w:rsid w:val="009901AC"/>
    <w:rsid w:val="009915AC"/>
    <w:rsid w:val="00992992"/>
    <w:rsid w:val="0099332E"/>
    <w:rsid w:val="00993944"/>
    <w:rsid w:val="009951B6"/>
    <w:rsid w:val="0099551E"/>
    <w:rsid w:val="009976D7"/>
    <w:rsid w:val="009A05B7"/>
    <w:rsid w:val="009A0DC2"/>
    <w:rsid w:val="009A0E54"/>
    <w:rsid w:val="009A12FE"/>
    <w:rsid w:val="009A1E29"/>
    <w:rsid w:val="009A220E"/>
    <w:rsid w:val="009A23C3"/>
    <w:rsid w:val="009A2B0E"/>
    <w:rsid w:val="009A3BEF"/>
    <w:rsid w:val="009A7E9E"/>
    <w:rsid w:val="009B092C"/>
    <w:rsid w:val="009B13C5"/>
    <w:rsid w:val="009B1C19"/>
    <w:rsid w:val="009B1C46"/>
    <w:rsid w:val="009B28B3"/>
    <w:rsid w:val="009B6141"/>
    <w:rsid w:val="009B67A6"/>
    <w:rsid w:val="009C0693"/>
    <w:rsid w:val="009C0B94"/>
    <w:rsid w:val="009C14DB"/>
    <w:rsid w:val="009C4553"/>
    <w:rsid w:val="009C4CFC"/>
    <w:rsid w:val="009C6407"/>
    <w:rsid w:val="009C698A"/>
    <w:rsid w:val="009D259C"/>
    <w:rsid w:val="009D2D67"/>
    <w:rsid w:val="009D3298"/>
    <w:rsid w:val="009D345C"/>
    <w:rsid w:val="009D5DFE"/>
    <w:rsid w:val="009D7A98"/>
    <w:rsid w:val="009E319F"/>
    <w:rsid w:val="009E4126"/>
    <w:rsid w:val="009E4840"/>
    <w:rsid w:val="009E55DD"/>
    <w:rsid w:val="009E6347"/>
    <w:rsid w:val="009E79A7"/>
    <w:rsid w:val="009E7BFF"/>
    <w:rsid w:val="009F134A"/>
    <w:rsid w:val="009F1AC7"/>
    <w:rsid w:val="009F2C0D"/>
    <w:rsid w:val="009F400C"/>
    <w:rsid w:val="009F4512"/>
    <w:rsid w:val="009F4D28"/>
    <w:rsid w:val="00A00FB8"/>
    <w:rsid w:val="00A0572B"/>
    <w:rsid w:val="00A0587D"/>
    <w:rsid w:val="00A06064"/>
    <w:rsid w:val="00A07285"/>
    <w:rsid w:val="00A0737B"/>
    <w:rsid w:val="00A10574"/>
    <w:rsid w:val="00A10949"/>
    <w:rsid w:val="00A130F3"/>
    <w:rsid w:val="00A16B97"/>
    <w:rsid w:val="00A1735D"/>
    <w:rsid w:val="00A1768B"/>
    <w:rsid w:val="00A2043C"/>
    <w:rsid w:val="00A205C0"/>
    <w:rsid w:val="00A22F3F"/>
    <w:rsid w:val="00A22F95"/>
    <w:rsid w:val="00A24FAB"/>
    <w:rsid w:val="00A2761A"/>
    <w:rsid w:val="00A31776"/>
    <w:rsid w:val="00A322DB"/>
    <w:rsid w:val="00A3468E"/>
    <w:rsid w:val="00A350E1"/>
    <w:rsid w:val="00A35956"/>
    <w:rsid w:val="00A372CC"/>
    <w:rsid w:val="00A427CB"/>
    <w:rsid w:val="00A42FE4"/>
    <w:rsid w:val="00A447DE"/>
    <w:rsid w:val="00A45201"/>
    <w:rsid w:val="00A51CD3"/>
    <w:rsid w:val="00A576B8"/>
    <w:rsid w:val="00A6091C"/>
    <w:rsid w:val="00A60930"/>
    <w:rsid w:val="00A60973"/>
    <w:rsid w:val="00A61597"/>
    <w:rsid w:val="00A708CE"/>
    <w:rsid w:val="00A70DBF"/>
    <w:rsid w:val="00A732DB"/>
    <w:rsid w:val="00A74F51"/>
    <w:rsid w:val="00A751BA"/>
    <w:rsid w:val="00A75675"/>
    <w:rsid w:val="00A75963"/>
    <w:rsid w:val="00A80E8B"/>
    <w:rsid w:val="00A812AA"/>
    <w:rsid w:val="00A830D7"/>
    <w:rsid w:val="00A8452A"/>
    <w:rsid w:val="00A84908"/>
    <w:rsid w:val="00A87A18"/>
    <w:rsid w:val="00A909B9"/>
    <w:rsid w:val="00A910ED"/>
    <w:rsid w:val="00A91A72"/>
    <w:rsid w:val="00A94261"/>
    <w:rsid w:val="00A9483C"/>
    <w:rsid w:val="00A966D4"/>
    <w:rsid w:val="00A972B0"/>
    <w:rsid w:val="00A979DB"/>
    <w:rsid w:val="00AA0511"/>
    <w:rsid w:val="00AA0EBE"/>
    <w:rsid w:val="00AA2BF3"/>
    <w:rsid w:val="00AA45A1"/>
    <w:rsid w:val="00AA67F1"/>
    <w:rsid w:val="00AA6E33"/>
    <w:rsid w:val="00AB1B3E"/>
    <w:rsid w:val="00AB34B8"/>
    <w:rsid w:val="00AB3B9D"/>
    <w:rsid w:val="00AB4C80"/>
    <w:rsid w:val="00AB5A04"/>
    <w:rsid w:val="00AB64F3"/>
    <w:rsid w:val="00AB6DB7"/>
    <w:rsid w:val="00AB7E2A"/>
    <w:rsid w:val="00AB7E60"/>
    <w:rsid w:val="00AC0799"/>
    <w:rsid w:val="00AC2764"/>
    <w:rsid w:val="00AC62D7"/>
    <w:rsid w:val="00AC716A"/>
    <w:rsid w:val="00AD1C99"/>
    <w:rsid w:val="00AD3E32"/>
    <w:rsid w:val="00AD5EF4"/>
    <w:rsid w:val="00AD60BA"/>
    <w:rsid w:val="00AD6270"/>
    <w:rsid w:val="00AE1A46"/>
    <w:rsid w:val="00AE4E2E"/>
    <w:rsid w:val="00AE52EE"/>
    <w:rsid w:val="00AE6887"/>
    <w:rsid w:val="00AE6B88"/>
    <w:rsid w:val="00AE7D61"/>
    <w:rsid w:val="00AF06AD"/>
    <w:rsid w:val="00AF14ED"/>
    <w:rsid w:val="00AF2FF8"/>
    <w:rsid w:val="00AF4948"/>
    <w:rsid w:val="00AF4D2D"/>
    <w:rsid w:val="00AF5689"/>
    <w:rsid w:val="00AF5943"/>
    <w:rsid w:val="00B04397"/>
    <w:rsid w:val="00B0584F"/>
    <w:rsid w:val="00B05BD6"/>
    <w:rsid w:val="00B1523F"/>
    <w:rsid w:val="00B15FD4"/>
    <w:rsid w:val="00B17845"/>
    <w:rsid w:val="00B204BF"/>
    <w:rsid w:val="00B21E62"/>
    <w:rsid w:val="00B22656"/>
    <w:rsid w:val="00B2587F"/>
    <w:rsid w:val="00B277D8"/>
    <w:rsid w:val="00B30E1C"/>
    <w:rsid w:val="00B35526"/>
    <w:rsid w:val="00B35978"/>
    <w:rsid w:val="00B378EE"/>
    <w:rsid w:val="00B37CA4"/>
    <w:rsid w:val="00B4052B"/>
    <w:rsid w:val="00B41A23"/>
    <w:rsid w:val="00B41A2D"/>
    <w:rsid w:val="00B429E4"/>
    <w:rsid w:val="00B45196"/>
    <w:rsid w:val="00B4549B"/>
    <w:rsid w:val="00B4557A"/>
    <w:rsid w:val="00B4732B"/>
    <w:rsid w:val="00B47E2B"/>
    <w:rsid w:val="00B5058C"/>
    <w:rsid w:val="00B53624"/>
    <w:rsid w:val="00B54F35"/>
    <w:rsid w:val="00B5501B"/>
    <w:rsid w:val="00B5767F"/>
    <w:rsid w:val="00B60155"/>
    <w:rsid w:val="00B64AEB"/>
    <w:rsid w:val="00B6506E"/>
    <w:rsid w:val="00B66A38"/>
    <w:rsid w:val="00B676CE"/>
    <w:rsid w:val="00B72692"/>
    <w:rsid w:val="00B77534"/>
    <w:rsid w:val="00B80AB6"/>
    <w:rsid w:val="00B80D50"/>
    <w:rsid w:val="00B82B02"/>
    <w:rsid w:val="00B84F26"/>
    <w:rsid w:val="00B861E0"/>
    <w:rsid w:val="00B863D2"/>
    <w:rsid w:val="00B90BE8"/>
    <w:rsid w:val="00B9122E"/>
    <w:rsid w:val="00B917FB"/>
    <w:rsid w:val="00B92CA8"/>
    <w:rsid w:val="00B94D76"/>
    <w:rsid w:val="00B94F14"/>
    <w:rsid w:val="00B97DAB"/>
    <w:rsid w:val="00BA3E8C"/>
    <w:rsid w:val="00BA454E"/>
    <w:rsid w:val="00BA460E"/>
    <w:rsid w:val="00BA4C14"/>
    <w:rsid w:val="00BA615E"/>
    <w:rsid w:val="00BA7DEF"/>
    <w:rsid w:val="00BB0379"/>
    <w:rsid w:val="00BB071F"/>
    <w:rsid w:val="00BB3C79"/>
    <w:rsid w:val="00BB502F"/>
    <w:rsid w:val="00BB6198"/>
    <w:rsid w:val="00BC52AE"/>
    <w:rsid w:val="00BC7CE9"/>
    <w:rsid w:val="00BD11DD"/>
    <w:rsid w:val="00BD229C"/>
    <w:rsid w:val="00BD2820"/>
    <w:rsid w:val="00BE2600"/>
    <w:rsid w:val="00BE4205"/>
    <w:rsid w:val="00BE4AF0"/>
    <w:rsid w:val="00BE4E01"/>
    <w:rsid w:val="00BE671D"/>
    <w:rsid w:val="00BF3CDC"/>
    <w:rsid w:val="00BF4FA0"/>
    <w:rsid w:val="00BF612E"/>
    <w:rsid w:val="00BF64CA"/>
    <w:rsid w:val="00C018AA"/>
    <w:rsid w:val="00C02595"/>
    <w:rsid w:val="00C036CE"/>
    <w:rsid w:val="00C142A4"/>
    <w:rsid w:val="00C15BAB"/>
    <w:rsid w:val="00C16546"/>
    <w:rsid w:val="00C17C32"/>
    <w:rsid w:val="00C250C9"/>
    <w:rsid w:val="00C254B3"/>
    <w:rsid w:val="00C27525"/>
    <w:rsid w:val="00C27B56"/>
    <w:rsid w:val="00C30D3D"/>
    <w:rsid w:val="00C3134D"/>
    <w:rsid w:val="00C31585"/>
    <w:rsid w:val="00C32F7D"/>
    <w:rsid w:val="00C36377"/>
    <w:rsid w:val="00C36972"/>
    <w:rsid w:val="00C43EB9"/>
    <w:rsid w:val="00C469A6"/>
    <w:rsid w:val="00C5211F"/>
    <w:rsid w:val="00C52219"/>
    <w:rsid w:val="00C53416"/>
    <w:rsid w:val="00C54C55"/>
    <w:rsid w:val="00C552B2"/>
    <w:rsid w:val="00C56156"/>
    <w:rsid w:val="00C56774"/>
    <w:rsid w:val="00C57A71"/>
    <w:rsid w:val="00C60549"/>
    <w:rsid w:val="00C60CC5"/>
    <w:rsid w:val="00C60DE1"/>
    <w:rsid w:val="00C6344F"/>
    <w:rsid w:val="00C637F6"/>
    <w:rsid w:val="00C64513"/>
    <w:rsid w:val="00C64CE0"/>
    <w:rsid w:val="00C653B7"/>
    <w:rsid w:val="00C65861"/>
    <w:rsid w:val="00C727DF"/>
    <w:rsid w:val="00C72A68"/>
    <w:rsid w:val="00C72DF1"/>
    <w:rsid w:val="00C736E4"/>
    <w:rsid w:val="00C73E76"/>
    <w:rsid w:val="00C7432C"/>
    <w:rsid w:val="00C74599"/>
    <w:rsid w:val="00C74BA4"/>
    <w:rsid w:val="00C75D81"/>
    <w:rsid w:val="00C75F98"/>
    <w:rsid w:val="00C76545"/>
    <w:rsid w:val="00C76B7F"/>
    <w:rsid w:val="00C76C06"/>
    <w:rsid w:val="00C8005F"/>
    <w:rsid w:val="00C81572"/>
    <w:rsid w:val="00C85E24"/>
    <w:rsid w:val="00C8606F"/>
    <w:rsid w:val="00C86923"/>
    <w:rsid w:val="00C874E1"/>
    <w:rsid w:val="00C962C9"/>
    <w:rsid w:val="00C96CA1"/>
    <w:rsid w:val="00C97552"/>
    <w:rsid w:val="00CA4004"/>
    <w:rsid w:val="00CA40F1"/>
    <w:rsid w:val="00CA4405"/>
    <w:rsid w:val="00CA6651"/>
    <w:rsid w:val="00CA6B6C"/>
    <w:rsid w:val="00CA7502"/>
    <w:rsid w:val="00CA797F"/>
    <w:rsid w:val="00CB00E3"/>
    <w:rsid w:val="00CB0A37"/>
    <w:rsid w:val="00CB2E8B"/>
    <w:rsid w:val="00CB51CD"/>
    <w:rsid w:val="00CC1482"/>
    <w:rsid w:val="00CC26F1"/>
    <w:rsid w:val="00CC2EF6"/>
    <w:rsid w:val="00CC5F46"/>
    <w:rsid w:val="00CC6B94"/>
    <w:rsid w:val="00CD03A4"/>
    <w:rsid w:val="00CD1125"/>
    <w:rsid w:val="00CD1A86"/>
    <w:rsid w:val="00CD1BE3"/>
    <w:rsid w:val="00CD2BE9"/>
    <w:rsid w:val="00CD2FB0"/>
    <w:rsid w:val="00CD37F8"/>
    <w:rsid w:val="00CD38BB"/>
    <w:rsid w:val="00CD39DA"/>
    <w:rsid w:val="00CD6957"/>
    <w:rsid w:val="00CD7500"/>
    <w:rsid w:val="00CE0962"/>
    <w:rsid w:val="00CE339C"/>
    <w:rsid w:val="00CE3ADF"/>
    <w:rsid w:val="00CE4F1B"/>
    <w:rsid w:val="00CE6FBB"/>
    <w:rsid w:val="00CF2670"/>
    <w:rsid w:val="00CF2B8C"/>
    <w:rsid w:val="00CF4B07"/>
    <w:rsid w:val="00D02F46"/>
    <w:rsid w:val="00D04497"/>
    <w:rsid w:val="00D0799D"/>
    <w:rsid w:val="00D16641"/>
    <w:rsid w:val="00D20E47"/>
    <w:rsid w:val="00D22286"/>
    <w:rsid w:val="00D22809"/>
    <w:rsid w:val="00D24127"/>
    <w:rsid w:val="00D2615E"/>
    <w:rsid w:val="00D27ADE"/>
    <w:rsid w:val="00D27CFE"/>
    <w:rsid w:val="00D31591"/>
    <w:rsid w:val="00D33704"/>
    <w:rsid w:val="00D33CE5"/>
    <w:rsid w:val="00D34AE9"/>
    <w:rsid w:val="00D36D81"/>
    <w:rsid w:val="00D41650"/>
    <w:rsid w:val="00D41F72"/>
    <w:rsid w:val="00D46621"/>
    <w:rsid w:val="00D47237"/>
    <w:rsid w:val="00D47875"/>
    <w:rsid w:val="00D507B3"/>
    <w:rsid w:val="00D51D37"/>
    <w:rsid w:val="00D54214"/>
    <w:rsid w:val="00D5548B"/>
    <w:rsid w:val="00D605EB"/>
    <w:rsid w:val="00D60B01"/>
    <w:rsid w:val="00D612DF"/>
    <w:rsid w:val="00D6137E"/>
    <w:rsid w:val="00D62DED"/>
    <w:rsid w:val="00D64480"/>
    <w:rsid w:val="00D64D16"/>
    <w:rsid w:val="00D66C36"/>
    <w:rsid w:val="00D705BD"/>
    <w:rsid w:val="00D7109B"/>
    <w:rsid w:val="00D714D2"/>
    <w:rsid w:val="00D738AB"/>
    <w:rsid w:val="00D76232"/>
    <w:rsid w:val="00D77719"/>
    <w:rsid w:val="00D84086"/>
    <w:rsid w:val="00D8411C"/>
    <w:rsid w:val="00D8627A"/>
    <w:rsid w:val="00D873CA"/>
    <w:rsid w:val="00D8795B"/>
    <w:rsid w:val="00D91C1F"/>
    <w:rsid w:val="00D9308A"/>
    <w:rsid w:val="00DA34A0"/>
    <w:rsid w:val="00DA4B1A"/>
    <w:rsid w:val="00DA643F"/>
    <w:rsid w:val="00DA6855"/>
    <w:rsid w:val="00DB112E"/>
    <w:rsid w:val="00DB4197"/>
    <w:rsid w:val="00DB5D45"/>
    <w:rsid w:val="00DB6272"/>
    <w:rsid w:val="00DB7349"/>
    <w:rsid w:val="00DC1245"/>
    <w:rsid w:val="00DC2F73"/>
    <w:rsid w:val="00DC31D8"/>
    <w:rsid w:val="00DC7362"/>
    <w:rsid w:val="00DD24AB"/>
    <w:rsid w:val="00DD29C6"/>
    <w:rsid w:val="00DD33C7"/>
    <w:rsid w:val="00DD4731"/>
    <w:rsid w:val="00DD4920"/>
    <w:rsid w:val="00DD75D8"/>
    <w:rsid w:val="00DE1DD7"/>
    <w:rsid w:val="00DE3EC5"/>
    <w:rsid w:val="00DE46CF"/>
    <w:rsid w:val="00DE5E1A"/>
    <w:rsid w:val="00DF238D"/>
    <w:rsid w:val="00DF261B"/>
    <w:rsid w:val="00DF262B"/>
    <w:rsid w:val="00DF5DA8"/>
    <w:rsid w:val="00DF70C1"/>
    <w:rsid w:val="00E030D1"/>
    <w:rsid w:val="00E0322D"/>
    <w:rsid w:val="00E04A9D"/>
    <w:rsid w:val="00E04F3D"/>
    <w:rsid w:val="00E06106"/>
    <w:rsid w:val="00E06781"/>
    <w:rsid w:val="00E07802"/>
    <w:rsid w:val="00E1129C"/>
    <w:rsid w:val="00E1223F"/>
    <w:rsid w:val="00E14400"/>
    <w:rsid w:val="00E16B22"/>
    <w:rsid w:val="00E1745C"/>
    <w:rsid w:val="00E17B1D"/>
    <w:rsid w:val="00E307F5"/>
    <w:rsid w:val="00E326E0"/>
    <w:rsid w:val="00E34C1D"/>
    <w:rsid w:val="00E34FB7"/>
    <w:rsid w:val="00E36259"/>
    <w:rsid w:val="00E37587"/>
    <w:rsid w:val="00E37604"/>
    <w:rsid w:val="00E414ED"/>
    <w:rsid w:val="00E42DEF"/>
    <w:rsid w:val="00E4487C"/>
    <w:rsid w:val="00E44976"/>
    <w:rsid w:val="00E46D7F"/>
    <w:rsid w:val="00E51A92"/>
    <w:rsid w:val="00E52D21"/>
    <w:rsid w:val="00E53C09"/>
    <w:rsid w:val="00E60281"/>
    <w:rsid w:val="00E60BDD"/>
    <w:rsid w:val="00E6130C"/>
    <w:rsid w:val="00E621FC"/>
    <w:rsid w:val="00E67068"/>
    <w:rsid w:val="00E67C4B"/>
    <w:rsid w:val="00E71EC0"/>
    <w:rsid w:val="00E725B1"/>
    <w:rsid w:val="00E736AC"/>
    <w:rsid w:val="00E744AB"/>
    <w:rsid w:val="00E75E5E"/>
    <w:rsid w:val="00E8156A"/>
    <w:rsid w:val="00E81CD5"/>
    <w:rsid w:val="00E8340E"/>
    <w:rsid w:val="00E84265"/>
    <w:rsid w:val="00E847F7"/>
    <w:rsid w:val="00E85600"/>
    <w:rsid w:val="00E85E7E"/>
    <w:rsid w:val="00E87F4F"/>
    <w:rsid w:val="00E92D69"/>
    <w:rsid w:val="00E94401"/>
    <w:rsid w:val="00E94B63"/>
    <w:rsid w:val="00EA03ED"/>
    <w:rsid w:val="00EA207B"/>
    <w:rsid w:val="00EA49CB"/>
    <w:rsid w:val="00EA4B56"/>
    <w:rsid w:val="00EA4D12"/>
    <w:rsid w:val="00EA4D18"/>
    <w:rsid w:val="00EA506C"/>
    <w:rsid w:val="00EB1099"/>
    <w:rsid w:val="00EB33F6"/>
    <w:rsid w:val="00EB3A8A"/>
    <w:rsid w:val="00EB42C7"/>
    <w:rsid w:val="00EB53E7"/>
    <w:rsid w:val="00EB553D"/>
    <w:rsid w:val="00EB59C1"/>
    <w:rsid w:val="00EC3AFB"/>
    <w:rsid w:val="00EC4110"/>
    <w:rsid w:val="00EC4F5A"/>
    <w:rsid w:val="00EC6C1B"/>
    <w:rsid w:val="00EC70D4"/>
    <w:rsid w:val="00ED0F95"/>
    <w:rsid w:val="00ED1816"/>
    <w:rsid w:val="00ED1857"/>
    <w:rsid w:val="00ED2675"/>
    <w:rsid w:val="00ED6D85"/>
    <w:rsid w:val="00EE082A"/>
    <w:rsid w:val="00EE2E01"/>
    <w:rsid w:val="00EE30EF"/>
    <w:rsid w:val="00EE36FC"/>
    <w:rsid w:val="00EE4487"/>
    <w:rsid w:val="00EE4548"/>
    <w:rsid w:val="00EE4B39"/>
    <w:rsid w:val="00EE7EE5"/>
    <w:rsid w:val="00EF2A33"/>
    <w:rsid w:val="00EF2B38"/>
    <w:rsid w:val="00EF6A85"/>
    <w:rsid w:val="00EF6C84"/>
    <w:rsid w:val="00EF7708"/>
    <w:rsid w:val="00EF7831"/>
    <w:rsid w:val="00F039E6"/>
    <w:rsid w:val="00F03DCA"/>
    <w:rsid w:val="00F047CF"/>
    <w:rsid w:val="00F0553F"/>
    <w:rsid w:val="00F05C09"/>
    <w:rsid w:val="00F06588"/>
    <w:rsid w:val="00F06C0E"/>
    <w:rsid w:val="00F10F67"/>
    <w:rsid w:val="00F1172E"/>
    <w:rsid w:val="00F14D9E"/>
    <w:rsid w:val="00F1741E"/>
    <w:rsid w:val="00F178CF"/>
    <w:rsid w:val="00F21156"/>
    <w:rsid w:val="00F22012"/>
    <w:rsid w:val="00F25398"/>
    <w:rsid w:val="00F26F57"/>
    <w:rsid w:val="00F2720A"/>
    <w:rsid w:val="00F304E3"/>
    <w:rsid w:val="00F30831"/>
    <w:rsid w:val="00F31C95"/>
    <w:rsid w:val="00F33B72"/>
    <w:rsid w:val="00F34A6F"/>
    <w:rsid w:val="00F34E90"/>
    <w:rsid w:val="00F37341"/>
    <w:rsid w:val="00F41E5A"/>
    <w:rsid w:val="00F42393"/>
    <w:rsid w:val="00F446DE"/>
    <w:rsid w:val="00F45BEA"/>
    <w:rsid w:val="00F463B3"/>
    <w:rsid w:val="00F52503"/>
    <w:rsid w:val="00F53A4F"/>
    <w:rsid w:val="00F55290"/>
    <w:rsid w:val="00F60404"/>
    <w:rsid w:val="00F60857"/>
    <w:rsid w:val="00F62BBE"/>
    <w:rsid w:val="00F6588F"/>
    <w:rsid w:val="00F66C92"/>
    <w:rsid w:val="00F673A3"/>
    <w:rsid w:val="00F72C82"/>
    <w:rsid w:val="00F72EC8"/>
    <w:rsid w:val="00F74818"/>
    <w:rsid w:val="00F76EA4"/>
    <w:rsid w:val="00F77B43"/>
    <w:rsid w:val="00F80729"/>
    <w:rsid w:val="00F81F94"/>
    <w:rsid w:val="00F8288F"/>
    <w:rsid w:val="00F86697"/>
    <w:rsid w:val="00F94A43"/>
    <w:rsid w:val="00F95FDF"/>
    <w:rsid w:val="00F96EF2"/>
    <w:rsid w:val="00FA0115"/>
    <w:rsid w:val="00FA1AD9"/>
    <w:rsid w:val="00FA2298"/>
    <w:rsid w:val="00FA5C29"/>
    <w:rsid w:val="00FB0051"/>
    <w:rsid w:val="00FB03BF"/>
    <w:rsid w:val="00FB0757"/>
    <w:rsid w:val="00FB1401"/>
    <w:rsid w:val="00FB4803"/>
    <w:rsid w:val="00FB4D38"/>
    <w:rsid w:val="00FB52D9"/>
    <w:rsid w:val="00FB6270"/>
    <w:rsid w:val="00FB6273"/>
    <w:rsid w:val="00FB690B"/>
    <w:rsid w:val="00FB711F"/>
    <w:rsid w:val="00FB7A9A"/>
    <w:rsid w:val="00FB7FF4"/>
    <w:rsid w:val="00FC170D"/>
    <w:rsid w:val="00FC3497"/>
    <w:rsid w:val="00FD0B7C"/>
    <w:rsid w:val="00FD0E6A"/>
    <w:rsid w:val="00FD109C"/>
    <w:rsid w:val="00FD1AA5"/>
    <w:rsid w:val="00FD3995"/>
    <w:rsid w:val="00FE22FA"/>
    <w:rsid w:val="00FE268F"/>
    <w:rsid w:val="00FF0109"/>
    <w:rsid w:val="00FF1DDA"/>
    <w:rsid w:val="00FF38C9"/>
    <w:rsid w:val="00FF3BF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6C17A17-D221-41CE-8BAD-E57F1F9F1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5">
    <w:name w:val="heading 5"/>
    <w:basedOn w:val="Normal"/>
    <w:link w:val="Ttulo5Car"/>
    <w:uiPriority w:val="9"/>
    <w:qFormat/>
    <w:rsid w:val="00CD37F8"/>
    <w:pPr>
      <w:spacing w:before="100" w:beforeAutospacing="1" w:after="100" w:afterAutospacing="1" w:line="240" w:lineRule="auto"/>
      <w:outlineLvl w:val="4"/>
    </w:pPr>
    <w:rPr>
      <w:rFonts w:ascii="Times New Roman" w:eastAsia="Times New Roman" w:hAnsi="Times New Roman" w:cs="Times New Roman"/>
      <w:b/>
      <w:bCs/>
      <w:sz w:val="20"/>
      <w:szCs w:val="20"/>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14920"/>
    <w:pPr>
      <w:spacing w:after="0" w:line="240" w:lineRule="auto"/>
    </w:pPr>
  </w:style>
  <w:style w:type="paragraph" w:styleId="Prrafodelista">
    <w:name w:val="List Paragraph"/>
    <w:basedOn w:val="Normal"/>
    <w:uiPriority w:val="34"/>
    <w:qFormat/>
    <w:rsid w:val="002E6CAB"/>
    <w:pPr>
      <w:ind w:left="720"/>
      <w:contextualSpacing/>
    </w:pPr>
  </w:style>
  <w:style w:type="paragraph" w:styleId="Bibliografa">
    <w:name w:val="Bibliography"/>
    <w:basedOn w:val="Normal"/>
    <w:next w:val="Normal"/>
    <w:uiPriority w:val="37"/>
    <w:unhideWhenUsed/>
    <w:rsid w:val="00973AC6"/>
  </w:style>
  <w:style w:type="character" w:styleId="Hipervnculo">
    <w:name w:val="Hyperlink"/>
    <w:basedOn w:val="Fuentedeprrafopredeter"/>
    <w:uiPriority w:val="99"/>
    <w:unhideWhenUsed/>
    <w:rsid w:val="00431D53"/>
    <w:rPr>
      <w:color w:val="0563C1" w:themeColor="hyperlink"/>
      <w:u w:val="single"/>
    </w:rPr>
  </w:style>
  <w:style w:type="character" w:styleId="Refdecomentario">
    <w:name w:val="annotation reference"/>
    <w:basedOn w:val="Fuentedeprrafopredeter"/>
    <w:uiPriority w:val="99"/>
    <w:semiHidden/>
    <w:unhideWhenUsed/>
    <w:rsid w:val="00866CC7"/>
    <w:rPr>
      <w:sz w:val="16"/>
      <w:szCs w:val="16"/>
    </w:rPr>
  </w:style>
  <w:style w:type="paragraph" w:styleId="Textocomentario">
    <w:name w:val="annotation text"/>
    <w:basedOn w:val="Normal"/>
    <w:link w:val="TextocomentarioCar"/>
    <w:uiPriority w:val="99"/>
    <w:semiHidden/>
    <w:unhideWhenUsed/>
    <w:rsid w:val="00866CC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66CC7"/>
    <w:rPr>
      <w:sz w:val="20"/>
      <w:szCs w:val="20"/>
    </w:rPr>
  </w:style>
  <w:style w:type="paragraph" w:styleId="Asuntodelcomentario">
    <w:name w:val="annotation subject"/>
    <w:basedOn w:val="Textocomentario"/>
    <w:next w:val="Textocomentario"/>
    <w:link w:val="AsuntodelcomentarioCar"/>
    <w:uiPriority w:val="99"/>
    <w:semiHidden/>
    <w:unhideWhenUsed/>
    <w:rsid w:val="00866CC7"/>
    <w:rPr>
      <w:b/>
      <w:bCs/>
    </w:rPr>
  </w:style>
  <w:style w:type="character" w:customStyle="1" w:styleId="AsuntodelcomentarioCar">
    <w:name w:val="Asunto del comentario Car"/>
    <w:basedOn w:val="TextocomentarioCar"/>
    <w:link w:val="Asuntodelcomentario"/>
    <w:uiPriority w:val="99"/>
    <w:semiHidden/>
    <w:rsid w:val="00866CC7"/>
    <w:rPr>
      <w:b/>
      <w:bCs/>
      <w:sz w:val="20"/>
      <w:szCs w:val="20"/>
    </w:rPr>
  </w:style>
  <w:style w:type="paragraph" w:styleId="Textodeglobo">
    <w:name w:val="Balloon Text"/>
    <w:basedOn w:val="Normal"/>
    <w:link w:val="TextodegloboCar"/>
    <w:uiPriority w:val="99"/>
    <w:semiHidden/>
    <w:unhideWhenUsed/>
    <w:rsid w:val="00866CC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66CC7"/>
    <w:rPr>
      <w:rFonts w:ascii="Segoe UI" w:hAnsi="Segoe UI" w:cs="Segoe UI"/>
      <w:sz w:val="18"/>
      <w:szCs w:val="18"/>
    </w:rPr>
  </w:style>
  <w:style w:type="paragraph" w:styleId="Encabezado">
    <w:name w:val="header"/>
    <w:basedOn w:val="Normal"/>
    <w:link w:val="EncabezadoCar"/>
    <w:uiPriority w:val="99"/>
    <w:unhideWhenUsed/>
    <w:rsid w:val="00B861E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861E0"/>
  </w:style>
  <w:style w:type="paragraph" w:styleId="Piedepgina">
    <w:name w:val="footer"/>
    <w:basedOn w:val="Normal"/>
    <w:link w:val="PiedepginaCar"/>
    <w:uiPriority w:val="99"/>
    <w:unhideWhenUsed/>
    <w:rsid w:val="00B861E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861E0"/>
  </w:style>
  <w:style w:type="table" w:styleId="Tablaconcuadrcula">
    <w:name w:val="Table Grid"/>
    <w:basedOn w:val="Tablanormal"/>
    <w:uiPriority w:val="39"/>
    <w:rsid w:val="00F14D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rsid w:val="00CD37F8"/>
    <w:rPr>
      <w:rFonts w:ascii="Times New Roman" w:eastAsia="Times New Roman" w:hAnsi="Times New Roman" w:cs="Times New Roman"/>
      <w:b/>
      <w:bCs/>
      <w:sz w:val="20"/>
      <w:szCs w:val="20"/>
      <w:lang w:eastAsia="es-PE"/>
    </w:rPr>
  </w:style>
  <w:style w:type="character" w:customStyle="1" w:styleId="orcid-id-https">
    <w:name w:val="orcid-id-https"/>
    <w:basedOn w:val="Fuentedeprrafopredeter"/>
    <w:rsid w:val="007E6F18"/>
  </w:style>
  <w:style w:type="paragraph" w:styleId="HTMLconformatoprevio">
    <w:name w:val="HTML Preformatted"/>
    <w:basedOn w:val="Normal"/>
    <w:link w:val="HTMLconformatoprevioCar"/>
    <w:uiPriority w:val="99"/>
    <w:semiHidden/>
    <w:unhideWhenUsed/>
    <w:rsid w:val="007E6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semiHidden/>
    <w:rsid w:val="007E6F18"/>
    <w:rPr>
      <w:rFonts w:ascii="Courier New" w:eastAsia="Times New Roman" w:hAnsi="Courier New" w:cs="Courier New"/>
      <w:sz w:val="20"/>
      <w:szCs w:val="20"/>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9823">
      <w:bodyDiv w:val="1"/>
      <w:marLeft w:val="0"/>
      <w:marRight w:val="0"/>
      <w:marTop w:val="0"/>
      <w:marBottom w:val="0"/>
      <w:divBdr>
        <w:top w:val="none" w:sz="0" w:space="0" w:color="auto"/>
        <w:left w:val="none" w:sz="0" w:space="0" w:color="auto"/>
        <w:bottom w:val="none" w:sz="0" w:space="0" w:color="auto"/>
        <w:right w:val="none" w:sz="0" w:space="0" w:color="auto"/>
      </w:divBdr>
    </w:div>
    <w:div w:id="5374122">
      <w:bodyDiv w:val="1"/>
      <w:marLeft w:val="0"/>
      <w:marRight w:val="0"/>
      <w:marTop w:val="0"/>
      <w:marBottom w:val="0"/>
      <w:divBdr>
        <w:top w:val="none" w:sz="0" w:space="0" w:color="auto"/>
        <w:left w:val="none" w:sz="0" w:space="0" w:color="auto"/>
        <w:bottom w:val="none" w:sz="0" w:space="0" w:color="auto"/>
        <w:right w:val="none" w:sz="0" w:space="0" w:color="auto"/>
      </w:divBdr>
    </w:div>
    <w:div w:id="26106064">
      <w:bodyDiv w:val="1"/>
      <w:marLeft w:val="0"/>
      <w:marRight w:val="0"/>
      <w:marTop w:val="0"/>
      <w:marBottom w:val="0"/>
      <w:divBdr>
        <w:top w:val="none" w:sz="0" w:space="0" w:color="auto"/>
        <w:left w:val="none" w:sz="0" w:space="0" w:color="auto"/>
        <w:bottom w:val="none" w:sz="0" w:space="0" w:color="auto"/>
        <w:right w:val="none" w:sz="0" w:space="0" w:color="auto"/>
      </w:divBdr>
    </w:div>
    <w:div w:id="51275712">
      <w:bodyDiv w:val="1"/>
      <w:marLeft w:val="0"/>
      <w:marRight w:val="0"/>
      <w:marTop w:val="0"/>
      <w:marBottom w:val="0"/>
      <w:divBdr>
        <w:top w:val="none" w:sz="0" w:space="0" w:color="auto"/>
        <w:left w:val="none" w:sz="0" w:space="0" w:color="auto"/>
        <w:bottom w:val="none" w:sz="0" w:space="0" w:color="auto"/>
        <w:right w:val="none" w:sz="0" w:space="0" w:color="auto"/>
      </w:divBdr>
    </w:div>
    <w:div w:id="56319631">
      <w:bodyDiv w:val="1"/>
      <w:marLeft w:val="0"/>
      <w:marRight w:val="0"/>
      <w:marTop w:val="0"/>
      <w:marBottom w:val="0"/>
      <w:divBdr>
        <w:top w:val="none" w:sz="0" w:space="0" w:color="auto"/>
        <w:left w:val="none" w:sz="0" w:space="0" w:color="auto"/>
        <w:bottom w:val="none" w:sz="0" w:space="0" w:color="auto"/>
        <w:right w:val="none" w:sz="0" w:space="0" w:color="auto"/>
      </w:divBdr>
    </w:div>
    <w:div w:id="56368227">
      <w:bodyDiv w:val="1"/>
      <w:marLeft w:val="0"/>
      <w:marRight w:val="0"/>
      <w:marTop w:val="0"/>
      <w:marBottom w:val="0"/>
      <w:divBdr>
        <w:top w:val="none" w:sz="0" w:space="0" w:color="auto"/>
        <w:left w:val="none" w:sz="0" w:space="0" w:color="auto"/>
        <w:bottom w:val="none" w:sz="0" w:space="0" w:color="auto"/>
        <w:right w:val="none" w:sz="0" w:space="0" w:color="auto"/>
      </w:divBdr>
    </w:div>
    <w:div w:id="66153580">
      <w:bodyDiv w:val="1"/>
      <w:marLeft w:val="0"/>
      <w:marRight w:val="0"/>
      <w:marTop w:val="0"/>
      <w:marBottom w:val="0"/>
      <w:divBdr>
        <w:top w:val="none" w:sz="0" w:space="0" w:color="auto"/>
        <w:left w:val="none" w:sz="0" w:space="0" w:color="auto"/>
        <w:bottom w:val="none" w:sz="0" w:space="0" w:color="auto"/>
        <w:right w:val="none" w:sz="0" w:space="0" w:color="auto"/>
      </w:divBdr>
    </w:div>
    <w:div w:id="157577424">
      <w:bodyDiv w:val="1"/>
      <w:marLeft w:val="0"/>
      <w:marRight w:val="0"/>
      <w:marTop w:val="0"/>
      <w:marBottom w:val="0"/>
      <w:divBdr>
        <w:top w:val="none" w:sz="0" w:space="0" w:color="auto"/>
        <w:left w:val="none" w:sz="0" w:space="0" w:color="auto"/>
        <w:bottom w:val="none" w:sz="0" w:space="0" w:color="auto"/>
        <w:right w:val="none" w:sz="0" w:space="0" w:color="auto"/>
      </w:divBdr>
    </w:div>
    <w:div w:id="234829074">
      <w:bodyDiv w:val="1"/>
      <w:marLeft w:val="0"/>
      <w:marRight w:val="0"/>
      <w:marTop w:val="0"/>
      <w:marBottom w:val="0"/>
      <w:divBdr>
        <w:top w:val="none" w:sz="0" w:space="0" w:color="auto"/>
        <w:left w:val="none" w:sz="0" w:space="0" w:color="auto"/>
        <w:bottom w:val="none" w:sz="0" w:space="0" w:color="auto"/>
        <w:right w:val="none" w:sz="0" w:space="0" w:color="auto"/>
      </w:divBdr>
    </w:div>
    <w:div w:id="255333707">
      <w:bodyDiv w:val="1"/>
      <w:marLeft w:val="0"/>
      <w:marRight w:val="0"/>
      <w:marTop w:val="0"/>
      <w:marBottom w:val="0"/>
      <w:divBdr>
        <w:top w:val="none" w:sz="0" w:space="0" w:color="auto"/>
        <w:left w:val="none" w:sz="0" w:space="0" w:color="auto"/>
        <w:bottom w:val="none" w:sz="0" w:space="0" w:color="auto"/>
        <w:right w:val="none" w:sz="0" w:space="0" w:color="auto"/>
      </w:divBdr>
    </w:div>
    <w:div w:id="262803879">
      <w:bodyDiv w:val="1"/>
      <w:marLeft w:val="0"/>
      <w:marRight w:val="0"/>
      <w:marTop w:val="0"/>
      <w:marBottom w:val="0"/>
      <w:divBdr>
        <w:top w:val="none" w:sz="0" w:space="0" w:color="auto"/>
        <w:left w:val="none" w:sz="0" w:space="0" w:color="auto"/>
        <w:bottom w:val="none" w:sz="0" w:space="0" w:color="auto"/>
        <w:right w:val="none" w:sz="0" w:space="0" w:color="auto"/>
      </w:divBdr>
    </w:div>
    <w:div w:id="276528315">
      <w:bodyDiv w:val="1"/>
      <w:marLeft w:val="0"/>
      <w:marRight w:val="0"/>
      <w:marTop w:val="0"/>
      <w:marBottom w:val="0"/>
      <w:divBdr>
        <w:top w:val="none" w:sz="0" w:space="0" w:color="auto"/>
        <w:left w:val="none" w:sz="0" w:space="0" w:color="auto"/>
        <w:bottom w:val="none" w:sz="0" w:space="0" w:color="auto"/>
        <w:right w:val="none" w:sz="0" w:space="0" w:color="auto"/>
      </w:divBdr>
    </w:div>
    <w:div w:id="301154993">
      <w:bodyDiv w:val="1"/>
      <w:marLeft w:val="0"/>
      <w:marRight w:val="0"/>
      <w:marTop w:val="0"/>
      <w:marBottom w:val="0"/>
      <w:divBdr>
        <w:top w:val="none" w:sz="0" w:space="0" w:color="auto"/>
        <w:left w:val="none" w:sz="0" w:space="0" w:color="auto"/>
        <w:bottom w:val="none" w:sz="0" w:space="0" w:color="auto"/>
        <w:right w:val="none" w:sz="0" w:space="0" w:color="auto"/>
      </w:divBdr>
    </w:div>
    <w:div w:id="321979565">
      <w:bodyDiv w:val="1"/>
      <w:marLeft w:val="0"/>
      <w:marRight w:val="0"/>
      <w:marTop w:val="0"/>
      <w:marBottom w:val="0"/>
      <w:divBdr>
        <w:top w:val="none" w:sz="0" w:space="0" w:color="auto"/>
        <w:left w:val="none" w:sz="0" w:space="0" w:color="auto"/>
        <w:bottom w:val="none" w:sz="0" w:space="0" w:color="auto"/>
        <w:right w:val="none" w:sz="0" w:space="0" w:color="auto"/>
      </w:divBdr>
    </w:div>
    <w:div w:id="339242012">
      <w:bodyDiv w:val="1"/>
      <w:marLeft w:val="0"/>
      <w:marRight w:val="0"/>
      <w:marTop w:val="0"/>
      <w:marBottom w:val="0"/>
      <w:divBdr>
        <w:top w:val="none" w:sz="0" w:space="0" w:color="auto"/>
        <w:left w:val="none" w:sz="0" w:space="0" w:color="auto"/>
        <w:bottom w:val="none" w:sz="0" w:space="0" w:color="auto"/>
        <w:right w:val="none" w:sz="0" w:space="0" w:color="auto"/>
      </w:divBdr>
    </w:div>
    <w:div w:id="346521086">
      <w:bodyDiv w:val="1"/>
      <w:marLeft w:val="0"/>
      <w:marRight w:val="0"/>
      <w:marTop w:val="0"/>
      <w:marBottom w:val="0"/>
      <w:divBdr>
        <w:top w:val="none" w:sz="0" w:space="0" w:color="auto"/>
        <w:left w:val="none" w:sz="0" w:space="0" w:color="auto"/>
        <w:bottom w:val="none" w:sz="0" w:space="0" w:color="auto"/>
        <w:right w:val="none" w:sz="0" w:space="0" w:color="auto"/>
      </w:divBdr>
    </w:div>
    <w:div w:id="364065039">
      <w:bodyDiv w:val="1"/>
      <w:marLeft w:val="0"/>
      <w:marRight w:val="0"/>
      <w:marTop w:val="0"/>
      <w:marBottom w:val="0"/>
      <w:divBdr>
        <w:top w:val="none" w:sz="0" w:space="0" w:color="auto"/>
        <w:left w:val="none" w:sz="0" w:space="0" w:color="auto"/>
        <w:bottom w:val="none" w:sz="0" w:space="0" w:color="auto"/>
        <w:right w:val="none" w:sz="0" w:space="0" w:color="auto"/>
      </w:divBdr>
    </w:div>
    <w:div w:id="369885439">
      <w:bodyDiv w:val="1"/>
      <w:marLeft w:val="0"/>
      <w:marRight w:val="0"/>
      <w:marTop w:val="0"/>
      <w:marBottom w:val="0"/>
      <w:divBdr>
        <w:top w:val="none" w:sz="0" w:space="0" w:color="auto"/>
        <w:left w:val="none" w:sz="0" w:space="0" w:color="auto"/>
        <w:bottom w:val="none" w:sz="0" w:space="0" w:color="auto"/>
        <w:right w:val="none" w:sz="0" w:space="0" w:color="auto"/>
      </w:divBdr>
    </w:div>
    <w:div w:id="371661237">
      <w:bodyDiv w:val="1"/>
      <w:marLeft w:val="0"/>
      <w:marRight w:val="0"/>
      <w:marTop w:val="0"/>
      <w:marBottom w:val="0"/>
      <w:divBdr>
        <w:top w:val="none" w:sz="0" w:space="0" w:color="auto"/>
        <w:left w:val="none" w:sz="0" w:space="0" w:color="auto"/>
        <w:bottom w:val="none" w:sz="0" w:space="0" w:color="auto"/>
        <w:right w:val="none" w:sz="0" w:space="0" w:color="auto"/>
      </w:divBdr>
    </w:div>
    <w:div w:id="379407533">
      <w:bodyDiv w:val="1"/>
      <w:marLeft w:val="0"/>
      <w:marRight w:val="0"/>
      <w:marTop w:val="0"/>
      <w:marBottom w:val="0"/>
      <w:divBdr>
        <w:top w:val="none" w:sz="0" w:space="0" w:color="auto"/>
        <w:left w:val="none" w:sz="0" w:space="0" w:color="auto"/>
        <w:bottom w:val="none" w:sz="0" w:space="0" w:color="auto"/>
        <w:right w:val="none" w:sz="0" w:space="0" w:color="auto"/>
      </w:divBdr>
    </w:div>
    <w:div w:id="379793059">
      <w:bodyDiv w:val="1"/>
      <w:marLeft w:val="0"/>
      <w:marRight w:val="0"/>
      <w:marTop w:val="0"/>
      <w:marBottom w:val="0"/>
      <w:divBdr>
        <w:top w:val="none" w:sz="0" w:space="0" w:color="auto"/>
        <w:left w:val="none" w:sz="0" w:space="0" w:color="auto"/>
        <w:bottom w:val="none" w:sz="0" w:space="0" w:color="auto"/>
        <w:right w:val="none" w:sz="0" w:space="0" w:color="auto"/>
      </w:divBdr>
    </w:div>
    <w:div w:id="396129029">
      <w:bodyDiv w:val="1"/>
      <w:marLeft w:val="0"/>
      <w:marRight w:val="0"/>
      <w:marTop w:val="0"/>
      <w:marBottom w:val="0"/>
      <w:divBdr>
        <w:top w:val="none" w:sz="0" w:space="0" w:color="auto"/>
        <w:left w:val="none" w:sz="0" w:space="0" w:color="auto"/>
        <w:bottom w:val="none" w:sz="0" w:space="0" w:color="auto"/>
        <w:right w:val="none" w:sz="0" w:space="0" w:color="auto"/>
      </w:divBdr>
    </w:div>
    <w:div w:id="403793606">
      <w:bodyDiv w:val="1"/>
      <w:marLeft w:val="0"/>
      <w:marRight w:val="0"/>
      <w:marTop w:val="0"/>
      <w:marBottom w:val="0"/>
      <w:divBdr>
        <w:top w:val="none" w:sz="0" w:space="0" w:color="auto"/>
        <w:left w:val="none" w:sz="0" w:space="0" w:color="auto"/>
        <w:bottom w:val="none" w:sz="0" w:space="0" w:color="auto"/>
        <w:right w:val="none" w:sz="0" w:space="0" w:color="auto"/>
      </w:divBdr>
    </w:div>
    <w:div w:id="423957988">
      <w:bodyDiv w:val="1"/>
      <w:marLeft w:val="0"/>
      <w:marRight w:val="0"/>
      <w:marTop w:val="0"/>
      <w:marBottom w:val="0"/>
      <w:divBdr>
        <w:top w:val="none" w:sz="0" w:space="0" w:color="auto"/>
        <w:left w:val="none" w:sz="0" w:space="0" w:color="auto"/>
        <w:bottom w:val="none" w:sz="0" w:space="0" w:color="auto"/>
        <w:right w:val="none" w:sz="0" w:space="0" w:color="auto"/>
      </w:divBdr>
    </w:div>
    <w:div w:id="429157370">
      <w:bodyDiv w:val="1"/>
      <w:marLeft w:val="0"/>
      <w:marRight w:val="0"/>
      <w:marTop w:val="0"/>
      <w:marBottom w:val="0"/>
      <w:divBdr>
        <w:top w:val="none" w:sz="0" w:space="0" w:color="auto"/>
        <w:left w:val="none" w:sz="0" w:space="0" w:color="auto"/>
        <w:bottom w:val="none" w:sz="0" w:space="0" w:color="auto"/>
        <w:right w:val="none" w:sz="0" w:space="0" w:color="auto"/>
      </w:divBdr>
    </w:div>
    <w:div w:id="439645656">
      <w:bodyDiv w:val="1"/>
      <w:marLeft w:val="0"/>
      <w:marRight w:val="0"/>
      <w:marTop w:val="0"/>
      <w:marBottom w:val="0"/>
      <w:divBdr>
        <w:top w:val="none" w:sz="0" w:space="0" w:color="auto"/>
        <w:left w:val="none" w:sz="0" w:space="0" w:color="auto"/>
        <w:bottom w:val="none" w:sz="0" w:space="0" w:color="auto"/>
        <w:right w:val="none" w:sz="0" w:space="0" w:color="auto"/>
      </w:divBdr>
    </w:div>
    <w:div w:id="446238983">
      <w:bodyDiv w:val="1"/>
      <w:marLeft w:val="0"/>
      <w:marRight w:val="0"/>
      <w:marTop w:val="0"/>
      <w:marBottom w:val="0"/>
      <w:divBdr>
        <w:top w:val="none" w:sz="0" w:space="0" w:color="auto"/>
        <w:left w:val="none" w:sz="0" w:space="0" w:color="auto"/>
        <w:bottom w:val="none" w:sz="0" w:space="0" w:color="auto"/>
        <w:right w:val="none" w:sz="0" w:space="0" w:color="auto"/>
      </w:divBdr>
    </w:div>
    <w:div w:id="448667394">
      <w:bodyDiv w:val="1"/>
      <w:marLeft w:val="0"/>
      <w:marRight w:val="0"/>
      <w:marTop w:val="0"/>
      <w:marBottom w:val="0"/>
      <w:divBdr>
        <w:top w:val="none" w:sz="0" w:space="0" w:color="auto"/>
        <w:left w:val="none" w:sz="0" w:space="0" w:color="auto"/>
        <w:bottom w:val="none" w:sz="0" w:space="0" w:color="auto"/>
        <w:right w:val="none" w:sz="0" w:space="0" w:color="auto"/>
      </w:divBdr>
    </w:div>
    <w:div w:id="469175480">
      <w:bodyDiv w:val="1"/>
      <w:marLeft w:val="0"/>
      <w:marRight w:val="0"/>
      <w:marTop w:val="0"/>
      <w:marBottom w:val="0"/>
      <w:divBdr>
        <w:top w:val="none" w:sz="0" w:space="0" w:color="auto"/>
        <w:left w:val="none" w:sz="0" w:space="0" w:color="auto"/>
        <w:bottom w:val="none" w:sz="0" w:space="0" w:color="auto"/>
        <w:right w:val="none" w:sz="0" w:space="0" w:color="auto"/>
      </w:divBdr>
    </w:div>
    <w:div w:id="472454998">
      <w:bodyDiv w:val="1"/>
      <w:marLeft w:val="0"/>
      <w:marRight w:val="0"/>
      <w:marTop w:val="0"/>
      <w:marBottom w:val="0"/>
      <w:divBdr>
        <w:top w:val="none" w:sz="0" w:space="0" w:color="auto"/>
        <w:left w:val="none" w:sz="0" w:space="0" w:color="auto"/>
        <w:bottom w:val="none" w:sz="0" w:space="0" w:color="auto"/>
        <w:right w:val="none" w:sz="0" w:space="0" w:color="auto"/>
      </w:divBdr>
    </w:div>
    <w:div w:id="513492757">
      <w:bodyDiv w:val="1"/>
      <w:marLeft w:val="0"/>
      <w:marRight w:val="0"/>
      <w:marTop w:val="0"/>
      <w:marBottom w:val="0"/>
      <w:divBdr>
        <w:top w:val="none" w:sz="0" w:space="0" w:color="auto"/>
        <w:left w:val="none" w:sz="0" w:space="0" w:color="auto"/>
        <w:bottom w:val="none" w:sz="0" w:space="0" w:color="auto"/>
        <w:right w:val="none" w:sz="0" w:space="0" w:color="auto"/>
      </w:divBdr>
    </w:div>
    <w:div w:id="514810736">
      <w:bodyDiv w:val="1"/>
      <w:marLeft w:val="0"/>
      <w:marRight w:val="0"/>
      <w:marTop w:val="0"/>
      <w:marBottom w:val="0"/>
      <w:divBdr>
        <w:top w:val="none" w:sz="0" w:space="0" w:color="auto"/>
        <w:left w:val="none" w:sz="0" w:space="0" w:color="auto"/>
        <w:bottom w:val="none" w:sz="0" w:space="0" w:color="auto"/>
        <w:right w:val="none" w:sz="0" w:space="0" w:color="auto"/>
      </w:divBdr>
    </w:div>
    <w:div w:id="547300085">
      <w:bodyDiv w:val="1"/>
      <w:marLeft w:val="0"/>
      <w:marRight w:val="0"/>
      <w:marTop w:val="0"/>
      <w:marBottom w:val="0"/>
      <w:divBdr>
        <w:top w:val="none" w:sz="0" w:space="0" w:color="auto"/>
        <w:left w:val="none" w:sz="0" w:space="0" w:color="auto"/>
        <w:bottom w:val="none" w:sz="0" w:space="0" w:color="auto"/>
        <w:right w:val="none" w:sz="0" w:space="0" w:color="auto"/>
      </w:divBdr>
    </w:div>
    <w:div w:id="550196827">
      <w:bodyDiv w:val="1"/>
      <w:marLeft w:val="0"/>
      <w:marRight w:val="0"/>
      <w:marTop w:val="0"/>
      <w:marBottom w:val="0"/>
      <w:divBdr>
        <w:top w:val="none" w:sz="0" w:space="0" w:color="auto"/>
        <w:left w:val="none" w:sz="0" w:space="0" w:color="auto"/>
        <w:bottom w:val="none" w:sz="0" w:space="0" w:color="auto"/>
        <w:right w:val="none" w:sz="0" w:space="0" w:color="auto"/>
      </w:divBdr>
    </w:div>
    <w:div w:id="556551372">
      <w:bodyDiv w:val="1"/>
      <w:marLeft w:val="0"/>
      <w:marRight w:val="0"/>
      <w:marTop w:val="0"/>
      <w:marBottom w:val="0"/>
      <w:divBdr>
        <w:top w:val="none" w:sz="0" w:space="0" w:color="auto"/>
        <w:left w:val="none" w:sz="0" w:space="0" w:color="auto"/>
        <w:bottom w:val="none" w:sz="0" w:space="0" w:color="auto"/>
        <w:right w:val="none" w:sz="0" w:space="0" w:color="auto"/>
      </w:divBdr>
    </w:div>
    <w:div w:id="570627865">
      <w:bodyDiv w:val="1"/>
      <w:marLeft w:val="0"/>
      <w:marRight w:val="0"/>
      <w:marTop w:val="0"/>
      <w:marBottom w:val="0"/>
      <w:divBdr>
        <w:top w:val="none" w:sz="0" w:space="0" w:color="auto"/>
        <w:left w:val="none" w:sz="0" w:space="0" w:color="auto"/>
        <w:bottom w:val="none" w:sz="0" w:space="0" w:color="auto"/>
        <w:right w:val="none" w:sz="0" w:space="0" w:color="auto"/>
      </w:divBdr>
    </w:div>
    <w:div w:id="573586317">
      <w:bodyDiv w:val="1"/>
      <w:marLeft w:val="0"/>
      <w:marRight w:val="0"/>
      <w:marTop w:val="0"/>
      <w:marBottom w:val="0"/>
      <w:divBdr>
        <w:top w:val="none" w:sz="0" w:space="0" w:color="auto"/>
        <w:left w:val="none" w:sz="0" w:space="0" w:color="auto"/>
        <w:bottom w:val="none" w:sz="0" w:space="0" w:color="auto"/>
        <w:right w:val="none" w:sz="0" w:space="0" w:color="auto"/>
      </w:divBdr>
    </w:div>
    <w:div w:id="603154177">
      <w:bodyDiv w:val="1"/>
      <w:marLeft w:val="0"/>
      <w:marRight w:val="0"/>
      <w:marTop w:val="0"/>
      <w:marBottom w:val="0"/>
      <w:divBdr>
        <w:top w:val="none" w:sz="0" w:space="0" w:color="auto"/>
        <w:left w:val="none" w:sz="0" w:space="0" w:color="auto"/>
        <w:bottom w:val="none" w:sz="0" w:space="0" w:color="auto"/>
        <w:right w:val="none" w:sz="0" w:space="0" w:color="auto"/>
      </w:divBdr>
    </w:div>
    <w:div w:id="620188193">
      <w:bodyDiv w:val="1"/>
      <w:marLeft w:val="0"/>
      <w:marRight w:val="0"/>
      <w:marTop w:val="0"/>
      <w:marBottom w:val="0"/>
      <w:divBdr>
        <w:top w:val="none" w:sz="0" w:space="0" w:color="auto"/>
        <w:left w:val="none" w:sz="0" w:space="0" w:color="auto"/>
        <w:bottom w:val="none" w:sz="0" w:space="0" w:color="auto"/>
        <w:right w:val="none" w:sz="0" w:space="0" w:color="auto"/>
      </w:divBdr>
    </w:div>
    <w:div w:id="621303727">
      <w:bodyDiv w:val="1"/>
      <w:marLeft w:val="0"/>
      <w:marRight w:val="0"/>
      <w:marTop w:val="0"/>
      <w:marBottom w:val="0"/>
      <w:divBdr>
        <w:top w:val="none" w:sz="0" w:space="0" w:color="auto"/>
        <w:left w:val="none" w:sz="0" w:space="0" w:color="auto"/>
        <w:bottom w:val="none" w:sz="0" w:space="0" w:color="auto"/>
        <w:right w:val="none" w:sz="0" w:space="0" w:color="auto"/>
      </w:divBdr>
    </w:div>
    <w:div w:id="630984358">
      <w:bodyDiv w:val="1"/>
      <w:marLeft w:val="0"/>
      <w:marRight w:val="0"/>
      <w:marTop w:val="0"/>
      <w:marBottom w:val="0"/>
      <w:divBdr>
        <w:top w:val="none" w:sz="0" w:space="0" w:color="auto"/>
        <w:left w:val="none" w:sz="0" w:space="0" w:color="auto"/>
        <w:bottom w:val="none" w:sz="0" w:space="0" w:color="auto"/>
        <w:right w:val="none" w:sz="0" w:space="0" w:color="auto"/>
      </w:divBdr>
    </w:div>
    <w:div w:id="645168095">
      <w:bodyDiv w:val="1"/>
      <w:marLeft w:val="0"/>
      <w:marRight w:val="0"/>
      <w:marTop w:val="0"/>
      <w:marBottom w:val="0"/>
      <w:divBdr>
        <w:top w:val="none" w:sz="0" w:space="0" w:color="auto"/>
        <w:left w:val="none" w:sz="0" w:space="0" w:color="auto"/>
        <w:bottom w:val="none" w:sz="0" w:space="0" w:color="auto"/>
        <w:right w:val="none" w:sz="0" w:space="0" w:color="auto"/>
      </w:divBdr>
    </w:div>
    <w:div w:id="647324279">
      <w:bodyDiv w:val="1"/>
      <w:marLeft w:val="0"/>
      <w:marRight w:val="0"/>
      <w:marTop w:val="0"/>
      <w:marBottom w:val="0"/>
      <w:divBdr>
        <w:top w:val="none" w:sz="0" w:space="0" w:color="auto"/>
        <w:left w:val="none" w:sz="0" w:space="0" w:color="auto"/>
        <w:bottom w:val="none" w:sz="0" w:space="0" w:color="auto"/>
        <w:right w:val="none" w:sz="0" w:space="0" w:color="auto"/>
      </w:divBdr>
    </w:div>
    <w:div w:id="666396470">
      <w:bodyDiv w:val="1"/>
      <w:marLeft w:val="0"/>
      <w:marRight w:val="0"/>
      <w:marTop w:val="0"/>
      <w:marBottom w:val="0"/>
      <w:divBdr>
        <w:top w:val="none" w:sz="0" w:space="0" w:color="auto"/>
        <w:left w:val="none" w:sz="0" w:space="0" w:color="auto"/>
        <w:bottom w:val="none" w:sz="0" w:space="0" w:color="auto"/>
        <w:right w:val="none" w:sz="0" w:space="0" w:color="auto"/>
      </w:divBdr>
    </w:div>
    <w:div w:id="676156315">
      <w:bodyDiv w:val="1"/>
      <w:marLeft w:val="0"/>
      <w:marRight w:val="0"/>
      <w:marTop w:val="0"/>
      <w:marBottom w:val="0"/>
      <w:divBdr>
        <w:top w:val="none" w:sz="0" w:space="0" w:color="auto"/>
        <w:left w:val="none" w:sz="0" w:space="0" w:color="auto"/>
        <w:bottom w:val="none" w:sz="0" w:space="0" w:color="auto"/>
        <w:right w:val="none" w:sz="0" w:space="0" w:color="auto"/>
      </w:divBdr>
    </w:div>
    <w:div w:id="682439762">
      <w:bodyDiv w:val="1"/>
      <w:marLeft w:val="0"/>
      <w:marRight w:val="0"/>
      <w:marTop w:val="0"/>
      <w:marBottom w:val="0"/>
      <w:divBdr>
        <w:top w:val="none" w:sz="0" w:space="0" w:color="auto"/>
        <w:left w:val="none" w:sz="0" w:space="0" w:color="auto"/>
        <w:bottom w:val="none" w:sz="0" w:space="0" w:color="auto"/>
        <w:right w:val="none" w:sz="0" w:space="0" w:color="auto"/>
      </w:divBdr>
    </w:div>
    <w:div w:id="691682786">
      <w:bodyDiv w:val="1"/>
      <w:marLeft w:val="0"/>
      <w:marRight w:val="0"/>
      <w:marTop w:val="0"/>
      <w:marBottom w:val="0"/>
      <w:divBdr>
        <w:top w:val="none" w:sz="0" w:space="0" w:color="auto"/>
        <w:left w:val="none" w:sz="0" w:space="0" w:color="auto"/>
        <w:bottom w:val="none" w:sz="0" w:space="0" w:color="auto"/>
        <w:right w:val="none" w:sz="0" w:space="0" w:color="auto"/>
      </w:divBdr>
    </w:div>
    <w:div w:id="698317115">
      <w:bodyDiv w:val="1"/>
      <w:marLeft w:val="0"/>
      <w:marRight w:val="0"/>
      <w:marTop w:val="0"/>
      <w:marBottom w:val="0"/>
      <w:divBdr>
        <w:top w:val="none" w:sz="0" w:space="0" w:color="auto"/>
        <w:left w:val="none" w:sz="0" w:space="0" w:color="auto"/>
        <w:bottom w:val="none" w:sz="0" w:space="0" w:color="auto"/>
        <w:right w:val="none" w:sz="0" w:space="0" w:color="auto"/>
      </w:divBdr>
    </w:div>
    <w:div w:id="702828341">
      <w:bodyDiv w:val="1"/>
      <w:marLeft w:val="0"/>
      <w:marRight w:val="0"/>
      <w:marTop w:val="0"/>
      <w:marBottom w:val="0"/>
      <w:divBdr>
        <w:top w:val="none" w:sz="0" w:space="0" w:color="auto"/>
        <w:left w:val="none" w:sz="0" w:space="0" w:color="auto"/>
        <w:bottom w:val="none" w:sz="0" w:space="0" w:color="auto"/>
        <w:right w:val="none" w:sz="0" w:space="0" w:color="auto"/>
      </w:divBdr>
    </w:div>
    <w:div w:id="713192740">
      <w:bodyDiv w:val="1"/>
      <w:marLeft w:val="0"/>
      <w:marRight w:val="0"/>
      <w:marTop w:val="0"/>
      <w:marBottom w:val="0"/>
      <w:divBdr>
        <w:top w:val="none" w:sz="0" w:space="0" w:color="auto"/>
        <w:left w:val="none" w:sz="0" w:space="0" w:color="auto"/>
        <w:bottom w:val="none" w:sz="0" w:space="0" w:color="auto"/>
        <w:right w:val="none" w:sz="0" w:space="0" w:color="auto"/>
      </w:divBdr>
    </w:div>
    <w:div w:id="714352241">
      <w:bodyDiv w:val="1"/>
      <w:marLeft w:val="0"/>
      <w:marRight w:val="0"/>
      <w:marTop w:val="0"/>
      <w:marBottom w:val="0"/>
      <w:divBdr>
        <w:top w:val="none" w:sz="0" w:space="0" w:color="auto"/>
        <w:left w:val="none" w:sz="0" w:space="0" w:color="auto"/>
        <w:bottom w:val="none" w:sz="0" w:space="0" w:color="auto"/>
        <w:right w:val="none" w:sz="0" w:space="0" w:color="auto"/>
      </w:divBdr>
    </w:div>
    <w:div w:id="717822583">
      <w:bodyDiv w:val="1"/>
      <w:marLeft w:val="0"/>
      <w:marRight w:val="0"/>
      <w:marTop w:val="0"/>
      <w:marBottom w:val="0"/>
      <w:divBdr>
        <w:top w:val="none" w:sz="0" w:space="0" w:color="auto"/>
        <w:left w:val="none" w:sz="0" w:space="0" w:color="auto"/>
        <w:bottom w:val="none" w:sz="0" w:space="0" w:color="auto"/>
        <w:right w:val="none" w:sz="0" w:space="0" w:color="auto"/>
      </w:divBdr>
    </w:div>
    <w:div w:id="732582470">
      <w:bodyDiv w:val="1"/>
      <w:marLeft w:val="0"/>
      <w:marRight w:val="0"/>
      <w:marTop w:val="0"/>
      <w:marBottom w:val="0"/>
      <w:divBdr>
        <w:top w:val="none" w:sz="0" w:space="0" w:color="auto"/>
        <w:left w:val="none" w:sz="0" w:space="0" w:color="auto"/>
        <w:bottom w:val="none" w:sz="0" w:space="0" w:color="auto"/>
        <w:right w:val="none" w:sz="0" w:space="0" w:color="auto"/>
      </w:divBdr>
    </w:div>
    <w:div w:id="732656455">
      <w:bodyDiv w:val="1"/>
      <w:marLeft w:val="0"/>
      <w:marRight w:val="0"/>
      <w:marTop w:val="0"/>
      <w:marBottom w:val="0"/>
      <w:divBdr>
        <w:top w:val="none" w:sz="0" w:space="0" w:color="auto"/>
        <w:left w:val="none" w:sz="0" w:space="0" w:color="auto"/>
        <w:bottom w:val="none" w:sz="0" w:space="0" w:color="auto"/>
        <w:right w:val="none" w:sz="0" w:space="0" w:color="auto"/>
      </w:divBdr>
    </w:div>
    <w:div w:id="757825001">
      <w:bodyDiv w:val="1"/>
      <w:marLeft w:val="0"/>
      <w:marRight w:val="0"/>
      <w:marTop w:val="0"/>
      <w:marBottom w:val="0"/>
      <w:divBdr>
        <w:top w:val="none" w:sz="0" w:space="0" w:color="auto"/>
        <w:left w:val="none" w:sz="0" w:space="0" w:color="auto"/>
        <w:bottom w:val="none" w:sz="0" w:space="0" w:color="auto"/>
        <w:right w:val="none" w:sz="0" w:space="0" w:color="auto"/>
      </w:divBdr>
    </w:div>
    <w:div w:id="763721975">
      <w:bodyDiv w:val="1"/>
      <w:marLeft w:val="0"/>
      <w:marRight w:val="0"/>
      <w:marTop w:val="0"/>
      <w:marBottom w:val="0"/>
      <w:divBdr>
        <w:top w:val="none" w:sz="0" w:space="0" w:color="auto"/>
        <w:left w:val="none" w:sz="0" w:space="0" w:color="auto"/>
        <w:bottom w:val="none" w:sz="0" w:space="0" w:color="auto"/>
        <w:right w:val="none" w:sz="0" w:space="0" w:color="auto"/>
      </w:divBdr>
    </w:div>
    <w:div w:id="784809195">
      <w:bodyDiv w:val="1"/>
      <w:marLeft w:val="0"/>
      <w:marRight w:val="0"/>
      <w:marTop w:val="0"/>
      <w:marBottom w:val="0"/>
      <w:divBdr>
        <w:top w:val="none" w:sz="0" w:space="0" w:color="auto"/>
        <w:left w:val="none" w:sz="0" w:space="0" w:color="auto"/>
        <w:bottom w:val="none" w:sz="0" w:space="0" w:color="auto"/>
        <w:right w:val="none" w:sz="0" w:space="0" w:color="auto"/>
      </w:divBdr>
    </w:div>
    <w:div w:id="809126922">
      <w:bodyDiv w:val="1"/>
      <w:marLeft w:val="0"/>
      <w:marRight w:val="0"/>
      <w:marTop w:val="0"/>
      <w:marBottom w:val="0"/>
      <w:divBdr>
        <w:top w:val="none" w:sz="0" w:space="0" w:color="auto"/>
        <w:left w:val="none" w:sz="0" w:space="0" w:color="auto"/>
        <w:bottom w:val="none" w:sz="0" w:space="0" w:color="auto"/>
        <w:right w:val="none" w:sz="0" w:space="0" w:color="auto"/>
      </w:divBdr>
    </w:div>
    <w:div w:id="809515613">
      <w:bodyDiv w:val="1"/>
      <w:marLeft w:val="0"/>
      <w:marRight w:val="0"/>
      <w:marTop w:val="0"/>
      <w:marBottom w:val="0"/>
      <w:divBdr>
        <w:top w:val="none" w:sz="0" w:space="0" w:color="auto"/>
        <w:left w:val="none" w:sz="0" w:space="0" w:color="auto"/>
        <w:bottom w:val="none" w:sz="0" w:space="0" w:color="auto"/>
        <w:right w:val="none" w:sz="0" w:space="0" w:color="auto"/>
      </w:divBdr>
    </w:div>
    <w:div w:id="810055779">
      <w:bodyDiv w:val="1"/>
      <w:marLeft w:val="0"/>
      <w:marRight w:val="0"/>
      <w:marTop w:val="0"/>
      <w:marBottom w:val="0"/>
      <w:divBdr>
        <w:top w:val="none" w:sz="0" w:space="0" w:color="auto"/>
        <w:left w:val="none" w:sz="0" w:space="0" w:color="auto"/>
        <w:bottom w:val="none" w:sz="0" w:space="0" w:color="auto"/>
        <w:right w:val="none" w:sz="0" w:space="0" w:color="auto"/>
      </w:divBdr>
    </w:div>
    <w:div w:id="815033005">
      <w:bodyDiv w:val="1"/>
      <w:marLeft w:val="0"/>
      <w:marRight w:val="0"/>
      <w:marTop w:val="0"/>
      <w:marBottom w:val="0"/>
      <w:divBdr>
        <w:top w:val="none" w:sz="0" w:space="0" w:color="auto"/>
        <w:left w:val="none" w:sz="0" w:space="0" w:color="auto"/>
        <w:bottom w:val="none" w:sz="0" w:space="0" w:color="auto"/>
        <w:right w:val="none" w:sz="0" w:space="0" w:color="auto"/>
      </w:divBdr>
    </w:div>
    <w:div w:id="842355148">
      <w:bodyDiv w:val="1"/>
      <w:marLeft w:val="0"/>
      <w:marRight w:val="0"/>
      <w:marTop w:val="0"/>
      <w:marBottom w:val="0"/>
      <w:divBdr>
        <w:top w:val="none" w:sz="0" w:space="0" w:color="auto"/>
        <w:left w:val="none" w:sz="0" w:space="0" w:color="auto"/>
        <w:bottom w:val="none" w:sz="0" w:space="0" w:color="auto"/>
        <w:right w:val="none" w:sz="0" w:space="0" w:color="auto"/>
      </w:divBdr>
    </w:div>
    <w:div w:id="844323499">
      <w:bodyDiv w:val="1"/>
      <w:marLeft w:val="0"/>
      <w:marRight w:val="0"/>
      <w:marTop w:val="0"/>
      <w:marBottom w:val="0"/>
      <w:divBdr>
        <w:top w:val="none" w:sz="0" w:space="0" w:color="auto"/>
        <w:left w:val="none" w:sz="0" w:space="0" w:color="auto"/>
        <w:bottom w:val="none" w:sz="0" w:space="0" w:color="auto"/>
        <w:right w:val="none" w:sz="0" w:space="0" w:color="auto"/>
      </w:divBdr>
    </w:div>
    <w:div w:id="868838431">
      <w:bodyDiv w:val="1"/>
      <w:marLeft w:val="0"/>
      <w:marRight w:val="0"/>
      <w:marTop w:val="0"/>
      <w:marBottom w:val="0"/>
      <w:divBdr>
        <w:top w:val="none" w:sz="0" w:space="0" w:color="auto"/>
        <w:left w:val="none" w:sz="0" w:space="0" w:color="auto"/>
        <w:bottom w:val="none" w:sz="0" w:space="0" w:color="auto"/>
        <w:right w:val="none" w:sz="0" w:space="0" w:color="auto"/>
      </w:divBdr>
    </w:div>
    <w:div w:id="898397746">
      <w:bodyDiv w:val="1"/>
      <w:marLeft w:val="0"/>
      <w:marRight w:val="0"/>
      <w:marTop w:val="0"/>
      <w:marBottom w:val="0"/>
      <w:divBdr>
        <w:top w:val="none" w:sz="0" w:space="0" w:color="auto"/>
        <w:left w:val="none" w:sz="0" w:space="0" w:color="auto"/>
        <w:bottom w:val="none" w:sz="0" w:space="0" w:color="auto"/>
        <w:right w:val="none" w:sz="0" w:space="0" w:color="auto"/>
      </w:divBdr>
    </w:div>
    <w:div w:id="901335897">
      <w:bodyDiv w:val="1"/>
      <w:marLeft w:val="0"/>
      <w:marRight w:val="0"/>
      <w:marTop w:val="0"/>
      <w:marBottom w:val="0"/>
      <w:divBdr>
        <w:top w:val="none" w:sz="0" w:space="0" w:color="auto"/>
        <w:left w:val="none" w:sz="0" w:space="0" w:color="auto"/>
        <w:bottom w:val="none" w:sz="0" w:space="0" w:color="auto"/>
        <w:right w:val="none" w:sz="0" w:space="0" w:color="auto"/>
      </w:divBdr>
    </w:div>
    <w:div w:id="902299673">
      <w:bodyDiv w:val="1"/>
      <w:marLeft w:val="0"/>
      <w:marRight w:val="0"/>
      <w:marTop w:val="0"/>
      <w:marBottom w:val="0"/>
      <w:divBdr>
        <w:top w:val="none" w:sz="0" w:space="0" w:color="auto"/>
        <w:left w:val="none" w:sz="0" w:space="0" w:color="auto"/>
        <w:bottom w:val="none" w:sz="0" w:space="0" w:color="auto"/>
        <w:right w:val="none" w:sz="0" w:space="0" w:color="auto"/>
      </w:divBdr>
    </w:div>
    <w:div w:id="922300590">
      <w:bodyDiv w:val="1"/>
      <w:marLeft w:val="0"/>
      <w:marRight w:val="0"/>
      <w:marTop w:val="0"/>
      <w:marBottom w:val="0"/>
      <w:divBdr>
        <w:top w:val="none" w:sz="0" w:space="0" w:color="auto"/>
        <w:left w:val="none" w:sz="0" w:space="0" w:color="auto"/>
        <w:bottom w:val="none" w:sz="0" w:space="0" w:color="auto"/>
        <w:right w:val="none" w:sz="0" w:space="0" w:color="auto"/>
      </w:divBdr>
    </w:div>
    <w:div w:id="925577340">
      <w:bodyDiv w:val="1"/>
      <w:marLeft w:val="0"/>
      <w:marRight w:val="0"/>
      <w:marTop w:val="0"/>
      <w:marBottom w:val="0"/>
      <w:divBdr>
        <w:top w:val="none" w:sz="0" w:space="0" w:color="auto"/>
        <w:left w:val="none" w:sz="0" w:space="0" w:color="auto"/>
        <w:bottom w:val="none" w:sz="0" w:space="0" w:color="auto"/>
        <w:right w:val="none" w:sz="0" w:space="0" w:color="auto"/>
      </w:divBdr>
    </w:div>
    <w:div w:id="930044316">
      <w:bodyDiv w:val="1"/>
      <w:marLeft w:val="0"/>
      <w:marRight w:val="0"/>
      <w:marTop w:val="0"/>
      <w:marBottom w:val="0"/>
      <w:divBdr>
        <w:top w:val="none" w:sz="0" w:space="0" w:color="auto"/>
        <w:left w:val="none" w:sz="0" w:space="0" w:color="auto"/>
        <w:bottom w:val="none" w:sz="0" w:space="0" w:color="auto"/>
        <w:right w:val="none" w:sz="0" w:space="0" w:color="auto"/>
      </w:divBdr>
    </w:div>
    <w:div w:id="963006242">
      <w:bodyDiv w:val="1"/>
      <w:marLeft w:val="0"/>
      <w:marRight w:val="0"/>
      <w:marTop w:val="0"/>
      <w:marBottom w:val="0"/>
      <w:divBdr>
        <w:top w:val="none" w:sz="0" w:space="0" w:color="auto"/>
        <w:left w:val="none" w:sz="0" w:space="0" w:color="auto"/>
        <w:bottom w:val="none" w:sz="0" w:space="0" w:color="auto"/>
        <w:right w:val="none" w:sz="0" w:space="0" w:color="auto"/>
      </w:divBdr>
    </w:div>
    <w:div w:id="974141153">
      <w:bodyDiv w:val="1"/>
      <w:marLeft w:val="0"/>
      <w:marRight w:val="0"/>
      <w:marTop w:val="0"/>
      <w:marBottom w:val="0"/>
      <w:divBdr>
        <w:top w:val="none" w:sz="0" w:space="0" w:color="auto"/>
        <w:left w:val="none" w:sz="0" w:space="0" w:color="auto"/>
        <w:bottom w:val="none" w:sz="0" w:space="0" w:color="auto"/>
        <w:right w:val="none" w:sz="0" w:space="0" w:color="auto"/>
      </w:divBdr>
    </w:div>
    <w:div w:id="981619587">
      <w:bodyDiv w:val="1"/>
      <w:marLeft w:val="0"/>
      <w:marRight w:val="0"/>
      <w:marTop w:val="0"/>
      <w:marBottom w:val="0"/>
      <w:divBdr>
        <w:top w:val="none" w:sz="0" w:space="0" w:color="auto"/>
        <w:left w:val="none" w:sz="0" w:space="0" w:color="auto"/>
        <w:bottom w:val="none" w:sz="0" w:space="0" w:color="auto"/>
        <w:right w:val="none" w:sz="0" w:space="0" w:color="auto"/>
      </w:divBdr>
    </w:div>
    <w:div w:id="981888914">
      <w:bodyDiv w:val="1"/>
      <w:marLeft w:val="0"/>
      <w:marRight w:val="0"/>
      <w:marTop w:val="0"/>
      <w:marBottom w:val="0"/>
      <w:divBdr>
        <w:top w:val="none" w:sz="0" w:space="0" w:color="auto"/>
        <w:left w:val="none" w:sz="0" w:space="0" w:color="auto"/>
        <w:bottom w:val="none" w:sz="0" w:space="0" w:color="auto"/>
        <w:right w:val="none" w:sz="0" w:space="0" w:color="auto"/>
      </w:divBdr>
    </w:div>
    <w:div w:id="1016155111">
      <w:bodyDiv w:val="1"/>
      <w:marLeft w:val="0"/>
      <w:marRight w:val="0"/>
      <w:marTop w:val="0"/>
      <w:marBottom w:val="0"/>
      <w:divBdr>
        <w:top w:val="none" w:sz="0" w:space="0" w:color="auto"/>
        <w:left w:val="none" w:sz="0" w:space="0" w:color="auto"/>
        <w:bottom w:val="none" w:sz="0" w:space="0" w:color="auto"/>
        <w:right w:val="none" w:sz="0" w:space="0" w:color="auto"/>
      </w:divBdr>
    </w:div>
    <w:div w:id="1028019624">
      <w:bodyDiv w:val="1"/>
      <w:marLeft w:val="0"/>
      <w:marRight w:val="0"/>
      <w:marTop w:val="0"/>
      <w:marBottom w:val="0"/>
      <w:divBdr>
        <w:top w:val="none" w:sz="0" w:space="0" w:color="auto"/>
        <w:left w:val="none" w:sz="0" w:space="0" w:color="auto"/>
        <w:bottom w:val="none" w:sz="0" w:space="0" w:color="auto"/>
        <w:right w:val="none" w:sz="0" w:space="0" w:color="auto"/>
      </w:divBdr>
    </w:div>
    <w:div w:id="1029724424">
      <w:bodyDiv w:val="1"/>
      <w:marLeft w:val="0"/>
      <w:marRight w:val="0"/>
      <w:marTop w:val="0"/>
      <w:marBottom w:val="0"/>
      <w:divBdr>
        <w:top w:val="none" w:sz="0" w:space="0" w:color="auto"/>
        <w:left w:val="none" w:sz="0" w:space="0" w:color="auto"/>
        <w:bottom w:val="none" w:sz="0" w:space="0" w:color="auto"/>
        <w:right w:val="none" w:sz="0" w:space="0" w:color="auto"/>
      </w:divBdr>
    </w:div>
    <w:div w:id="1030840007">
      <w:bodyDiv w:val="1"/>
      <w:marLeft w:val="0"/>
      <w:marRight w:val="0"/>
      <w:marTop w:val="0"/>
      <w:marBottom w:val="0"/>
      <w:divBdr>
        <w:top w:val="none" w:sz="0" w:space="0" w:color="auto"/>
        <w:left w:val="none" w:sz="0" w:space="0" w:color="auto"/>
        <w:bottom w:val="none" w:sz="0" w:space="0" w:color="auto"/>
        <w:right w:val="none" w:sz="0" w:space="0" w:color="auto"/>
      </w:divBdr>
    </w:div>
    <w:div w:id="1031999598">
      <w:bodyDiv w:val="1"/>
      <w:marLeft w:val="0"/>
      <w:marRight w:val="0"/>
      <w:marTop w:val="0"/>
      <w:marBottom w:val="0"/>
      <w:divBdr>
        <w:top w:val="none" w:sz="0" w:space="0" w:color="auto"/>
        <w:left w:val="none" w:sz="0" w:space="0" w:color="auto"/>
        <w:bottom w:val="none" w:sz="0" w:space="0" w:color="auto"/>
        <w:right w:val="none" w:sz="0" w:space="0" w:color="auto"/>
      </w:divBdr>
    </w:div>
    <w:div w:id="1048407867">
      <w:bodyDiv w:val="1"/>
      <w:marLeft w:val="0"/>
      <w:marRight w:val="0"/>
      <w:marTop w:val="0"/>
      <w:marBottom w:val="0"/>
      <w:divBdr>
        <w:top w:val="none" w:sz="0" w:space="0" w:color="auto"/>
        <w:left w:val="none" w:sz="0" w:space="0" w:color="auto"/>
        <w:bottom w:val="none" w:sz="0" w:space="0" w:color="auto"/>
        <w:right w:val="none" w:sz="0" w:space="0" w:color="auto"/>
      </w:divBdr>
    </w:div>
    <w:div w:id="1052802005">
      <w:bodyDiv w:val="1"/>
      <w:marLeft w:val="0"/>
      <w:marRight w:val="0"/>
      <w:marTop w:val="0"/>
      <w:marBottom w:val="0"/>
      <w:divBdr>
        <w:top w:val="none" w:sz="0" w:space="0" w:color="auto"/>
        <w:left w:val="none" w:sz="0" w:space="0" w:color="auto"/>
        <w:bottom w:val="none" w:sz="0" w:space="0" w:color="auto"/>
        <w:right w:val="none" w:sz="0" w:space="0" w:color="auto"/>
      </w:divBdr>
    </w:div>
    <w:div w:id="1077631315">
      <w:bodyDiv w:val="1"/>
      <w:marLeft w:val="0"/>
      <w:marRight w:val="0"/>
      <w:marTop w:val="0"/>
      <w:marBottom w:val="0"/>
      <w:divBdr>
        <w:top w:val="none" w:sz="0" w:space="0" w:color="auto"/>
        <w:left w:val="none" w:sz="0" w:space="0" w:color="auto"/>
        <w:bottom w:val="none" w:sz="0" w:space="0" w:color="auto"/>
        <w:right w:val="none" w:sz="0" w:space="0" w:color="auto"/>
      </w:divBdr>
    </w:div>
    <w:div w:id="1098721140">
      <w:bodyDiv w:val="1"/>
      <w:marLeft w:val="0"/>
      <w:marRight w:val="0"/>
      <w:marTop w:val="0"/>
      <w:marBottom w:val="0"/>
      <w:divBdr>
        <w:top w:val="none" w:sz="0" w:space="0" w:color="auto"/>
        <w:left w:val="none" w:sz="0" w:space="0" w:color="auto"/>
        <w:bottom w:val="none" w:sz="0" w:space="0" w:color="auto"/>
        <w:right w:val="none" w:sz="0" w:space="0" w:color="auto"/>
      </w:divBdr>
    </w:div>
    <w:div w:id="1126654521">
      <w:bodyDiv w:val="1"/>
      <w:marLeft w:val="0"/>
      <w:marRight w:val="0"/>
      <w:marTop w:val="0"/>
      <w:marBottom w:val="0"/>
      <w:divBdr>
        <w:top w:val="none" w:sz="0" w:space="0" w:color="auto"/>
        <w:left w:val="none" w:sz="0" w:space="0" w:color="auto"/>
        <w:bottom w:val="none" w:sz="0" w:space="0" w:color="auto"/>
        <w:right w:val="none" w:sz="0" w:space="0" w:color="auto"/>
      </w:divBdr>
    </w:div>
    <w:div w:id="1164978034">
      <w:bodyDiv w:val="1"/>
      <w:marLeft w:val="0"/>
      <w:marRight w:val="0"/>
      <w:marTop w:val="0"/>
      <w:marBottom w:val="0"/>
      <w:divBdr>
        <w:top w:val="none" w:sz="0" w:space="0" w:color="auto"/>
        <w:left w:val="none" w:sz="0" w:space="0" w:color="auto"/>
        <w:bottom w:val="none" w:sz="0" w:space="0" w:color="auto"/>
        <w:right w:val="none" w:sz="0" w:space="0" w:color="auto"/>
      </w:divBdr>
    </w:div>
    <w:div w:id="1200556170">
      <w:bodyDiv w:val="1"/>
      <w:marLeft w:val="0"/>
      <w:marRight w:val="0"/>
      <w:marTop w:val="0"/>
      <w:marBottom w:val="0"/>
      <w:divBdr>
        <w:top w:val="none" w:sz="0" w:space="0" w:color="auto"/>
        <w:left w:val="none" w:sz="0" w:space="0" w:color="auto"/>
        <w:bottom w:val="none" w:sz="0" w:space="0" w:color="auto"/>
        <w:right w:val="none" w:sz="0" w:space="0" w:color="auto"/>
      </w:divBdr>
    </w:div>
    <w:div w:id="1211844554">
      <w:bodyDiv w:val="1"/>
      <w:marLeft w:val="0"/>
      <w:marRight w:val="0"/>
      <w:marTop w:val="0"/>
      <w:marBottom w:val="0"/>
      <w:divBdr>
        <w:top w:val="none" w:sz="0" w:space="0" w:color="auto"/>
        <w:left w:val="none" w:sz="0" w:space="0" w:color="auto"/>
        <w:bottom w:val="none" w:sz="0" w:space="0" w:color="auto"/>
        <w:right w:val="none" w:sz="0" w:space="0" w:color="auto"/>
      </w:divBdr>
    </w:div>
    <w:div w:id="1214582066">
      <w:bodyDiv w:val="1"/>
      <w:marLeft w:val="0"/>
      <w:marRight w:val="0"/>
      <w:marTop w:val="0"/>
      <w:marBottom w:val="0"/>
      <w:divBdr>
        <w:top w:val="none" w:sz="0" w:space="0" w:color="auto"/>
        <w:left w:val="none" w:sz="0" w:space="0" w:color="auto"/>
        <w:bottom w:val="none" w:sz="0" w:space="0" w:color="auto"/>
        <w:right w:val="none" w:sz="0" w:space="0" w:color="auto"/>
      </w:divBdr>
    </w:div>
    <w:div w:id="1221748707">
      <w:bodyDiv w:val="1"/>
      <w:marLeft w:val="0"/>
      <w:marRight w:val="0"/>
      <w:marTop w:val="0"/>
      <w:marBottom w:val="0"/>
      <w:divBdr>
        <w:top w:val="none" w:sz="0" w:space="0" w:color="auto"/>
        <w:left w:val="none" w:sz="0" w:space="0" w:color="auto"/>
        <w:bottom w:val="none" w:sz="0" w:space="0" w:color="auto"/>
        <w:right w:val="none" w:sz="0" w:space="0" w:color="auto"/>
      </w:divBdr>
    </w:div>
    <w:div w:id="1233856415">
      <w:bodyDiv w:val="1"/>
      <w:marLeft w:val="0"/>
      <w:marRight w:val="0"/>
      <w:marTop w:val="0"/>
      <w:marBottom w:val="0"/>
      <w:divBdr>
        <w:top w:val="none" w:sz="0" w:space="0" w:color="auto"/>
        <w:left w:val="none" w:sz="0" w:space="0" w:color="auto"/>
        <w:bottom w:val="none" w:sz="0" w:space="0" w:color="auto"/>
        <w:right w:val="none" w:sz="0" w:space="0" w:color="auto"/>
      </w:divBdr>
    </w:div>
    <w:div w:id="1240090759">
      <w:bodyDiv w:val="1"/>
      <w:marLeft w:val="0"/>
      <w:marRight w:val="0"/>
      <w:marTop w:val="0"/>
      <w:marBottom w:val="0"/>
      <w:divBdr>
        <w:top w:val="none" w:sz="0" w:space="0" w:color="auto"/>
        <w:left w:val="none" w:sz="0" w:space="0" w:color="auto"/>
        <w:bottom w:val="none" w:sz="0" w:space="0" w:color="auto"/>
        <w:right w:val="none" w:sz="0" w:space="0" w:color="auto"/>
      </w:divBdr>
    </w:div>
    <w:div w:id="1252423837">
      <w:bodyDiv w:val="1"/>
      <w:marLeft w:val="0"/>
      <w:marRight w:val="0"/>
      <w:marTop w:val="0"/>
      <w:marBottom w:val="0"/>
      <w:divBdr>
        <w:top w:val="none" w:sz="0" w:space="0" w:color="auto"/>
        <w:left w:val="none" w:sz="0" w:space="0" w:color="auto"/>
        <w:bottom w:val="none" w:sz="0" w:space="0" w:color="auto"/>
        <w:right w:val="none" w:sz="0" w:space="0" w:color="auto"/>
      </w:divBdr>
    </w:div>
    <w:div w:id="1261138851">
      <w:bodyDiv w:val="1"/>
      <w:marLeft w:val="0"/>
      <w:marRight w:val="0"/>
      <w:marTop w:val="0"/>
      <w:marBottom w:val="0"/>
      <w:divBdr>
        <w:top w:val="none" w:sz="0" w:space="0" w:color="auto"/>
        <w:left w:val="none" w:sz="0" w:space="0" w:color="auto"/>
        <w:bottom w:val="none" w:sz="0" w:space="0" w:color="auto"/>
        <w:right w:val="none" w:sz="0" w:space="0" w:color="auto"/>
      </w:divBdr>
    </w:div>
    <w:div w:id="1273824174">
      <w:bodyDiv w:val="1"/>
      <w:marLeft w:val="0"/>
      <w:marRight w:val="0"/>
      <w:marTop w:val="0"/>
      <w:marBottom w:val="0"/>
      <w:divBdr>
        <w:top w:val="none" w:sz="0" w:space="0" w:color="auto"/>
        <w:left w:val="none" w:sz="0" w:space="0" w:color="auto"/>
        <w:bottom w:val="none" w:sz="0" w:space="0" w:color="auto"/>
        <w:right w:val="none" w:sz="0" w:space="0" w:color="auto"/>
      </w:divBdr>
    </w:div>
    <w:div w:id="1277329326">
      <w:bodyDiv w:val="1"/>
      <w:marLeft w:val="0"/>
      <w:marRight w:val="0"/>
      <w:marTop w:val="0"/>
      <w:marBottom w:val="0"/>
      <w:divBdr>
        <w:top w:val="none" w:sz="0" w:space="0" w:color="auto"/>
        <w:left w:val="none" w:sz="0" w:space="0" w:color="auto"/>
        <w:bottom w:val="none" w:sz="0" w:space="0" w:color="auto"/>
        <w:right w:val="none" w:sz="0" w:space="0" w:color="auto"/>
      </w:divBdr>
    </w:div>
    <w:div w:id="1279218861">
      <w:bodyDiv w:val="1"/>
      <w:marLeft w:val="0"/>
      <w:marRight w:val="0"/>
      <w:marTop w:val="0"/>
      <w:marBottom w:val="0"/>
      <w:divBdr>
        <w:top w:val="none" w:sz="0" w:space="0" w:color="auto"/>
        <w:left w:val="none" w:sz="0" w:space="0" w:color="auto"/>
        <w:bottom w:val="none" w:sz="0" w:space="0" w:color="auto"/>
        <w:right w:val="none" w:sz="0" w:space="0" w:color="auto"/>
      </w:divBdr>
    </w:div>
    <w:div w:id="1315598776">
      <w:bodyDiv w:val="1"/>
      <w:marLeft w:val="0"/>
      <w:marRight w:val="0"/>
      <w:marTop w:val="0"/>
      <w:marBottom w:val="0"/>
      <w:divBdr>
        <w:top w:val="none" w:sz="0" w:space="0" w:color="auto"/>
        <w:left w:val="none" w:sz="0" w:space="0" w:color="auto"/>
        <w:bottom w:val="none" w:sz="0" w:space="0" w:color="auto"/>
        <w:right w:val="none" w:sz="0" w:space="0" w:color="auto"/>
      </w:divBdr>
    </w:div>
    <w:div w:id="1316256661">
      <w:bodyDiv w:val="1"/>
      <w:marLeft w:val="0"/>
      <w:marRight w:val="0"/>
      <w:marTop w:val="0"/>
      <w:marBottom w:val="0"/>
      <w:divBdr>
        <w:top w:val="none" w:sz="0" w:space="0" w:color="auto"/>
        <w:left w:val="none" w:sz="0" w:space="0" w:color="auto"/>
        <w:bottom w:val="none" w:sz="0" w:space="0" w:color="auto"/>
        <w:right w:val="none" w:sz="0" w:space="0" w:color="auto"/>
      </w:divBdr>
    </w:div>
    <w:div w:id="1320887945">
      <w:bodyDiv w:val="1"/>
      <w:marLeft w:val="0"/>
      <w:marRight w:val="0"/>
      <w:marTop w:val="0"/>
      <w:marBottom w:val="0"/>
      <w:divBdr>
        <w:top w:val="none" w:sz="0" w:space="0" w:color="auto"/>
        <w:left w:val="none" w:sz="0" w:space="0" w:color="auto"/>
        <w:bottom w:val="none" w:sz="0" w:space="0" w:color="auto"/>
        <w:right w:val="none" w:sz="0" w:space="0" w:color="auto"/>
      </w:divBdr>
    </w:div>
    <w:div w:id="1322390721">
      <w:bodyDiv w:val="1"/>
      <w:marLeft w:val="0"/>
      <w:marRight w:val="0"/>
      <w:marTop w:val="0"/>
      <w:marBottom w:val="0"/>
      <w:divBdr>
        <w:top w:val="none" w:sz="0" w:space="0" w:color="auto"/>
        <w:left w:val="none" w:sz="0" w:space="0" w:color="auto"/>
        <w:bottom w:val="none" w:sz="0" w:space="0" w:color="auto"/>
        <w:right w:val="none" w:sz="0" w:space="0" w:color="auto"/>
      </w:divBdr>
    </w:div>
    <w:div w:id="1326013040">
      <w:bodyDiv w:val="1"/>
      <w:marLeft w:val="0"/>
      <w:marRight w:val="0"/>
      <w:marTop w:val="0"/>
      <w:marBottom w:val="0"/>
      <w:divBdr>
        <w:top w:val="none" w:sz="0" w:space="0" w:color="auto"/>
        <w:left w:val="none" w:sz="0" w:space="0" w:color="auto"/>
        <w:bottom w:val="none" w:sz="0" w:space="0" w:color="auto"/>
        <w:right w:val="none" w:sz="0" w:space="0" w:color="auto"/>
      </w:divBdr>
    </w:div>
    <w:div w:id="1370104126">
      <w:bodyDiv w:val="1"/>
      <w:marLeft w:val="0"/>
      <w:marRight w:val="0"/>
      <w:marTop w:val="0"/>
      <w:marBottom w:val="0"/>
      <w:divBdr>
        <w:top w:val="none" w:sz="0" w:space="0" w:color="auto"/>
        <w:left w:val="none" w:sz="0" w:space="0" w:color="auto"/>
        <w:bottom w:val="none" w:sz="0" w:space="0" w:color="auto"/>
        <w:right w:val="none" w:sz="0" w:space="0" w:color="auto"/>
      </w:divBdr>
    </w:div>
    <w:div w:id="1373728892">
      <w:bodyDiv w:val="1"/>
      <w:marLeft w:val="0"/>
      <w:marRight w:val="0"/>
      <w:marTop w:val="0"/>
      <w:marBottom w:val="0"/>
      <w:divBdr>
        <w:top w:val="none" w:sz="0" w:space="0" w:color="auto"/>
        <w:left w:val="none" w:sz="0" w:space="0" w:color="auto"/>
        <w:bottom w:val="none" w:sz="0" w:space="0" w:color="auto"/>
        <w:right w:val="none" w:sz="0" w:space="0" w:color="auto"/>
      </w:divBdr>
    </w:div>
    <w:div w:id="1378316107">
      <w:bodyDiv w:val="1"/>
      <w:marLeft w:val="0"/>
      <w:marRight w:val="0"/>
      <w:marTop w:val="0"/>
      <w:marBottom w:val="0"/>
      <w:divBdr>
        <w:top w:val="none" w:sz="0" w:space="0" w:color="auto"/>
        <w:left w:val="none" w:sz="0" w:space="0" w:color="auto"/>
        <w:bottom w:val="none" w:sz="0" w:space="0" w:color="auto"/>
        <w:right w:val="none" w:sz="0" w:space="0" w:color="auto"/>
      </w:divBdr>
    </w:div>
    <w:div w:id="1379625613">
      <w:bodyDiv w:val="1"/>
      <w:marLeft w:val="0"/>
      <w:marRight w:val="0"/>
      <w:marTop w:val="0"/>
      <w:marBottom w:val="0"/>
      <w:divBdr>
        <w:top w:val="none" w:sz="0" w:space="0" w:color="auto"/>
        <w:left w:val="none" w:sz="0" w:space="0" w:color="auto"/>
        <w:bottom w:val="none" w:sz="0" w:space="0" w:color="auto"/>
        <w:right w:val="none" w:sz="0" w:space="0" w:color="auto"/>
      </w:divBdr>
    </w:div>
    <w:div w:id="1388458601">
      <w:bodyDiv w:val="1"/>
      <w:marLeft w:val="0"/>
      <w:marRight w:val="0"/>
      <w:marTop w:val="0"/>
      <w:marBottom w:val="0"/>
      <w:divBdr>
        <w:top w:val="none" w:sz="0" w:space="0" w:color="auto"/>
        <w:left w:val="none" w:sz="0" w:space="0" w:color="auto"/>
        <w:bottom w:val="none" w:sz="0" w:space="0" w:color="auto"/>
        <w:right w:val="none" w:sz="0" w:space="0" w:color="auto"/>
      </w:divBdr>
    </w:div>
    <w:div w:id="1388532005">
      <w:bodyDiv w:val="1"/>
      <w:marLeft w:val="0"/>
      <w:marRight w:val="0"/>
      <w:marTop w:val="0"/>
      <w:marBottom w:val="0"/>
      <w:divBdr>
        <w:top w:val="none" w:sz="0" w:space="0" w:color="auto"/>
        <w:left w:val="none" w:sz="0" w:space="0" w:color="auto"/>
        <w:bottom w:val="none" w:sz="0" w:space="0" w:color="auto"/>
        <w:right w:val="none" w:sz="0" w:space="0" w:color="auto"/>
      </w:divBdr>
    </w:div>
    <w:div w:id="1391149685">
      <w:bodyDiv w:val="1"/>
      <w:marLeft w:val="0"/>
      <w:marRight w:val="0"/>
      <w:marTop w:val="0"/>
      <w:marBottom w:val="0"/>
      <w:divBdr>
        <w:top w:val="none" w:sz="0" w:space="0" w:color="auto"/>
        <w:left w:val="none" w:sz="0" w:space="0" w:color="auto"/>
        <w:bottom w:val="none" w:sz="0" w:space="0" w:color="auto"/>
        <w:right w:val="none" w:sz="0" w:space="0" w:color="auto"/>
      </w:divBdr>
    </w:div>
    <w:div w:id="1393196204">
      <w:bodyDiv w:val="1"/>
      <w:marLeft w:val="0"/>
      <w:marRight w:val="0"/>
      <w:marTop w:val="0"/>
      <w:marBottom w:val="0"/>
      <w:divBdr>
        <w:top w:val="none" w:sz="0" w:space="0" w:color="auto"/>
        <w:left w:val="none" w:sz="0" w:space="0" w:color="auto"/>
        <w:bottom w:val="none" w:sz="0" w:space="0" w:color="auto"/>
        <w:right w:val="none" w:sz="0" w:space="0" w:color="auto"/>
      </w:divBdr>
    </w:div>
    <w:div w:id="1400790828">
      <w:bodyDiv w:val="1"/>
      <w:marLeft w:val="0"/>
      <w:marRight w:val="0"/>
      <w:marTop w:val="0"/>
      <w:marBottom w:val="0"/>
      <w:divBdr>
        <w:top w:val="none" w:sz="0" w:space="0" w:color="auto"/>
        <w:left w:val="none" w:sz="0" w:space="0" w:color="auto"/>
        <w:bottom w:val="none" w:sz="0" w:space="0" w:color="auto"/>
        <w:right w:val="none" w:sz="0" w:space="0" w:color="auto"/>
      </w:divBdr>
    </w:div>
    <w:div w:id="1400859854">
      <w:bodyDiv w:val="1"/>
      <w:marLeft w:val="0"/>
      <w:marRight w:val="0"/>
      <w:marTop w:val="0"/>
      <w:marBottom w:val="0"/>
      <w:divBdr>
        <w:top w:val="none" w:sz="0" w:space="0" w:color="auto"/>
        <w:left w:val="none" w:sz="0" w:space="0" w:color="auto"/>
        <w:bottom w:val="none" w:sz="0" w:space="0" w:color="auto"/>
        <w:right w:val="none" w:sz="0" w:space="0" w:color="auto"/>
      </w:divBdr>
    </w:div>
    <w:div w:id="1403676730">
      <w:bodyDiv w:val="1"/>
      <w:marLeft w:val="0"/>
      <w:marRight w:val="0"/>
      <w:marTop w:val="0"/>
      <w:marBottom w:val="0"/>
      <w:divBdr>
        <w:top w:val="none" w:sz="0" w:space="0" w:color="auto"/>
        <w:left w:val="none" w:sz="0" w:space="0" w:color="auto"/>
        <w:bottom w:val="none" w:sz="0" w:space="0" w:color="auto"/>
        <w:right w:val="none" w:sz="0" w:space="0" w:color="auto"/>
      </w:divBdr>
    </w:div>
    <w:div w:id="1409039935">
      <w:bodyDiv w:val="1"/>
      <w:marLeft w:val="0"/>
      <w:marRight w:val="0"/>
      <w:marTop w:val="0"/>
      <w:marBottom w:val="0"/>
      <w:divBdr>
        <w:top w:val="none" w:sz="0" w:space="0" w:color="auto"/>
        <w:left w:val="none" w:sz="0" w:space="0" w:color="auto"/>
        <w:bottom w:val="none" w:sz="0" w:space="0" w:color="auto"/>
        <w:right w:val="none" w:sz="0" w:space="0" w:color="auto"/>
      </w:divBdr>
    </w:div>
    <w:div w:id="1424381335">
      <w:bodyDiv w:val="1"/>
      <w:marLeft w:val="0"/>
      <w:marRight w:val="0"/>
      <w:marTop w:val="0"/>
      <w:marBottom w:val="0"/>
      <w:divBdr>
        <w:top w:val="none" w:sz="0" w:space="0" w:color="auto"/>
        <w:left w:val="none" w:sz="0" w:space="0" w:color="auto"/>
        <w:bottom w:val="none" w:sz="0" w:space="0" w:color="auto"/>
        <w:right w:val="none" w:sz="0" w:space="0" w:color="auto"/>
      </w:divBdr>
    </w:div>
    <w:div w:id="1452016723">
      <w:bodyDiv w:val="1"/>
      <w:marLeft w:val="0"/>
      <w:marRight w:val="0"/>
      <w:marTop w:val="0"/>
      <w:marBottom w:val="0"/>
      <w:divBdr>
        <w:top w:val="none" w:sz="0" w:space="0" w:color="auto"/>
        <w:left w:val="none" w:sz="0" w:space="0" w:color="auto"/>
        <w:bottom w:val="none" w:sz="0" w:space="0" w:color="auto"/>
        <w:right w:val="none" w:sz="0" w:space="0" w:color="auto"/>
      </w:divBdr>
    </w:div>
    <w:div w:id="1463647444">
      <w:bodyDiv w:val="1"/>
      <w:marLeft w:val="0"/>
      <w:marRight w:val="0"/>
      <w:marTop w:val="0"/>
      <w:marBottom w:val="0"/>
      <w:divBdr>
        <w:top w:val="none" w:sz="0" w:space="0" w:color="auto"/>
        <w:left w:val="none" w:sz="0" w:space="0" w:color="auto"/>
        <w:bottom w:val="none" w:sz="0" w:space="0" w:color="auto"/>
        <w:right w:val="none" w:sz="0" w:space="0" w:color="auto"/>
      </w:divBdr>
    </w:div>
    <w:div w:id="1485321166">
      <w:bodyDiv w:val="1"/>
      <w:marLeft w:val="0"/>
      <w:marRight w:val="0"/>
      <w:marTop w:val="0"/>
      <w:marBottom w:val="0"/>
      <w:divBdr>
        <w:top w:val="none" w:sz="0" w:space="0" w:color="auto"/>
        <w:left w:val="none" w:sz="0" w:space="0" w:color="auto"/>
        <w:bottom w:val="none" w:sz="0" w:space="0" w:color="auto"/>
        <w:right w:val="none" w:sz="0" w:space="0" w:color="auto"/>
      </w:divBdr>
    </w:div>
    <w:div w:id="1490756616">
      <w:bodyDiv w:val="1"/>
      <w:marLeft w:val="0"/>
      <w:marRight w:val="0"/>
      <w:marTop w:val="0"/>
      <w:marBottom w:val="0"/>
      <w:divBdr>
        <w:top w:val="none" w:sz="0" w:space="0" w:color="auto"/>
        <w:left w:val="none" w:sz="0" w:space="0" w:color="auto"/>
        <w:bottom w:val="none" w:sz="0" w:space="0" w:color="auto"/>
        <w:right w:val="none" w:sz="0" w:space="0" w:color="auto"/>
      </w:divBdr>
    </w:div>
    <w:div w:id="1507937851">
      <w:bodyDiv w:val="1"/>
      <w:marLeft w:val="0"/>
      <w:marRight w:val="0"/>
      <w:marTop w:val="0"/>
      <w:marBottom w:val="0"/>
      <w:divBdr>
        <w:top w:val="none" w:sz="0" w:space="0" w:color="auto"/>
        <w:left w:val="none" w:sz="0" w:space="0" w:color="auto"/>
        <w:bottom w:val="none" w:sz="0" w:space="0" w:color="auto"/>
        <w:right w:val="none" w:sz="0" w:space="0" w:color="auto"/>
      </w:divBdr>
    </w:div>
    <w:div w:id="1509325346">
      <w:bodyDiv w:val="1"/>
      <w:marLeft w:val="0"/>
      <w:marRight w:val="0"/>
      <w:marTop w:val="0"/>
      <w:marBottom w:val="0"/>
      <w:divBdr>
        <w:top w:val="none" w:sz="0" w:space="0" w:color="auto"/>
        <w:left w:val="none" w:sz="0" w:space="0" w:color="auto"/>
        <w:bottom w:val="none" w:sz="0" w:space="0" w:color="auto"/>
        <w:right w:val="none" w:sz="0" w:space="0" w:color="auto"/>
      </w:divBdr>
    </w:div>
    <w:div w:id="1513109981">
      <w:bodyDiv w:val="1"/>
      <w:marLeft w:val="0"/>
      <w:marRight w:val="0"/>
      <w:marTop w:val="0"/>
      <w:marBottom w:val="0"/>
      <w:divBdr>
        <w:top w:val="none" w:sz="0" w:space="0" w:color="auto"/>
        <w:left w:val="none" w:sz="0" w:space="0" w:color="auto"/>
        <w:bottom w:val="none" w:sz="0" w:space="0" w:color="auto"/>
        <w:right w:val="none" w:sz="0" w:space="0" w:color="auto"/>
      </w:divBdr>
    </w:div>
    <w:div w:id="1533230553">
      <w:bodyDiv w:val="1"/>
      <w:marLeft w:val="0"/>
      <w:marRight w:val="0"/>
      <w:marTop w:val="0"/>
      <w:marBottom w:val="0"/>
      <w:divBdr>
        <w:top w:val="none" w:sz="0" w:space="0" w:color="auto"/>
        <w:left w:val="none" w:sz="0" w:space="0" w:color="auto"/>
        <w:bottom w:val="none" w:sz="0" w:space="0" w:color="auto"/>
        <w:right w:val="none" w:sz="0" w:space="0" w:color="auto"/>
      </w:divBdr>
    </w:div>
    <w:div w:id="1533422026">
      <w:bodyDiv w:val="1"/>
      <w:marLeft w:val="0"/>
      <w:marRight w:val="0"/>
      <w:marTop w:val="0"/>
      <w:marBottom w:val="0"/>
      <w:divBdr>
        <w:top w:val="none" w:sz="0" w:space="0" w:color="auto"/>
        <w:left w:val="none" w:sz="0" w:space="0" w:color="auto"/>
        <w:bottom w:val="none" w:sz="0" w:space="0" w:color="auto"/>
        <w:right w:val="none" w:sz="0" w:space="0" w:color="auto"/>
      </w:divBdr>
    </w:div>
    <w:div w:id="1536304870">
      <w:bodyDiv w:val="1"/>
      <w:marLeft w:val="0"/>
      <w:marRight w:val="0"/>
      <w:marTop w:val="0"/>
      <w:marBottom w:val="0"/>
      <w:divBdr>
        <w:top w:val="none" w:sz="0" w:space="0" w:color="auto"/>
        <w:left w:val="none" w:sz="0" w:space="0" w:color="auto"/>
        <w:bottom w:val="none" w:sz="0" w:space="0" w:color="auto"/>
        <w:right w:val="none" w:sz="0" w:space="0" w:color="auto"/>
      </w:divBdr>
    </w:div>
    <w:div w:id="1542981693">
      <w:bodyDiv w:val="1"/>
      <w:marLeft w:val="0"/>
      <w:marRight w:val="0"/>
      <w:marTop w:val="0"/>
      <w:marBottom w:val="0"/>
      <w:divBdr>
        <w:top w:val="none" w:sz="0" w:space="0" w:color="auto"/>
        <w:left w:val="none" w:sz="0" w:space="0" w:color="auto"/>
        <w:bottom w:val="none" w:sz="0" w:space="0" w:color="auto"/>
        <w:right w:val="none" w:sz="0" w:space="0" w:color="auto"/>
      </w:divBdr>
    </w:div>
    <w:div w:id="1588539483">
      <w:bodyDiv w:val="1"/>
      <w:marLeft w:val="0"/>
      <w:marRight w:val="0"/>
      <w:marTop w:val="0"/>
      <w:marBottom w:val="0"/>
      <w:divBdr>
        <w:top w:val="none" w:sz="0" w:space="0" w:color="auto"/>
        <w:left w:val="none" w:sz="0" w:space="0" w:color="auto"/>
        <w:bottom w:val="none" w:sz="0" w:space="0" w:color="auto"/>
        <w:right w:val="none" w:sz="0" w:space="0" w:color="auto"/>
      </w:divBdr>
    </w:div>
    <w:div w:id="1593977942">
      <w:bodyDiv w:val="1"/>
      <w:marLeft w:val="0"/>
      <w:marRight w:val="0"/>
      <w:marTop w:val="0"/>
      <w:marBottom w:val="0"/>
      <w:divBdr>
        <w:top w:val="none" w:sz="0" w:space="0" w:color="auto"/>
        <w:left w:val="none" w:sz="0" w:space="0" w:color="auto"/>
        <w:bottom w:val="none" w:sz="0" w:space="0" w:color="auto"/>
        <w:right w:val="none" w:sz="0" w:space="0" w:color="auto"/>
      </w:divBdr>
    </w:div>
    <w:div w:id="1606425635">
      <w:bodyDiv w:val="1"/>
      <w:marLeft w:val="0"/>
      <w:marRight w:val="0"/>
      <w:marTop w:val="0"/>
      <w:marBottom w:val="0"/>
      <w:divBdr>
        <w:top w:val="none" w:sz="0" w:space="0" w:color="auto"/>
        <w:left w:val="none" w:sz="0" w:space="0" w:color="auto"/>
        <w:bottom w:val="none" w:sz="0" w:space="0" w:color="auto"/>
        <w:right w:val="none" w:sz="0" w:space="0" w:color="auto"/>
      </w:divBdr>
    </w:div>
    <w:div w:id="1610161135">
      <w:bodyDiv w:val="1"/>
      <w:marLeft w:val="0"/>
      <w:marRight w:val="0"/>
      <w:marTop w:val="0"/>
      <w:marBottom w:val="0"/>
      <w:divBdr>
        <w:top w:val="none" w:sz="0" w:space="0" w:color="auto"/>
        <w:left w:val="none" w:sz="0" w:space="0" w:color="auto"/>
        <w:bottom w:val="none" w:sz="0" w:space="0" w:color="auto"/>
        <w:right w:val="none" w:sz="0" w:space="0" w:color="auto"/>
      </w:divBdr>
    </w:div>
    <w:div w:id="1626348936">
      <w:bodyDiv w:val="1"/>
      <w:marLeft w:val="0"/>
      <w:marRight w:val="0"/>
      <w:marTop w:val="0"/>
      <w:marBottom w:val="0"/>
      <w:divBdr>
        <w:top w:val="none" w:sz="0" w:space="0" w:color="auto"/>
        <w:left w:val="none" w:sz="0" w:space="0" w:color="auto"/>
        <w:bottom w:val="none" w:sz="0" w:space="0" w:color="auto"/>
        <w:right w:val="none" w:sz="0" w:space="0" w:color="auto"/>
      </w:divBdr>
    </w:div>
    <w:div w:id="1637368551">
      <w:bodyDiv w:val="1"/>
      <w:marLeft w:val="0"/>
      <w:marRight w:val="0"/>
      <w:marTop w:val="0"/>
      <w:marBottom w:val="0"/>
      <w:divBdr>
        <w:top w:val="none" w:sz="0" w:space="0" w:color="auto"/>
        <w:left w:val="none" w:sz="0" w:space="0" w:color="auto"/>
        <w:bottom w:val="none" w:sz="0" w:space="0" w:color="auto"/>
        <w:right w:val="none" w:sz="0" w:space="0" w:color="auto"/>
      </w:divBdr>
    </w:div>
    <w:div w:id="1659337789">
      <w:bodyDiv w:val="1"/>
      <w:marLeft w:val="0"/>
      <w:marRight w:val="0"/>
      <w:marTop w:val="0"/>
      <w:marBottom w:val="0"/>
      <w:divBdr>
        <w:top w:val="none" w:sz="0" w:space="0" w:color="auto"/>
        <w:left w:val="none" w:sz="0" w:space="0" w:color="auto"/>
        <w:bottom w:val="none" w:sz="0" w:space="0" w:color="auto"/>
        <w:right w:val="none" w:sz="0" w:space="0" w:color="auto"/>
      </w:divBdr>
    </w:div>
    <w:div w:id="1667049048">
      <w:bodyDiv w:val="1"/>
      <w:marLeft w:val="0"/>
      <w:marRight w:val="0"/>
      <w:marTop w:val="0"/>
      <w:marBottom w:val="0"/>
      <w:divBdr>
        <w:top w:val="none" w:sz="0" w:space="0" w:color="auto"/>
        <w:left w:val="none" w:sz="0" w:space="0" w:color="auto"/>
        <w:bottom w:val="none" w:sz="0" w:space="0" w:color="auto"/>
        <w:right w:val="none" w:sz="0" w:space="0" w:color="auto"/>
      </w:divBdr>
    </w:div>
    <w:div w:id="1667591883">
      <w:bodyDiv w:val="1"/>
      <w:marLeft w:val="0"/>
      <w:marRight w:val="0"/>
      <w:marTop w:val="0"/>
      <w:marBottom w:val="0"/>
      <w:divBdr>
        <w:top w:val="none" w:sz="0" w:space="0" w:color="auto"/>
        <w:left w:val="none" w:sz="0" w:space="0" w:color="auto"/>
        <w:bottom w:val="none" w:sz="0" w:space="0" w:color="auto"/>
        <w:right w:val="none" w:sz="0" w:space="0" w:color="auto"/>
      </w:divBdr>
    </w:div>
    <w:div w:id="1689142662">
      <w:bodyDiv w:val="1"/>
      <w:marLeft w:val="0"/>
      <w:marRight w:val="0"/>
      <w:marTop w:val="0"/>
      <w:marBottom w:val="0"/>
      <w:divBdr>
        <w:top w:val="none" w:sz="0" w:space="0" w:color="auto"/>
        <w:left w:val="none" w:sz="0" w:space="0" w:color="auto"/>
        <w:bottom w:val="none" w:sz="0" w:space="0" w:color="auto"/>
        <w:right w:val="none" w:sz="0" w:space="0" w:color="auto"/>
      </w:divBdr>
    </w:div>
    <w:div w:id="1708600161">
      <w:bodyDiv w:val="1"/>
      <w:marLeft w:val="0"/>
      <w:marRight w:val="0"/>
      <w:marTop w:val="0"/>
      <w:marBottom w:val="0"/>
      <w:divBdr>
        <w:top w:val="none" w:sz="0" w:space="0" w:color="auto"/>
        <w:left w:val="none" w:sz="0" w:space="0" w:color="auto"/>
        <w:bottom w:val="none" w:sz="0" w:space="0" w:color="auto"/>
        <w:right w:val="none" w:sz="0" w:space="0" w:color="auto"/>
      </w:divBdr>
    </w:div>
    <w:div w:id="1716538813">
      <w:bodyDiv w:val="1"/>
      <w:marLeft w:val="0"/>
      <w:marRight w:val="0"/>
      <w:marTop w:val="0"/>
      <w:marBottom w:val="0"/>
      <w:divBdr>
        <w:top w:val="none" w:sz="0" w:space="0" w:color="auto"/>
        <w:left w:val="none" w:sz="0" w:space="0" w:color="auto"/>
        <w:bottom w:val="none" w:sz="0" w:space="0" w:color="auto"/>
        <w:right w:val="none" w:sz="0" w:space="0" w:color="auto"/>
      </w:divBdr>
    </w:div>
    <w:div w:id="1725913147">
      <w:bodyDiv w:val="1"/>
      <w:marLeft w:val="0"/>
      <w:marRight w:val="0"/>
      <w:marTop w:val="0"/>
      <w:marBottom w:val="0"/>
      <w:divBdr>
        <w:top w:val="none" w:sz="0" w:space="0" w:color="auto"/>
        <w:left w:val="none" w:sz="0" w:space="0" w:color="auto"/>
        <w:bottom w:val="none" w:sz="0" w:space="0" w:color="auto"/>
        <w:right w:val="none" w:sz="0" w:space="0" w:color="auto"/>
      </w:divBdr>
    </w:div>
    <w:div w:id="1742176158">
      <w:bodyDiv w:val="1"/>
      <w:marLeft w:val="0"/>
      <w:marRight w:val="0"/>
      <w:marTop w:val="0"/>
      <w:marBottom w:val="0"/>
      <w:divBdr>
        <w:top w:val="none" w:sz="0" w:space="0" w:color="auto"/>
        <w:left w:val="none" w:sz="0" w:space="0" w:color="auto"/>
        <w:bottom w:val="none" w:sz="0" w:space="0" w:color="auto"/>
        <w:right w:val="none" w:sz="0" w:space="0" w:color="auto"/>
      </w:divBdr>
    </w:div>
    <w:div w:id="1753430015">
      <w:bodyDiv w:val="1"/>
      <w:marLeft w:val="0"/>
      <w:marRight w:val="0"/>
      <w:marTop w:val="0"/>
      <w:marBottom w:val="0"/>
      <w:divBdr>
        <w:top w:val="none" w:sz="0" w:space="0" w:color="auto"/>
        <w:left w:val="none" w:sz="0" w:space="0" w:color="auto"/>
        <w:bottom w:val="none" w:sz="0" w:space="0" w:color="auto"/>
        <w:right w:val="none" w:sz="0" w:space="0" w:color="auto"/>
      </w:divBdr>
    </w:div>
    <w:div w:id="1777948000">
      <w:bodyDiv w:val="1"/>
      <w:marLeft w:val="0"/>
      <w:marRight w:val="0"/>
      <w:marTop w:val="0"/>
      <w:marBottom w:val="0"/>
      <w:divBdr>
        <w:top w:val="none" w:sz="0" w:space="0" w:color="auto"/>
        <w:left w:val="none" w:sz="0" w:space="0" w:color="auto"/>
        <w:bottom w:val="none" w:sz="0" w:space="0" w:color="auto"/>
        <w:right w:val="none" w:sz="0" w:space="0" w:color="auto"/>
      </w:divBdr>
    </w:div>
    <w:div w:id="1778596160">
      <w:bodyDiv w:val="1"/>
      <w:marLeft w:val="0"/>
      <w:marRight w:val="0"/>
      <w:marTop w:val="0"/>
      <w:marBottom w:val="0"/>
      <w:divBdr>
        <w:top w:val="none" w:sz="0" w:space="0" w:color="auto"/>
        <w:left w:val="none" w:sz="0" w:space="0" w:color="auto"/>
        <w:bottom w:val="none" w:sz="0" w:space="0" w:color="auto"/>
        <w:right w:val="none" w:sz="0" w:space="0" w:color="auto"/>
      </w:divBdr>
    </w:div>
    <w:div w:id="1785996774">
      <w:bodyDiv w:val="1"/>
      <w:marLeft w:val="0"/>
      <w:marRight w:val="0"/>
      <w:marTop w:val="0"/>
      <w:marBottom w:val="0"/>
      <w:divBdr>
        <w:top w:val="none" w:sz="0" w:space="0" w:color="auto"/>
        <w:left w:val="none" w:sz="0" w:space="0" w:color="auto"/>
        <w:bottom w:val="none" w:sz="0" w:space="0" w:color="auto"/>
        <w:right w:val="none" w:sz="0" w:space="0" w:color="auto"/>
      </w:divBdr>
    </w:div>
    <w:div w:id="1793404440">
      <w:bodyDiv w:val="1"/>
      <w:marLeft w:val="0"/>
      <w:marRight w:val="0"/>
      <w:marTop w:val="0"/>
      <w:marBottom w:val="0"/>
      <w:divBdr>
        <w:top w:val="none" w:sz="0" w:space="0" w:color="auto"/>
        <w:left w:val="none" w:sz="0" w:space="0" w:color="auto"/>
        <w:bottom w:val="none" w:sz="0" w:space="0" w:color="auto"/>
        <w:right w:val="none" w:sz="0" w:space="0" w:color="auto"/>
      </w:divBdr>
    </w:div>
    <w:div w:id="1799714004">
      <w:bodyDiv w:val="1"/>
      <w:marLeft w:val="0"/>
      <w:marRight w:val="0"/>
      <w:marTop w:val="0"/>
      <w:marBottom w:val="0"/>
      <w:divBdr>
        <w:top w:val="none" w:sz="0" w:space="0" w:color="auto"/>
        <w:left w:val="none" w:sz="0" w:space="0" w:color="auto"/>
        <w:bottom w:val="none" w:sz="0" w:space="0" w:color="auto"/>
        <w:right w:val="none" w:sz="0" w:space="0" w:color="auto"/>
      </w:divBdr>
    </w:div>
    <w:div w:id="1804928194">
      <w:bodyDiv w:val="1"/>
      <w:marLeft w:val="0"/>
      <w:marRight w:val="0"/>
      <w:marTop w:val="0"/>
      <w:marBottom w:val="0"/>
      <w:divBdr>
        <w:top w:val="none" w:sz="0" w:space="0" w:color="auto"/>
        <w:left w:val="none" w:sz="0" w:space="0" w:color="auto"/>
        <w:bottom w:val="none" w:sz="0" w:space="0" w:color="auto"/>
        <w:right w:val="none" w:sz="0" w:space="0" w:color="auto"/>
      </w:divBdr>
    </w:div>
    <w:div w:id="1825004772">
      <w:bodyDiv w:val="1"/>
      <w:marLeft w:val="0"/>
      <w:marRight w:val="0"/>
      <w:marTop w:val="0"/>
      <w:marBottom w:val="0"/>
      <w:divBdr>
        <w:top w:val="none" w:sz="0" w:space="0" w:color="auto"/>
        <w:left w:val="none" w:sz="0" w:space="0" w:color="auto"/>
        <w:bottom w:val="none" w:sz="0" w:space="0" w:color="auto"/>
        <w:right w:val="none" w:sz="0" w:space="0" w:color="auto"/>
      </w:divBdr>
    </w:div>
    <w:div w:id="1838035638">
      <w:bodyDiv w:val="1"/>
      <w:marLeft w:val="0"/>
      <w:marRight w:val="0"/>
      <w:marTop w:val="0"/>
      <w:marBottom w:val="0"/>
      <w:divBdr>
        <w:top w:val="none" w:sz="0" w:space="0" w:color="auto"/>
        <w:left w:val="none" w:sz="0" w:space="0" w:color="auto"/>
        <w:bottom w:val="none" w:sz="0" w:space="0" w:color="auto"/>
        <w:right w:val="none" w:sz="0" w:space="0" w:color="auto"/>
      </w:divBdr>
    </w:div>
    <w:div w:id="1881898992">
      <w:bodyDiv w:val="1"/>
      <w:marLeft w:val="0"/>
      <w:marRight w:val="0"/>
      <w:marTop w:val="0"/>
      <w:marBottom w:val="0"/>
      <w:divBdr>
        <w:top w:val="none" w:sz="0" w:space="0" w:color="auto"/>
        <w:left w:val="none" w:sz="0" w:space="0" w:color="auto"/>
        <w:bottom w:val="none" w:sz="0" w:space="0" w:color="auto"/>
        <w:right w:val="none" w:sz="0" w:space="0" w:color="auto"/>
      </w:divBdr>
    </w:div>
    <w:div w:id="1887334760">
      <w:bodyDiv w:val="1"/>
      <w:marLeft w:val="0"/>
      <w:marRight w:val="0"/>
      <w:marTop w:val="0"/>
      <w:marBottom w:val="0"/>
      <w:divBdr>
        <w:top w:val="none" w:sz="0" w:space="0" w:color="auto"/>
        <w:left w:val="none" w:sz="0" w:space="0" w:color="auto"/>
        <w:bottom w:val="none" w:sz="0" w:space="0" w:color="auto"/>
        <w:right w:val="none" w:sz="0" w:space="0" w:color="auto"/>
      </w:divBdr>
    </w:div>
    <w:div w:id="1900167714">
      <w:bodyDiv w:val="1"/>
      <w:marLeft w:val="0"/>
      <w:marRight w:val="0"/>
      <w:marTop w:val="0"/>
      <w:marBottom w:val="0"/>
      <w:divBdr>
        <w:top w:val="none" w:sz="0" w:space="0" w:color="auto"/>
        <w:left w:val="none" w:sz="0" w:space="0" w:color="auto"/>
        <w:bottom w:val="none" w:sz="0" w:space="0" w:color="auto"/>
        <w:right w:val="none" w:sz="0" w:space="0" w:color="auto"/>
      </w:divBdr>
    </w:div>
    <w:div w:id="1906605595">
      <w:bodyDiv w:val="1"/>
      <w:marLeft w:val="0"/>
      <w:marRight w:val="0"/>
      <w:marTop w:val="0"/>
      <w:marBottom w:val="0"/>
      <w:divBdr>
        <w:top w:val="none" w:sz="0" w:space="0" w:color="auto"/>
        <w:left w:val="none" w:sz="0" w:space="0" w:color="auto"/>
        <w:bottom w:val="none" w:sz="0" w:space="0" w:color="auto"/>
        <w:right w:val="none" w:sz="0" w:space="0" w:color="auto"/>
      </w:divBdr>
    </w:div>
    <w:div w:id="1909800160">
      <w:bodyDiv w:val="1"/>
      <w:marLeft w:val="0"/>
      <w:marRight w:val="0"/>
      <w:marTop w:val="0"/>
      <w:marBottom w:val="0"/>
      <w:divBdr>
        <w:top w:val="none" w:sz="0" w:space="0" w:color="auto"/>
        <w:left w:val="none" w:sz="0" w:space="0" w:color="auto"/>
        <w:bottom w:val="none" w:sz="0" w:space="0" w:color="auto"/>
        <w:right w:val="none" w:sz="0" w:space="0" w:color="auto"/>
      </w:divBdr>
    </w:div>
    <w:div w:id="1912226129">
      <w:bodyDiv w:val="1"/>
      <w:marLeft w:val="0"/>
      <w:marRight w:val="0"/>
      <w:marTop w:val="0"/>
      <w:marBottom w:val="0"/>
      <w:divBdr>
        <w:top w:val="none" w:sz="0" w:space="0" w:color="auto"/>
        <w:left w:val="none" w:sz="0" w:space="0" w:color="auto"/>
        <w:bottom w:val="none" w:sz="0" w:space="0" w:color="auto"/>
        <w:right w:val="none" w:sz="0" w:space="0" w:color="auto"/>
      </w:divBdr>
    </w:div>
    <w:div w:id="1925456260">
      <w:bodyDiv w:val="1"/>
      <w:marLeft w:val="0"/>
      <w:marRight w:val="0"/>
      <w:marTop w:val="0"/>
      <w:marBottom w:val="0"/>
      <w:divBdr>
        <w:top w:val="none" w:sz="0" w:space="0" w:color="auto"/>
        <w:left w:val="none" w:sz="0" w:space="0" w:color="auto"/>
        <w:bottom w:val="none" w:sz="0" w:space="0" w:color="auto"/>
        <w:right w:val="none" w:sz="0" w:space="0" w:color="auto"/>
      </w:divBdr>
    </w:div>
    <w:div w:id="1928223027">
      <w:bodyDiv w:val="1"/>
      <w:marLeft w:val="0"/>
      <w:marRight w:val="0"/>
      <w:marTop w:val="0"/>
      <w:marBottom w:val="0"/>
      <w:divBdr>
        <w:top w:val="none" w:sz="0" w:space="0" w:color="auto"/>
        <w:left w:val="none" w:sz="0" w:space="0" w:color="auto"/>
        <w:bottom w:val="none" w:sz="0" w:space="0" w:color="auto"/>
        <w:right w:val="none" w:sz="0" w:space="0" w:color="auto"/>
      </w:divBdr>
    </w:div>
    <w:div w:id="1934321628">
      <w:bodyDiv w:val="1"/>
      <w:marLeft w:val="0"/>
      <w:marRight w:val="0"/>
      <w:marTop w:val="0"/>
      <w:marBottom w:val="0"/>
      <w:divBdr>
        <w:top w:val="none" w:sz="0" w:space="0" w:color="auto"/>
        <w:left w:val="none" w:sz="0" w:space="0" w:color="auto"/>
        <w:bottom w:val="none" w:sz="0" w:space="0" w:color="auto"/>
        <w:right w:val="none" w:sz="0" w:space="0" w:color="auto"/>
      </w:divBdr>
    </w:div>
    <w:div w:id="1935169170">
      <w:bodyDiv w:val="1"/>
      <w:marLeft w:val="0"/>
      <w:marRight w:val="0"/>
      <w:marTop w:val="0"/>
      <w:marBottom w:val="0"/>
      <w:divBdr>
        <w:top w:val="none" w:sz="0" w:space="0" w:color="auto"/>
        <w:left w:val="none" w:sz="0" w:space="0" w:color="auto"/>
        <w:bottom w:val="none" w:sz="0" w:space="0" w:color="auto"/>
        <w:right w:val="none" w:sz="0" w:space="0" w:color="auto"/>
      </w:divBdr>
    </w:div>
    <w:div w:id="1937708093">
      <w:bodyDiv w:val="1"/>
      <w:marLeft w:val="0"/>
      <w:marRight w:val="0"/>
      <w:marTop w:val="0"/>
      <w:marBottom w:val="0"/>
      <w:divBdr>
        <w:top w:val="none" w:sz="0" w:space="0" w:color="auto"/>
        <w:left w:val="none" w:sz="0" w:space="0" w:color="auto"/>
        <w:bottom w:val="none" w:sz="0" w:space="0" w:color="auto"/>
        <w:right w:val="none" w:sz="0" w:space="0" w:color="auto"/>
      </w:divBdr>
    </w:div>
    <w:div w:id="1950578879">
      <w:bodyDiv w:val="1"/>
      <w:marLeft w:val="0"/>
      <w:marRight w:val="0"/>
      <w:marTop w:val="0"/>
      <w:marBottom w:val="0"/>
      <w:divBdr>
        <w:top w:val="none" w:sz="0" w:space="0" w:color="auto"/>
        <w:left w:val="none" w:sz="0" w:space="0" w:color="auto"/>
        <w:bottom w:val="none" w:sz="0" w:space="0" w:color="auto"/>
        <w:right w:val="none" w:sz="0" w:space="0" w:color="auto"/>
      </w:divBdr>
    </w:div>
    <w:div w:id="1953628776">
      <w:bodyDiv w:val="1"/>
      <w:marLeft w:val="0"/>
      <w:marRight w:val="0"/>
      <w:marTop w:val="0"/>
      <w:marBottom w:val="0"/>
      <w:divBdr>
        <w:top w:val="none" w:sz="0" w:space="0" w:color="auto"/>
        <w:left w:val="none" w:sz="0" w:space="0" w:color="auto"/>
        <w:bottom w:val="none" w:sz="0" w:space="0" w:color="auto"/>
        <w:right w:val="none" w:sz="0" w:space="0" w:color="auto"/>
      </w:divBdr>
    </w:div>
    <w:div w:id="1954093962">
      <w:bodyDiv w:val="1"/>
      <w:marLeft w:val="0"/>
      <w:marRight w:val="0"/>
      <w:marTop w:val="0"/>
      <w:marBottom w:val="0"/>
      <w:divBdr>
        <w:top w:val="none" w:sz="0" w:space="0" w:color="auto"/>
        <w:left w:val="none" w:sz="0" w:space="0" w:color="auto"/>
        <w:bottom w:val="none" w:sz="0" w:space="0" w:color="auto"/>
        <w:right w:val="none" w:sz="0" w:space="0" w:color="auto"/>
      </w:divBdr>
    </w:div>
    <w:div w:id="1984305708">
      <w:bodyDiv w:val="1"/>
      <w:marLeft w:val="0"/>
      <w:marRight w:val="0"/>
      <w:marTop w:val="0"/>
      <w:marBottom w:val="0"/>
      <w:divBdr>
        <w:top w:val="none" w:sz="0" w:space="0" w:color="auto"/>
        <w:left w:val="none" w:sz="0" w:space="0" w:color="auto"/>
        <w:bottom w:val="none" w:sz="0" w:space="0" w:color="auto"/>
        <w:right w:val="none" w:sz="0" w:space="0" w:color="auto"/>
      </w:divBdr>
    </w:div>
    <w:div w:id="2000191223">
      <w:bodyDiv w:val="1"/>
      <w:marLeft w:val="0"/>
      <w:marRight w:val="0"/>
      <w:marTop w:val="0"/>
      <w:marBottom w:val="0"/>
      <w:divBdr>
        <w:top w:val="none" w:sz="0" w:space="0" w:color="auto"/>
        <w:left w:val="none" w:sz="0" w:space="0" w:color="auto"/>
        <w:bottom w:val="none" w:sz="0" w:space="0" w:color="auto"/>
        <w:right w:val="none" w:sz="0" w:space="0" w:color="auto"/>
      </w:divBdr>
    </w:div>
    <w:div w:id="2006088492">
      <w:bodyDiv w:val="1"/>
      <w:marLeft w:val="0"/>
      <w:marRight w:val="0"/>
      <w:marTop w:val="0"/>
      <w:marBottom w:val="0"/>
      <w:divBdr>
        <w:top w:val="none" w:sz="0" w:space="0" w:color="auto"/>
        <w:left w:val="none" w:sz="0" w:space="0" w:color="auto"/>
        <w:bottom w:val="none" w:sz="0" w:space="0" w:color="auto"/>
        <w:right w:val="none" w:sz="0" w:space="0" w:color="auto"/>
      </w:divBdr>
    </w:div>
    <w:div w:id="2032493484">
      <w:bodyDiv w:val="1"/>
      <w:marLeft w:val="0"/>
      <w:marRight w:val="0"/>
      <w:marTop w:val="0"/>
      <w:marBottom w:val="0"/>
      <w:divBdr>
        <w:top w:val="none" w:sz="0" w:space="0" w:color="auto"/>
        <w:left w:val="none" w:sz="0" w:space="0" w:color="auto"/>
        <w:bottom w:val="none" w:sz="0" w:space="0" w:color="auto"/>
        <w:right w:val="none" w:sz="0" w:space="0" w:color="auto"/>
      </w:divBdr>
    </w:div>
    <w:div w:id="2055545815">
      <w:bodyDiv w:val="1"/>
      <w:marLeft w:val="0"/>
      <w:marRight w:val="0"/>
      <w:marTop w:val="0"/>
      <w:marBottom w:val="0"/>
      <w:divBdr>
        <w:top w:val="none" w:sz="0" w:space="0" w:color="auto"/>
        <w:left w:val="none" w:sz="0" w:space="0" w:color="auto"/>
        <w:bottom w:val="none" w:sz="0" w:space="0" w:color="auto"/>
        <w:right w:val="none" w:sz="0" w:space="0" w:color="auto"/>
      </w:divBdr>
    </w:div>
    <w:div w:id="2058771623">
      <w:bodyDiv w:val="1"/>
      <w:marLeft w:val="0"/>
      <w:marRight w:val="0"/>
      <w:marTop w:val="0"/>
      <w:marBottom w:val="0"/>
      <w:divBdr>
        <w:top w:val="none" w:sz="0" w:space="0" w:color="auto"/>
        <w:left w:val="none" w:sz="0" w:space="0" w:color="auto"/>
        <w:bottom w:val="none" w:sz="0" w:space="0" w:color="auto"/>
        <w:right w:val="none" w:sz="0" w:space="0" w:color="auto"/>
      </w:divBdr>
    </w:div>
    <w:div w:id="2060398041">
      <w:bodyDiv w:val="1"/>
      <w:marLeft w:val="0"/>
      <w:marRight w:val="0"/>
      <w:marTop w:val="0"/>
      <w:marBottom w:val="0"/>
      <w:divBdr>
        <w:top w:val="none" w:sz="0" w:space="0" w:color="auto"/>
        <w:left w:val="none" w:sz="0" w:space="0" w:color="auto"/>
        <w:bottom w:val="none" w:sz="0" w:space="0" w:color="auto"/>
        <w:right w:val="none" w:sz="0" w:space="0" w:color="auto"/>
      </w:divBdr>
    </w:div>
    <w:div w:id="2075739617">
      <w:bodyDiv w:val="1"/>
      <w:marLeft w:val="0"/>
      <w:marRight w:val="0"/>
      <w:marTop w:val="0"/>
      <w:marBottom w:val="0"/>
      <w:divBdr>
        <w:top w:val="none" w:sz="0" w:space="0" w:color="auto"/>
        <w:left w:val="none" w:sz="0" w:space="0" w:color="auto"/>
        <w:bottom w:val="none" w:sz="0" w:space="0" w:color="auto"/>
        <w:right w:val="none" w:sz="0" w:space="0" w:color="auto"/>
      </w:divBdr>
    </w:div>
    <w:div w:id="2077511015">
      <w:bodyDiv w:val="1"/>
      <w:marLeft w:val="0"/>
      <w:marRight w:val="0"/>
      <w:marTop w:val="0"/>
      <w:marBottom w:val="0"/>
      <w:divBdr>
        <w:top w:val="none" w:sz="0" w:space="0" w:color="auto"/>
        <w:left w:val="none" w:sz="0" w:space="0" w:color="auto"/>
        <w:bottom w:val="none" w:sz="0" w:space="0" w:color="auto"/>
        <w:right w:val="none" w:sz="0" w:space="0" w:color="auto"/>
      </w:divBdr>
    </w:div>
    <w:div w:id="2078360956">
      <w:bodyDiv w:val="1"/>
      <w:marLeft w:val="0"/>
      <w:marRight w:val="0"/>
      <w:marTop w:val="0"/>
      <w:marBottom w:val="0"/>
      <w:divBdr>
        <w:top w:val="none" w:sz="0" w:space="0" w:color="auto"/>
        <w:left w:val="none" w:sz="0" w:space="0" w:color="auto"/>
        <w:bottom w:val="none" w:sz="0" w:space="0" w:color="auto"/>
        <w:right w:val="none" w:sz="0" w:space="0" w:color="auto"/>
      </w:divBdr>
    </w:div>
    <w:div w:id="2081516586">
      <w:bodyDiv w:val="1"/>
      <w:marLeft w:val="0"/>
      <w:marRight w:val="0"/>
      <w:marTop w:val="0"/>
      <w:marBottom w:val="0"/>
      <w:divBdr>
        <w:top w:val="none" w:sz="0" w:space="0" w:color="auto"/>
        <w:left w:val="none" w:sz="0" w:space="0" w:color="auto"/>
        <w:bottom w:val="none" w:sz="0" w:space="0" w:color="auto"/>
        <w:right w:val="none" w:sz="0" w:space="0" w:color="auto"/>
      </w:divBdr>
    </w:div>
    <w:div w:id="2091074221">
      <w:bodyDiv w:val="1"/>
      <w:marLeft w:val="0"/>
      <w:marRight w:val="0"/>
      <w:marTop w:val="0"/>
      <w:marBottom w:val="0"/>
      <w:divBdr>
        <w:top w:val="none" w:sz="0" w:space="0" w:color="auto"/>
        <w:left w:val="none" w:sz="0" w:space="0" w:color="auto"/>
        <w:bottom w:val="none" w:sz="0" w:space="0" w:color="auto"/>
        <w:right w:val="none" w:sz="0" w:space="0" w:color="auto"/>
      </w:divBdr>
    </w:div>
    <w:div w:id="2094694372">
      <w:bodyDiv w:val="1"/>
      <w:marLeft w:val="0"/>
      <w:marRight w:val="0"/>
      <w:marTop w:val="0"/>
      <w:marBottom w:val="0"/>
      <w:divBdr>
        <w:top w:val="none" w:sz="0" w:space="0" w:color="auto"/>
        <w:left w:val="none" w:sz="0" w:space="0" w:color="auto"/>
        <w:bottom w:val="none" w:sz="0" w:space="0" w:color="auto"/>
        <w:right w:val="none" w:sz="0" w:space="0" w:color="auto"/>
      </w:divBdr>
    </w:div>
    <w:div w:id="2103262345">
      <w:bodyDiv w:val="1"/>
      <w:marLeft w:val="0"/>
      <w:marRight w:val="0"/>
      <w:marTop w:val="0"/>
      <w:marBottom w:val="0"/>
      <w:divBdr>
        <w:top w:val="none" w:sz="0" w:space="0" w:color="auto"/>
        <w:left w:val="none" w:sz="0" w:space="0" w:color="auto"/>
        <w:bottom w:val="none" w:sz="0" w:space="0" w:color="auto"/>
        <w:right w:val="none" w:sz="0" w:space="0" w:color="auto"/>
      </w:divBdr>
    </w:div>
    <w:div w:id="2121759371">
      <w:bodyDiv w:val="1"/>
      <w:marLeft w:val="0"/>
      <w:marRight w:val="0"/>
      <w:marTop w:val="0"/>
      <w:marBottom w:val="0"/>
      <w:divBdr>
        <w:top w:val="none" w:sz="0" w:space="0" w:color="auto"/>
        <w:left w:val="none" w:sz="0" w:space="0" w:color="auto"/>
        <w:bottom w:val="none" w:sz="0" w:space="0" w:color="auto"/>
        <w:right w:val="none" w:sz="0" w:space="0" w:color="auto"/>
      </w:divBdr>
    </w:div>
    <w:div w:id="2137480442">
      <w:bodyDiv w:val="1"/>
      <w:marLeft w:val="0"/>
      <w:marRight w:val="0"/>
      <w:marTop w:val="0"/>
      <w:marBottom w:val="0"/>
      <w:divBdr>
        <w:top w:val="none" w:sz="0" w:space="0" w:color="auto"/>
        <w:left w:val="none" w:sz="0" w:space="0" w:color="auto"/>
        <w:bottom w:val="none" w:sz="0" w:space="0" w:color="auto"/>
        <w:right w:val="none" w:sz="0" w:space="0" w:color="auto"/>
      </w:divBdr>
    </w:div>
    <w:div w:id="213936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6.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oleObject" Target="embeddings/oleObject2.bin"/><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Elo08</b:Tag>
    <b:SourceType>BookSection</b:SourceType>
    <b:Guid>{3BE7FCA3-858D-4FF3-BFC4-5E34EFB4BE1E}</b:Guid>
    <b:Title>ESTADÍSTICA para las CIENCIAS SOCIALES, del COMPORTAMIENTO y de la SALUD</b:Title>
    <b:Year>2008</b:Year>
    <b:City>México</b:City>
    <b:Author>
      <b:Author>
        <b:NameList>
          <b:Person>
            <b:Last>Elorza Pérez - Tejada</b:Last>
            <b:First>Harold</b:First>
          </b:Person>
        </b:NameList>
      </b:Author>
    </b:Author>
    <b:Pages>P. 468</b:Pages>
    <b:CountryRegion>México: CENGAGE</b:CountryRegion>
    <b:Edition>3ra Edic.</b:Edition>
    <b:RefOrder>9</b:RefOrder>
  </b:Source>
  <b:Source>
    <b:Tag>Pac</b:Tag>
    <b:SourceType>Report</b:SourceType>
    <b:Guid>{5ED792BC-6140-4F7D-BA07-F18DF2814EAB}</b:Guid>
    <b:Author>
      <b:Author>
        <b:NameList>
          <b:Person>
            <b:Last>Pacheco</b:Last>
            <b:First>D.</b:First>
          </b:Person>
          <b:Person>
            <b:Last>Vera</b:Last>
            <b:First>V.</b:First>
          </b:Person>
        </b:NameList>
      </b:Author>
    </b:Author>
    <b:Title>Estilos de aprendizaje y cohesión familiar  de los alumnos y docentes de formación básica</b:Title>
    <b:Year>2004</b:Year>
    <b:Publisher>Revista de Psicología. Universidad César Vallejo de Trujillo-Facultad de Humanidades</b:Publisher>
    <b:City>Trujillo</b:City>
    <b:Pages>92-105</b:Pages>
    <b:RefOrder>12</b:RefOrder>
  </b:Source>
  <b:Source>
    <b:Tag>edu17</b:Tag>
    <b:SourceType>Book</b:SourceType>
    <b:Guid>{26C6844D-02A7-4705-81BE-B82F3EFF1AED}</b:Guid>
    <b:Title>Competencias evaluadas en Perú-Pisa-Ocde</b:Title>
    <b:Pages>16</b:Pages>
    <b:Year>2017</b:Year>
    <b:City>Lima</b:City>
    <b:Author>
      <b:Author>
        <b:NameList>
          <b:Person>
            <b:Last>Educación</b:Last>
            <b:First>Ministerio</b:First>
            <b:Middle>de Ed. de</b:Middle>
          </b:Person>
        </b:NameList>
      </b:Author>
    </b:Author>
    <b:Edition>1ra.</b:Edition>
    <b:RefOrder>18</b:RefOrder>
  </b:Source>
  <b:Source>
    <b:Tag>Blu11</b:Tag>
    <b:SourceType>Book</b:SourceType>
    <b:Guid>{D5727910-B37F-4C2A-A5A2-869D92B75A10}</b:Guid>
    <b:Title>Universitarios en educación a distancia: estilos de aprendizaje</b:Title>
    <b:Year>2011</b:Year>
    <b:City>Lima</b:City>
    <b:Publisher>Pontificia Universidad Católica del Perú</b:Publisher>
    <b:Author>
      <b:Author>
        <b:NameList>
          <b:Person>
            <b:Last>Blumen</b:Last>
            <b:First>Sheyla</b:First>
          </b:Person>
          <b:Person>
            <b:Last>Rivero</b:Last>
            <b:First>Carol</b:First>
          </b:Person>
          <b:Person>
            <b:Last>Guerrero</b:Last>
            <b:First>Diego</b:First>
          </b:Person>
        </b:NameList>
      </b:Author>
    </b:Author>
    <b:Volume>29 (2)</b:Volume>
    <b:StandardNumber>ISSN: N° 0254-9247</b:StandardNumber>
    <b:Pages>5-6</b:Pages>
    <b:RefOrder>19</b:RefOrder>
  </b:Source>
  <b:Source>
    <b:Tag>Ven13</b:Tag>
    <b:SourceType>JournalArticle</b:SourceType>
    <b:Guid>{63B5627D-D462-43C8-B234-E4CC9AD99518}</b:Guid>
    <b:Author>
      <b:Author>
        <b:NameList>
          <b:Person>
            <b:Last>Ventura</b:Last>
            <b:First>Ana</b:First>
            <b:Middle>Clara</b:Middle>
          </b:Person>
        </b:NameList>
      </b:Author>
    </b:Author>
    <b:Title>Estilos de Aprendizaje y Comunidades Disciplinares desde un Enfoque Situado de la Cognición</b:Title>
    <b:Year>2013</b:Year>
    <b:Publisher>REVISTA INTERNACIONAL "PSICOLOGÍA"</b:Publisher>
    <b:City>Santa fe - Argentina</b:City>
    <b:Pages>10-11</b:Pages>
    <b:StandardNumber>ISBN: 1818-1023</b:StandardNumber>
    <b:URL>http://www.revistapsicologia.org/index.php/revista/article/view/69/66</b:URL>
    <b:Month>Julio</b:Month>
    <b:Day>27</b:Day>
    <b:Volume>12 / N° 2</b:Volume>
    <b:RefOrder>20</b:RefOrder>
  </b:Source>
  <b:Source>
    <b:Tag>Sch90</b:Tag>
    <b:SourceType>BookSection</b:SourceType>
    <b:Guid>{4166A6B2-8070-4E7B-A305-58A68564D062}</b:Guid>
    <b:Author>
      <b:Author>
        <b:NameList>
          <b:Person>
            <b:Last>Schmitt</b:Last>
            <b:First>Maribeth</b:First>
          </b:Person>
        </b:NameList>
      </b:Author>
    </b:Author>
    <b:Title>Autor del Cuestionario de inventario de metacomprensión lectora</b:Title>
    <b:Year>1990</b:Year>
    <b:RefOrder>21</b:RefOrder>
  </b:Source>
  <b:Source>
    <b:Tag>Vil16</b:Tag>
    <b:SourceType>Misc</b:SourceType>
    <b:Guid>{D32A3DB0-6FCE-46DB-943F-49693B2B41F9}</b:Guid>
    <b:Title>II ENCUENTRO INTERNACIONAL UNIVERSITARIO/ LAS COMPETENCIAS GENÉRICAS EN LA EDUCACIÓN SUPERIOR</b:Title>
    <b:Year>2016</b:Year>
    <b:Pages>58</b:Pages>
    <b:City>Lima</b:City>
    <b:Publisher>Pontificia Universidad Católica del Perú</b:Publisher>
    <b:Author>
      <b:Author>
        <b:NameList>
          <b:Person>
            <b:Last>Villavicencio</b:Last>
            <b:First>Carlos</b:First>
            <b:Middle>Díaz</b:Middle>
          </b:Person>
        </b:NameList>
      </b:Author>
      <b:Editor>
        <b:NameList>
          <b:Person>
            <b:Last>Villavicencio</b:Last>
            <b:First>Carlos</b:First>
            <b:Middle>Díaz</b:Middle>
          </b:Person>
        </b:NameList>
      </b:Editor>
    </b:Author>
    <b:Month>junio</b:Month>
    <b:CountryRegion>Perú</b:CountryRegion>
    <b:Edition>1ra edición digital</b:Edition>
    <b:StandardNumber>ISBN: 978-612-47238-0-3</b:StandardNumber>
    <b:URL>http://cdn02.pucp.education/academico/2016/06/24194836/II_EncuentroInt_competencias_genericas_en_edusup.pdf</b:URL>
    <b:RefOrder>6</b:RefOrder>
  </b:Source>
  <b:Source>
    <b:Tag>Blo00</b:Tag>
    <b:SourceType>BookSection</b:SourceType>
    <b:Guid>{2A08407D-F8AB-454C-A644-3A2DF7418DF1}</b:Guid>
    <b:Title>Taxonomía of educational objetives: Handbook I. The cognitive Domain (Taxonomía de los objetivos educativos),</b:Title>
    <b:Year>1956</b:Year>
    <b:City>New York</b:City>
    <b:Author>
      <b:Author>
        <b:NameList>
          <b:Person>
            <b:Last>Bloom</b:Last>
            <b:First>Benjamin</b:First>
          </b:Person>
        </b:NameList>
      </b:Author>
    </b:Author>
    <b:Pages>1-6</b:Pages>
    <b:Volume>3</b:Volume>
    <b:Publisher>UNESCO Oficina Internacional de Educación- 2000</b:Publisher>
    <b:RefOrder>5</b:RefOrder>
  </b:Source>
  <b:Source>
    <b:Tag>Kol84</b:Tag>
    <b:SourceType>Book</b:SourceType>
    <b:Guid>{A64035B8-FC47-488A-9608-AF9CC7729B50}</b:Guid>
    <b:Title>Experimental Learning: Experence as the source of learning and development New Jersey, EEUU: Prentice Hall PTR</b:Title>
    <b:Year>1984</b:Year>
    <b:City>Santa Fe</b:City>
    <b:Author>
      <b:Author>
        <b:NameList>
          <b:Person>
            <b:Last>Kolb David</b:Last>
          </b:Person>
        </b:NameList>
      </b:Author>
    </b:Author>
    <b:JournalName>Revista Internacional de Psicología</b:JournalName>
    <b:Pages>29</b:Pages>
    <b:Month>Junio</b:Month>
    <b:RefOrder>3</b:RefOrder>
  </b:Source>
  <b:Source>
    <b:Tag>Ele17</b:Tag>
    <b:SourceType>Report</b:SourceType>
    <b:Guid>{BC2D31A1-E769-4E56-A1A2-46A64B258E8E}</b:Guid>
    <b:Author>
      <b:Author>
        <b:NameList>
          <b:Person>
            <b:Last>Gamboa</b:Last>
            <b:First>Pulido</b:First>
            <b:Middle>María Elena</b:Middle>
          </b:Person>
        </b:NameList>
      </b:Author>
    </b:Author>
    <b:Title>Desarrollo de la comprensión lectora</b:Title>
    <b:Year>2017</b:Year>
    <b:Pages>17-18</b:Pages>
    <b:City>Lima Perú</b:City>
    <b:URL>http://repositorio.upch.edu.pe/bitstream/handle/upch/3717/Desarrollo_GamboaPulido_Maria.pdf?sequence=1&amp;isAllowed=y</b:URL>
    <b:RefOrder>4</b:RefOrder>
  </b:Source>
  <b:Source>
    <b:Tag>Edu09</b:Tag>
    <b:SourceType>BookSection</b:SourceType>
    <b:Guid>{A8A4F2F3-2561-46AC-855E-CB4660DC37CC}</b:Guid>
    <b:Title>Reglamento de la Ley Nº 28044</b:Title>
    <b:Year>RM. Nº 043-2012-ED</b:Year>
    <b:ConferenceName>Diario el PERUANO- Miniaterio de Educación</b:ConferenceName>
    <b:City>LIMA-PERÚ</b:City>
    <b:URL>http://www.minedu.gob.pe/comunicado/pdf/normativa-2018/ley-28044/ds-011-2012-24-11-2017.pdf</b:URL>
    <b:Comments>título II-Cap. I-art. 5</b:Comments>
    <b:RefOrder>1</b:RefOrder>
  </b:Source>
  <b:Source>
    <b:Tag>Edu17</b:Tag>
    <b:SourceType>BookSection</b:SourceType>
    <b:Guid>{33837B4A-EFC4-4998-8FC5-024B5FCFAB64}</b:Guid>
    <b:Title>PISA</b:Title>
    <b:Year>2015</b:Year>
    <b:Author>
      <b:BookAuthor>
        <b:NameList>
          <b:Person>
            <b:Last>aprendizajes</b:Last>
            <b:First>Jefe</b:First>
            <b:Middle>de la oficina de medición</b:Middle>
          </b:Person>
        </b:NameList>
      </b:BookAuthor>
    </b:Author>
    <b:CountryRegion>Perú</b:CountryRegion>
    <b:StandardNumber>ISBN: 978-9972-246-80-7</b:StandardNumber>
    <b:Edition>Primera Edición - Abril 2017</b:Edition>
    <b:URL>http://umc.minedu.gob.pe/wp-content/uploads/2017/04/Libro_PISA.pdf</b:URL>
    <b:Publisher>Ministerio de Educación</b:Publisher>
    <b:Pages>89-99</b:Pages>
    <b:RefOrder>2</b:RefOrder>
  </b:Source>
  <b:Source>
    <b:Tag>Min18</b:Tag>
    <b:SourceType>BookSection</b:SourceType>
    <b:Guid>{CA7174C4-9724-4732-A079-DBE582180A0E}</b:Guid>
    <b:Title>PISA, 2018</b:Title>
    <b:BookTitle>Marco de Evaluación de la competencia lectora de PISA 2018</b:BookTitle>
    <b:Year>2018</b:Year>
    <b:Pages>44-46</b:Pages>
    <b:City>Lima</b:City>
    <b:Publisher>Oficina de Medición de la Calidad de los Aprendizajes</b:Publisher>
    <b:Author>
      <b:Author>
        <b:NameList>
          <b:Person>
            <b:Last>Educacción</b:Last>
            <b:First>Ministerio</b:First>
            <b:Middle>de</b:Middle>
          </b:Person>
        </b:NameList>
      </b:Author>
    </b:Author>
    <b:CountryRegion>Perú</b:CountryRegion>
    <b:URL>http://umc.minedu.gob.pe/wp-content/uploads/2017/11/marco-fundamentacion-pisa.pdf</b:URL>
    <b:RefOrder>22</b:RefOrder>
  </b:Source>
  <b:Source>
    <b:Tag>htt</b:Tag>
    <b:SourceType>JournalArticle</b:SourceType>
    <b:Guid>{34453F7D-634A-4DA6-BB1C-C3E2DC66F117}</b:Guid>
    <b:URL>https://revistas.upeu.edu.pe/index.php/riu/article/view/1076/pdf</b:URL>
    <b:Title>ESTILO DE APRENDIZAJE Y DESEMPEÑO ACADÉMICO: VARIABLES DEL</b:Title>
    <b:JournalName>UNIVERSIDAD PERUANA UNIÓN</b:JournalName>
    <b:Year>2017</b:Year>
    <b:Pages>13</b:Pages>
    <b:Author>
      <b:Author>
        <b:NameList>
          <b:Person>
            <b:Last>Jhon Harol</b:Last>
            <b:First>Gonzales,</b:First>
            <b:Middle>Garay</b:Middle>
          </b:Person>
          <b:Person>
            <b:Last>E. Turpo</b:Last>
            <b:First>Josué</b:First>
          </b:Person>
        </b:NameList>
      </b:Author>
    </b:Author>
    <b:City>Lima</b:City>
    <b:Month>abril</b:Month>
    <b:Day>22</b:Day>
    <b:Volume>6</b:Volume>
    <b:StandardNumber>ISSN: 2078-4015</b:StandardNumber>
    <b:RefOrder>23</b:RefOrder>
  </b:Source>
  <b:Source>
    <b:Tag>Kar</b:Tag>
    <b:SourceType>BookSection</b:SourceType>
    <b:Guid>{B94CD7BF-AF12-4593-9D38-2AAA94F944DC}</b:Guid>
    <b:Author>
      <b:Author>
        <b:NameList>
          <b:Person>
            <b:Last>Popper</b:Last>
            <b:First>Karl</b:First>
            <b:Middle>R.</b:Middle>
          </b:Person>
        </b:NameList>
      </b:Author>
    </b:Author>
    <b:Title>LA LÓGICA DE LA INVESTIGACIÓN CIENTÍFICA</b:Title>
    <b:Year>1962</b:Year>
    <b:City>Madrid</b:City>
    <b:Publisher>Tecnos,S.A.</b:Publisher>
    <b:CountryRegion>Madrid</b:CountryRegion>
    <b:StandardNumber>ISBN: 84-309-0711-4 Depósito legal: M. 1.112-1980</b:StandardNumber>
    <b:Edition>1ra</b:Edition>
    <b:URL>http://www.raularagon.com.ar/biblioteca/libros/Popper%20Karl%20-%20La%20Logica%20de%20la%20Investigacion%20Cientifica.pdf</b:URL>
    <b:RefOrder>8</b:RefOrder>
  </b:Source>
  <b:Source>
    <b:Tag>Chi18</b:Tag>
    <b:SourceType>Report</b:SourceType>
    <b:Guid>{2370566D-148C-45C7-898A-FD98ADA3406B}</b:Guid>
    <b:Title>EL RENDIMIENTO ACADÉMICO Y LOS ESTILOS DE APRENDIZAJE en los estudiantes del primer año de la escuela profesional de biología de la UNSA, AREQUIPA, 2017</b:Title>
    <b:Year>2018</b:Year>
    <b:City>Arequipa</b:City>
    <b:Publisher>Universidad Nacional de  San Agustín- Arequipa</b:Publisher>
    <b:Author>
      <b:Author>
        <b:NameList>
          <b:Person>
            <b:Last>Chipana</b:Last>
            <b:First>Edgar</b:First>
            <b:Middle>Quispe</b:Middle>
          </b:Person>
        </b:NameList>
      </b:Author>
    </b:Author>
    <b:URL>http://repositorio.unsa.edu.pe/bitstream/handle/UNSA/7145/EDMquche.pdf?sequence=1&amp;isAllowed=y</b:URL>
    <b:RefOrder>10</b:RefOrder>
  </b:Source>
  <b:Source>
    <b:Tag>Vel18</b:Tag>
    <b:SourceType>Report</b:SourceType>
    <b:Guid>{2F942596-DF37-4C0E-96D2-139374D3F9BF}</b:Guid>
    <b:Title>Estilos de aprendizaje y rendimiento académico de los estudiantes de enfermería y nutrición humana de la Universidad Peruana Unión, Lima, 2016</b:Title>
    <b:Year>2017</b:Year>
    <b:Publisher>Universidad Peruana Unión, Lima</b:Publisher>
    <b:City>Lima</b:City>
    <b:Author>
      <b:Author>
        <b:NameList>
          <b:Person>
            <b:Last>Velarde</b:Last>
            <b:First>M.</b:First>
          </b:Person>
          <b:Person>
            <b:Last>Lucas</b:Last>
            <b:First>W.</b:First>
          </b:Person>
        </b:NameList>
      </b:Author>
    </b:Author>
    <b:Pages>159</b:Pages>
    <b:ShortTitle>(Tesis de pregrado)</b:ShortTitle>
    <b:URL>http://repositorio.unsa.edu.pe/bitstream/handle/UNSA/7145/EDMquche.pdf?sequence=1&amp;isAllowed=y</b:URL>
    <b:RefOrder>24</b:RefOrder>
  </b:Source>
  <b:Source>
    <b:Tag>SHe02</b:Tag>
    <b:SourceType>Book</b:SourceType>
    <b:Guid>{C2179123-43A4-4DDD-B63F-DA19830C9D2C}</b:Guid>
    <b:Title>Metodología de la Investigación</b:Title>
    <b:Year>2003</b:Year>
    <b:City>México</b:City>
    <b:Author>
      <b:Author>
        <b:NameList>
          <b:Person>
            <b:Last>Hernandez</b:Last>
            <b:First>S.</b:First>
          </b:Person>
        </b:NameList>
      </b:Author>
    </b:Author>
    <b:Edition>3ra</b:Edition>
    <b:StandardNumber>ISBN-978-607-15-0291-9</b:StandardNumber>
    <b:URL>https://www.esup.edu.pe/descargas/dep_investigacion/Metodologia%20de%20la%20investigaci%C3%B3n%205ta%20Edici%C3%B3n.pdf</b:URL>
    <b:RefOrder>7</b:RefOrder>
  </b:Source>
  <b:Source>
    <b:Tag>Mar19</b:Tag>
    <b:SourceType>JournalArticle</b:SourceType>
    <b:Guid>{CD3197DE-EE2E-489A-80C3-5799445B724A}</b:Guid>
    <b:Author>
      <b:Author>
        <b:NameList>
          <b:Person>
            <b:Last>Marrra</b:Last>
            <b:First>Gabriel</b:First>
            <b:Middle>Artur</b:Middle>
          </b:Person>
        </b:NameList>
      </b:Author>
    </b:Author>
    <b:Title>Estilos de Aprendizaje de Alumnos de Psicología y Psicopedagogía: una Revisión Sistemática en el Contexto Iberoamericano</b:Title>
    <b:JournalName>Journal of Learning Styles</b:JournalName>
    <b:Year>2019</b:Year>
    <b:Pages>25</b:Pages>
    <b:Volume>11- N°22</b:Volume>
    <b:StandardNumber>ISSN: 2232-8533</b:StandardNumber>
    <b:URL>http://learningstyles.uvu.edu/index.php/jls/article/viewFile/412/272</b:URL>
    <b:RefOrder>13</b:RefOrder>
  </b:Source>
  <b:Source>
    <b:Tag>Alb11</b:Tag>
    <b:SourceType>JournalArticle</b:SourceType>
    <b:Guid>{C59D8CA8-6391-4485-933B-F864DEC2785F}</b:Guid>
    <b:Author>
      <b:Author>
        <b:NameList>
          <b:Person>
            <b:Last>Alarcón Alberto</b:Last>
            <b:First>Díaz</b:First>
            <b:Middle>Mitchell</b:Middle>
          </b:Person>
        </b:NameList>
      </b:Author>
    </b:Author>
    <b:Title>Motivación, Estrategias de aprendizaje y metacomprensión lectora: un estudio descriptivo en alumnos universitarios peruanos</b:Title>
    <b:JournalName>Educación-Desarrollo social</b:JournalName>
    <b:Year>2013</b:Year>
    <b:Month>junio</b:Month>
    <b:Day>14</b:Day>
    <b:Volume>7 - N° 1, 2013</b:Volume>
    <b:Issue>Nro. 1</b:Issue>
    <b:StandardNumber>ISSN: 2011 - 5318,  ISSN-e 2462-8564</b:StandardNumber>
    <b:URL>https://dialnet.unirioja.es/servlet/articulo?codigo=5386168</b:URL>
    <b:Pages>71-78</b:Pages>
    <b:RefOrder>17</b:RefOrder>
  </b:Source>
  <b:Source>
    <b:Tag>Alv17</b:Tag>
    <b:SourceType>JournalArticle</b:SourceType>
    <b:Guid>{870DF568-29C2-41BE-AB71-42696F3A2861}</b:Guid>
    <b:Title>Los estilos de aprendizaje y el rendimiento académico en matemáicas: aplicación del modelo de honey y mumford a una universidad Colombiana.</b:Title>
    <b:JournalName>Journal of Learning Styles-estilos de aprendizaje</b:JournalName>
    <b:Year>2017</b:Year>
    <b:Pages>44-66</b:Pages>
    <b:Author>
      <b:Author>
        <b:NameList>
          <b:Person>
            <b:Last>Alvarado Peña</b:Last>
            <b:Middle>Jacquelin</b:Middle>
            <b:First>Liliana</b:First>
          </b:Person>
          <b:Person>
            <b:Last>Montoya Aguilar</b:Last>
            <b:First>Idialy</b:First>
          </b:Person>
          <b:Person>
            <b:Last>Rico Mendez</b:Last>
            <b:First>Alejandro</b:First>
          </b:Person>
        </b:NameList>
      </b:Author>
    </b:Author>
    <b:Volume>10,  N°. 2017</b:Volume>
    <b:StandardNumber>ISSN-e 1988-8996</b:StandardNumber>
    <b:URL>https://dialnet.unirioja.es/servlet/articulo?codigo=6008782</b:URL>
    <b:RefOrder>14</b:RefOrder>
  </b:Source>
  <b:Source>
    <b:Tag>San17</b:Tag>
    <b:SourceType>JournalArticle</b:SourceType>
    <b:Guid>{06B8110D-0C37-426A-90C0-BCA65DE2989F}</b:Guid>
    <b:Title>FATORES RELACIONADOS AO DESEMPENHO DOS A ACDÉMICOS DO CURSO DE CIENCIAS CONTÁBEIS</b:Title>
    <b:JournalName>Journal of Learning Styles</b:JournalName>
    <b:Year>2017</b:Year>
    <b:Author>
      <b:Author>
        <b:NameList>
          <b:Person>
            <b:Last>Santos</b:Last>
            <b:Middle>Alexandre</b:Middle>
            <b:First>Cleston</b:First>
          </b:Person>
          <b:Person>
            <b:Last>Correa da Cunha</b:Last>
            <b:First>Henrique</b:First>
          </b:Person>
          <b:Person>
            <b:Last>Hein </b:Last>
            <b:First>Nelson</b:First>
          </b:Person>
        </b:NameList>
      </b:Author>
    </b:Author>
    <b:City>Brasil</b:City>
    <b:Volume>10,  N°     19</b:Volume>
    <b:StandardNumber>ISSN: 2332-8533</b:StandardNumber>
    <b:URL>http://learningstyles.uvu.edu/index.php/jls/article/view/312</b:URL>
    <b:RefOrder>15</b:RefOrder>
  </b:Source>
  <b:Source>
    <b:Tag>Ven11</b:Tag>
    <b:SourceType>JournalArticle</b:SourceType>
    <b:Guid>{FE790C18-A2A4-437F-BFFB-06EE1C8635B5}</b:Guid>
    <b:Author>
      <b:Author>
        <b:NameList>
          <b:Person>
            <b:Last>Ventura</b:Last>
            <b:First>Ana</b:First>
            <b:Middle>Clara</b:Middle>
          </b:Person>
        </b:NameList>
      </b:Author>
    </b:Author>
    <b:Title>Estilos de Aprendizaje y prácticas de enseñanza en la universidad: Un binomio que sustenta la calidad educativa</b:Title>
    <b:JournalName>Scielo</b:JournalName>
    <b:Year>2011</b:Year>
    <b:Month>junio</b:Month>
    <b:Day>24</b:Day>
    <b:Publisher>Perfiles educativos</b:Publisher>
    <b:Volume>vol.33   n. spe, pp </b:Volume>
    <b:StandardNumber>ISSN: 0185-2698</b:StandardNumber>
    <b:URL>http://www.scielo.org.mx/scielo.php?script=sci_abstract&amp;pid=S0185-26982011000500013&amp;lng=es&amp;nrm=iso</b:URL>
    <b:RefOrder>16</b:RefOrder>
  </b:Source>
  <b:Source>
    <b:Tag>Cas01</b:Tag>
    <b:SourceType>Report</b:SourceType>
    <b:Guid>{51636F1B-99D7-49AD-9C80-D5128CCC5BC1}</b:Guid>
    <b:Author>
      <b:Author>
        <b:NameList>
          <b:Person>
            <b:Last>Espino</b:Last>
            <b:First>Lic.</b:First>
            <b:Middle>Liliana A: Casar</b:Middle>
          </b:Person>
        </b:NameList>
      </b:Author>
    </b:Author>
    <b:Title>"Propuesta didáctica para el desarrollo de las habilidades de comprensión de lectura y expresión oral en los alumnos de ingeniería"</b:Title>
    <b:Year>2001</b:Year>
    <b:Publisher>Universidad de Habana</b:Publisher>
    <b:City>La Habana-Cuba</b:City>
    <b:RefOrder>11</b:RefOrder>
  </b:Source>
</b:Sources>
</file>

<file path=customXml/itemProps1.xml><?xml version="1.0" encoding="utf-8"?>
<ds:datastoreItem xmlns:ds="http://schemas.openxmlformats.org/officeDocument/2006/customXml" ds:itemID="{626416B4-0243-426C-B8DB-59FBFA990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13</Pages>
  <Words>10250</Words>
  <Characters>56378</Characters>
  <Application>Microsoft Office Word</Application>
  <DocSecurity>0</DocSecurity>
  <Lines>469</Lines>
  <Paragraphs>132</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66496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 name</dc:creator>
  <cp:keywords/>
  <dc:description/>
  <cp:lastModifiedBy>Full name</cp:lastModifiedBy>
  <cp:revision>5</cp:revision>
  <cp:lastPrinted>2020-02-26T00:13:00Z</cp:lastPrinted>
  <dcterms:created xsi:type="dcterms:W3CDTF">2020-03-18T17:38:00Z</dcterms:created>
  <dcterms:modified xsi:type="dcterms:W3CDTF">2020-03-19T00:13:00Z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0a081a46-e024-3903-b7dc-77bf18d559f7</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