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8C" w:rsidRPr="001E3836" w:rsidRDefault="00570A8C" w:rsidP="00570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3: solsticios </w:t>
      </w:r>
    </w:p>
    <w:p w:rsidR="00A42D31" w:rsidRDefault="00570A8C">
      <w:r w:rsidRPr="001E3836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2AFD3B55" wp14:editId="4FD9FB61">
            <wp:extent cx="5400040" cy="1443363"/>
            <wp:effectExtent l="0" t="0" r="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562" t="31066" r="5589" b="23993"/>
                    <a:stretch/>
                  </pic:blipFill>
                  <pic:spPr bwMode="auto">
                    <a:xfrm>
                      <a:off x="0" y="0"/>
                      <a:ext cx="5400040" cy="1443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A8C" w:rsidRDefault="00570A8C"/>
    <w:p w:rsidR="00570A8C" w:rsidRPr="001E3836" w:rsidRDefault="00570A8C" w:rsidP="00570A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836">
        <w:rPr>
          <w:rFonts w:ascii="Times New Roman" w:hAnsi="Times New Roman" w:cs="Times New Roman"/>
          <w:sz w:val="24"/>
          <w:szCs w:val="24"/>
        </w:rPr>
        <w:t xml:space="preserve">Fuente: Luis Carlos Narváez Tulcán. 2015. Monserrate y Guadalupe Cerros Orientales Bogotá.  </w:t>
      </w:r>
    </w:p>
    <w:p w:rsidR="00570A8C" w:rsidRDefault="00570A8C">
      <w:bookmarkStart w:id="0" w:name="_GoBack"/>
      <w:bookmarkEnd w:id="0"/>
    </w:p>
    <w:sectPr w:rsidR="00570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B1"/>
    <w:rsid w:val="00570A8C"/>
    <w:rsid w:val="00A42D31"/>
    <w:rsid w:val="00F1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8A34E0-CA04-435B-9D52-EBF3CA55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8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2015-11-27T13:32:00Z</dcterms:created>
  <dcterms:modified xsi:type="dcterms:W3CDTF">2015-11-27T13:33:00Z</dcterms:modified>
</cp:coreProperties>
</file>