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F1EDDC" w14:textId="52ECE1CF" w:rsidR="00C1353C" w:rsidRPr="00EB659F" w:rsidRDefault="00C1353C" w:rsidP="00731CA1">
      <w:pPr>
        <w:spacing w:line="360" w:lineRule="auto"/>
        <w:jc w:val="center"/>
        <w:rPr>
          <w:rFonts w:ascii="Times New Roman" w:hAnsi="Times New Roman" w:cs="Times New Roman"/>
          <w:b/>
        </w:rPr>
      </w:pPr>
      <w:r w:rsidRPr="00EB659F">
        <w:rPr>
          <w:rFonts w:ascii="Times New Roman" w:hAnsi="Times New Roman" w:cs="Times New Roman"/>
          <w:b/>
        </w:rPr>
        <w:t xml:space="preserve">La ética como elemento diferenciador en </w:t>
      </w:r>
      <w:r w:rsidR="00DB3570" w:rsidRPr="00EB659F">
        <w:rPr>
          <w:rFonts w:ascii="Times New Roman" w:hAnsi="Times New Roman" w:cs="Times New Roman"/>
          <w:b/>
        </w:rPr>
        <w:t>la marca personal</w:t>
      </w:r>
    </w:p>
    <w:p w14:paraId="2465FD9C" w14:textId="77777777" w:rsidR="00E52022" w:rsidRPr="00650CFC" w:rsidRDefault="00E52022" w:rsidP="00731CA1">
      <w:pPr>
        <w:spacing w:line="360" w:lineRule="auto"/>
        <w:jc w:val="center"/>
        <w:rPr>
          <w:rFonts w:ascii="Times New Roman" w:hAnsi="Times New Roman" w:cs="Times New Roman"/>
          <w:b/>
          <w:lang w:val="en-US"/>
        </w:rPr>
      </w:pPr>
      <w:r w:rsidRPr="00650CFC">
        <w:rPr>
          <w:rFonts w:ascii="Times New Roman" w:hAnsi="Times New Roman" w:cs="Times New Roman"/>
          <w:b/>
          <w:lang w:val="en-US"/>
        </w:rPr>
        <w:t xml:space="preserve">Ethics as a </w:t>
      </w:r>
      <w:proofErr w:type="spellStart"/>
      <w:r w:rsidRPr="00650CFC">
        <w:rPr>
          <w:rFonts w:ascii="Times New Roman" w:hAnsi="Times New Roman" w:cs="Times New Roman"/>
          <w:b/>
          <w:lang w:val="en-US"/>
        </w:rPr>
        <w:t>diferenciador</w:t>
      </w:r>
      <w:proofErr w:type="spellEnd"/>
      <w:r w:rsidRPr="00650CFC">
        <w:rPr>
          <w:rFonts w:ascii="Times New Roman" w:hAnsi="Times New Roman" w:cs="Times New Roman"/>
          <w:b/>
          <w:lang w:val="en-US"/>
        </w:rPr>
        <w:t xml:space="preserve"> element in the personal branding</w:t>
      </w:r>
    </w:p>
    <w:p w14:paraId="6EA1C4F4" w14:textId="17527BAC" w:rsidR="00E47A92" w:rsidRPr="00650CFC" w:rsidRDefault="00650CFC" w:rsidP="00731CA1">
      <w:pPr>
        <w:spacing w:line="360" w:lineRule="auto"/>
        <w:rPr>
          <w:rFonts w:ascii="Times New Roman" w:hAnsi="Times New Roman" w:cs="Times New Roman"/>
          <w:b/>
        </w:rPr>
      </w:pPr>
      <w:proofErr w:type="spellStart"/>
      <w:r>
        <w:rPr>
          <w:rFonts w:ascii="Times New Roman" w:hAnsi="Times New Roman" w:cs="Times New Roman"/>
          <w:b/>
        </w:rPr>
        <w:t>R</w:t>
      </w:r>
      <w:r w:rsidR="00C1353C" w:rsidRPr="00650CFC">
        <w:rPr>
          <w:rFonts w:ascii="Times New Roman" w:hAnsi="Times New Roman" w:cs="Times New Roman"/>
          <w:b/>
        </w:rPr>
        <w:t>sumen</w:t>
      </w:r>
      <w:proofErr w:type="spellEnd"/>
    </w:p>
    <w:p w14:paraId="3067C565" w14:textId="3E504847" w:rsidR="00DE1F8C" w:rsidRPr="00EB659F" w:rsidRDefault="005F3B78" w:rsidP="00731CA1">
      <w:pPr>
        <w:spacing w:line="360" w:lineRule="auto"/>
        <w:rPr>
          <w:rFonts w:ascii="Times New Roman" w:hAnsi="Times New Roman" w:cs="Times New Roman"/>
        </w:rPr>
      </w:pPr>
      <w:r w:rsidRPr="00EB659F">
        <w:rPr>
          <w:rFonts w:ascii="Times New Roman" w:hAnsi="Times New Roman" w:cs="Times New Roman"/>
        </w:rPr>
        <w:t>A raíz de una abundancia de marcas que copan los mercados y el comportamiento ético de las empresas, en el</w:t>
      </w:r>
      <w:r w:rsidR="00097782" w:rsidRPr="00EB659F">
        <w:rPr>
          <w:rFonts w:ascii="Times New Roman" w:hAnsi="Times New Roman" w:cs="Times New Roman"/>
        </w:rPr>
        <w:t xml:space="preserve"> presente trabajo </w:t>
      </w:r>
      <w:r w:rsidRPr="00EB659F">
        <w:rPr>
          <w:rFonts w:ascii="Times New Roman" w:hAnsi="Times New Roman" w:cs="Times New Roman"/>
        </w:rPr>
        <w:t>se reflexiona sobre la marca personal</w:t>
      </w:r>
      <w:r w:rsidR="00DE1F8C" w:rsidRPr="00EB659F">
        <w:rPr>
          <w:rFonts w:ascii="Times New Roman" w:hAnsi="Times New Roman" w:cs="Times New Roman"/>
        </w:rPr>
        <w:t>. A</w:t>
      </w:r>
      <w:r w:rsidRPr="00EB659F">
        <w:rPr>
          <w:rFonts w:ascii="Times New Roman" w:hAnsi="Times New Roman" w:cs="Times New Roman"/>
        </w:rPr>
        <w:t>sí como en un producto existe</w:t>
      </w:r>
      <w:r w:rsidR="00DE1F8C" w:rsidRPr="00EB659F">
        <w:rPr>
          <w:rFonts w:ascii="Times New Roman" w:hAnsi="Times New Roman" w:cs="Times New Roman"/>
        </w:rPr>
        <w:t>n</w:t>
      </w:r>
      <w:r w:rsidRPr="00EB659F">
        <w:rPr>
          <w:rFonts w:ascii="Times New Roman" w:hAnsi="Times New Roman" w:cs="Times New Roman"/>
        </w:rPr>
        <w:t xml:space="preserve"> signos gráficos distintivos, traducido en seres humanos, dichos signos son intangibles</w:t>
      </w:r>
      <w:r w:rsidR="00DE1F8C" w:rsidRPr="00EB659F">
        <w:rPr>
          <w:rFonts w:ascii="Times New Roman" w:hAnsi="Times New Roman" w:cs="Times New Roman"/>
        </w:rPr>
        <w:t xml:space="preserve"> e</w:t>
      </w:r>
      <w:r w:rsidRPr="00EB659F">
        <w:rPr>
          <w:rFonts w:ascii="Times New Roman" w:hAnsi="Times New Roman" w:cs="Times New Roman"/>
        </w:rPr>
        <w:t xml:space="preserve"> igualmente distintivos. Con el objetivo de puntualizar los valores y atributos que comprenden una marca</w:t>
      </w:r>
      <w:r w:rsidR="00DE1F8C" w:rsidRPr="00EB659F">
        <w:rPr>
          <w:rFonts w:ascii="Times New Roman" w:hAnsi="Times New Roman" w:cs="Times New Roman"/>
        </w:rPr>
        <w:t>, mediante</w:t>
      </w:r>
      <w:r w:rsidR="008120D2" w:rsidRPr="00EB659F">
        <w:rPr>
          <w:rFonts w:ascii="Times New Roman" w:hAnsi="Times New Roman" w:cs="Times New Roman"/>
        </w:rPr>
        <w:t xml:space="preserve"> un enfoque cualitativo,</w:t>
      </w:r>
      <w:r w:rsidR="00DE1F8C" w:rsidRPr="00EB659F">
        <w:rPr>
          <w:rFonts w:ascii="Times New Roman" w:hAnsi="Times New Roman" w:cs="Times New Roman"/>
        </w:rPr>
        <w:t xml:space="preserve"> </w:t>
      </w:r>
      <w:r w:rsidR="008120D2" w:rsidRPr="00EB659F">
        <w:rPr>
          <w:rFonts w:ascii="Times New Roman" w:hAnsi="Times New Roman" w:cs="Times New Roman"/>
        </w:rPr>
        <w:t xml:space="preserve">y la revisión teórica, </w:t>
      </w:r>
      <w:r w:rsidR="00DE1F8C" w:rsidRPr="00EB659F">
        <w:rPr>
          <w:rFonts w:ascii="Times New Roman" w:hAnsi="Times New Roman" w:cs="Times New Roman"/>
        </w:rPr>
        <w:t xml:space="preserve"> se aborda la ética y la moral como virtudes y valor agregado en la construcción del </w:t>
      </w:r>
      <w:r w:rsidR="00DE1F8C" w:rsidRPr="003B1AE3">
        <w:rPr>
          <w:rFonts w:ascii="Times New Roman" w:hAnsi="Times New Roman" w:cs="Times New Roman"/>
          <w:i/>
        </w:rPr>
        <w:t xml:space="preserve">personal </w:t>
      </w:r>
      <w:proofErr w:type="spellStart"/>
      <w:r w:rsidR="00DE1F8C" w:rsidRPr="003B1AE3">
        <w:rPr>
          <w:rFonts w:ascii="Times New Roman" w:hAnsi="Times New Roman" w:cs="Times New Roman"/>
          <w:i/>
        </w:rPr>
        <w:t>brandig</w:t>
      </w:r>
      <w:proofErr w:type="spellEnd"/>
      <w:r w:rsidR="008120D2" w:rsidRPr="00EB659F">
        <w:rPr>
          <w:rFonts w:ascii="Times New Roman" w:hAnsi="Times New Roman" w:cs="Times New Roman"/>
        </w:rPr>
        <w:t xml:space="preserve"> en los servidores públicos,</w:t>
      </w:r>
      <w:r w:rsidR="00DE1F8C" w:rsidRPr="00EB659F">
        <w:rPr>
          <w:rFonts w:ascii="Times New Roman" w:hAnsi="Times New Roman" w:cs="Times New Roman"/>
        </w:rPr>
        <w:t xml:space="preserve"> elementos útiles para captar oportunidades, generadores de diferencias que se sitúan por encima de la competencia dentro de una </w:t>
      </w:r>
      <w:r w:rsidR="008120D2" w:rsidRPr="00EB659F">
        <w:rPr>
          <w:rFonts w:ascii="Times New Roman" w:hAnsi="Times New Roman" w:cs="Times New Roman"/>
        </w:rPr>
        <w:t>institución</w:t>
      </w:r>
      <w:r w:rsidR="00DE1F8C" w:rsidRPr="00EB659F">
        <w:rPr>
          <w:rFonts w:ascii="Times New Roman" w:hAnsi="Times New Roman" w:cs="Times New Roman"/>
        </w:rPr>
        <w:t>.</w:t>
      </w:r>
    </w:p>
    <w:p w14:paraId="540D1A37" w14:textId="17A7051F" w:rsidR="00C1353C" w:rsidRPr="00EB659F" w:rsidRDefault="006C32AB" w:rsidP="00731CA1">
      <w:pPr>
        <w:spacing w:line="360" w:lineRule="auto"/>
        <w:rPr>
          <w:rFonts w:ascii="Times New Roman" w:hAnsi="Times New Roman" w:cs="Times New Roman"/>
        </w:rPr>
      </w:pPr>
      <w:r w:rsidRPr="00EB659F">
        <w:rPr>
          <w:rFonts w:ascii="Times New Roman" w:hAnsi="Times New Roman" w:cs="Times New Roman"/>
          <w:b/>
        </w:rPr>
        <w:t>Palabras clave</w:t>
      </w:r>
      <w:r w:rsidRPr="00EB659F">
        <w:rPr>
          <w:rFonts w:ascii="Times New Roman" w:hAnsi="Times New Roman" w:cs="Times New Roman"/>
        </w:rPr>
        <w:t xml:space="preserve">: </w:t>
      </w:r>
      <w:r w:rsidR="00D10EF5" w:rsidRPr="00EB659F">
        <w:rPr>
          <w:rFonts w:ascii="Times New Roman" w:hAnsi="Times New Roman" w:cs="Times New Roman"/>
        </w:rPr>
        <w:t>C</w:t>
      </w:r>
      <w:r w:rsidR="00DB3570" w:rsidRPr="00EB659F">
        <w:rPr>
          <w:rFonts w:ascii="Times New Roman" w:hAnsi="Times New Roman" w:cs="Times New Roman"/>
        </w:rPr>
        <w:t>ompetencia laboral</w:t>
      </w:r>
      <w:r w:rsidR="00D10EF5" w:rsidRPr="00EB659F">
        <w:rPr>
          <w:rFonts w:ascii="Times New Roman" w:hAnsi="Times New Roman" w:cs="Times New Roman"/>
        </w:rPr>
        <w:t>, la ética en la marca personal, valores de  la marca personal</w:t>
      </w:r>
    </w:p>
    <w:p w14:paraId="15B38819" w14:textId="77777777" w:rsidR="00D13CED" w:rsidRPr="00EB659F" w:rsidRDefault="00D13CED" w:rsidP="00731CA1">
      <w:pPr>
        <w:spacing w:line="360" w:lineRule="auto"/>
        <w:rPr>
          <w:rFonts w:ascii="Times New Roman" w:hAnsi="Times New Roman" w:cs="Times New Roman"/>
          <w:b/>
        </w:rPr>
      </w:pPr>
    </w:p>
    <w:p w14:paraId="71E64945" w14:textId="77777777" w:rsidR="00E47A92" w:rsidRPr="00650CFC" w:rsidRDefault="00E47A92" w:rsidP="00731CA1">
      <w:pPr>
        <w:spacing w:line="360" w:lineRule="auto"/>
        <w:rPr>
          <w:rFonts w:ascii="Times New Roman" w:hAnsi="Times New Roman" w:cs="Times New Roman"/>
          <w:b/>
          <w:lang w:val="en-US"/>
        </w:rPr>
      </w:pPr>
      <w:proofErr w:type="spellStart"/>
      <w:r w:rsidRPr="00650CFC">
        <w:rPr>
          <w:rFonts w:ascii="Times New Roman" w:hAnsi="Times New Roman" w:cs="Times New Roman"/>
          <w:b/>
          <w:lang w:val="en-US"/>
        </w:rPr>
        <w:t>Abstrac</w:t>
      </w:r>
      <w:proofErr w:type="spellEnd"/>
    </w:p>
    <w:p w14:paraId="07C117AF" w14:textId="77777777" w:rsidR="00D10EF5" w:rsidRPr="00650CFC" w:rsidRDefault="00DE1F8C" w:rsidP="00731CA1">
      <w:pPr>
        <w:spacing w:line="360" w:lineRule="auto"/>
        <w:rPr>
          <w:rFonts w:ascii="Times New Roman" w:hAnsi="Times New Roman" w:cs="Times New Roman"/>
          <w:lang w:val="en-US"/>
        </w:rPr>
      </w:pPr>
      <w:r w:rsidRPr="00650CFC">
        <w:rPr>
          <w:rFonts w:ascii="Times New Roman" w:hAnsi="Times New Roman" w:cs="Times New Roman"/>
          <w:lang w:val="en-US"/>
        </w:rPr>
        <w:t xml:space="preserve">Following an abundance of brands that cover the markets and the ethical behavior of companies, this paper reflects on the personal brand. Just as in a product there are distinctive graphic signs, translated into human beings, these signs are intangible and equally distinctive. With the objective of clarifying the values and attributes that comprise a brand, ethics and morals are approached through search and bibliographic organization as virtues and added value in the construction of </w:t>
      </w:r>
      <w:proofErr w:type="spellStart"/>
      <w:r w:rsidRPr="00650CFC">
        <w:rPr>
          <w:rFonts w:ascii="Times New Roman" w:hAnsi="Times New Roman" w:cs="Times New Roman"/>
          <w:lang w:val="en-US"/>
        </w:rPr>
        <w:t>brandig</w:t>
      </w:r>
      <w:proofErr w:type="spellEnd"/>
      <w:r w:rsidRPr="00650CFC">
        <w:rPr>
          <w:rFonts w:ascii="Times New Roman" w:hAnsi="Times New Roman" w:cs="Times New Roman"/>
          <w:lang w:val="en-US"/>
        </w:rPr>
        <w:t xml:space="preserve"> personnel, useful elements to capture opportunities, generating differences that </w:t>
      </w:r>
      <w:proofErr w:type="gramStart"/>
      <w:r w:rsidRPr="00650CFC">
        <w:rPr>
          <w:rFonts w:ascii="Times New Roman" w:hAnsi="Times New Roman" w:cs="Times New Roman"/>
          <w:lang w:val="en-US"/>
        </w:rPr>
        <w:t>They</w:t>
      </w:r>
      <w:proofErr w:type="gramEnd"/>
      <w:r w:rsidRPr="00650CFC">
        <w:rPr>
          <w:rFonts w:ascii="Times New Roman" w:hAnsi="Times New Roman" w:cs="Times New Roman"/>
          <w:lang w:val="en-US"/>
        </w:rPr>
        <w:t xml:space="preserve"> are above the competition within a company.</w:t>
      </w:r>
    </w:p>
    <w:p w14:paraId="4B57A171" w14:textId="74D48CAB" w:rsidR="00E47A92" w:rsidRPr="00650CFC" w:rsidRDefault="00E47A92" w:rsidP="00731CA1">
      <w:pPr>
        <w:spacing w:line="360" w:lineRule="auto"/>
        <w:rPr>
          <w:rFonts w:ascii="Times New Roman" w:hAnsi="Times New Roman" w:cs="Times New Roman"/>
          <w:lang w:val="en-US"/>
        </w:rPr>
      </w:pPr>
      <w:r w:rsidRPr="00650CFC">
        <w:rPr>
          <w:rFonts w:ascii="Times New Roman" w:hAnsi="Times New Roman" w:cs="Times New Roman"/>
          <w:b/>
          <w:lang w:val="en-US"/>
        </w:rPr>
        <w:t>Keywords:</w:t>
      </w:r>
      <w:r w:rsidRPr="00650CFC">
        <w:rPr>
          <w:rFonts w:ascii="Times New Roman" w:hAnsi="Times New Roman" w:cs="Times New Roman"/>
          <w:lang w:val="en-US"/>
        </w:rPr>
        <w:t xml:space="preserve"> </w:t>
      </w:r>
      <w:r w:rsidR="00D10EF5" w:rsidRPr="00650CFC">
        <w:rPr>
          <w:rFonts w:ascii="Times New Roman" w:hAnsi="Times New Roman" w:cs="Times New Roman"/>
          <w:lang w:val="en-US"/>
        </w:rPr>
        <w:t>Labor competence, ethics in personal branding, personal branding values</w:t>
      </w:r>
    </w:p>
    <w:p w14:paraId="7BD94417" w14:textId="77777777" w:rsidR="00C645D7" w:rsidRPr="00650CFC" w:rsidRDefault="00C645D7" w:rsidP="00731CA1">
      <w:pPr>
        <w:spacing w:line="360" w:lineRule="auto"/>
        <w:rPr>
          <w:rFonts w:ascii="Times New Roman" w:hAnsi="Times New Roman" w:cs="Times New Roman"/>
          <w:lang w:val="en-US"/>
        </w:rPr>
      </w:pPr>
    </w:p>
    <w:p w14:paraId="2831B15A" w14:textId="77777777" w:rsidR="00650CFC" w:rsidRDefault="00650CFC">
      <w:pPr>
        <w:rPr>
          <w:rFonts w:ascii="Times New Roman" w:hAnsi="Times New Roman" w:cs="Times New Roman"/>
          <w:b/>
        </w:rPr>
      </w:pPr>
      <w:bookmarkStart w:id="0" w:name="_Toc493664859"/>
      <w:r>
        <w:rPr>
          <w:rFonts w:ascii="Times New Roman" w:hAnsi="Times New Roman" w:cs="Times New Roman"/>
          <w:b/>
        </w:rPr>
        <w:br w:type="page"/>
      </w:r>
    </w:p>
    <w:p w14:paraId="5916109A" w14:textId="525F2C42" w:rsidR="00FE0C70" w:rsidRPr="00EB659F" w:rsidRDefault="005236EC" w:rsidP="00731CA1">
      <w:pPr>
        <w:spacing w:line="360" w:lineRule="auto"/>
        <w:rPr>
          <w:rFonts w:ascii="Times New Roman" w:hAnsi="Times New Roman" w:cs="Times New Roman"/>
          <w:b/>
        </w:rPr>
      </w:pPr>
      <w:r w:rsidRPr="00EB659F">
        <w:rPr>
          <w:rFonts w:ascii="Times New Roman" w:hAnsi="Times New Roman" w:cs="Times New Roman"/>
          <w:b/>
        </w:rPr>
        <w:lastRenderedPageBreak/>
        <w:t>Introducción</w:t>
      </w:r>
      <w:bookmarkEnd w:id="0"/>
    </w:p>
    <w:p w14:paraId="79562CCD" w14:textId="5A74AC3C" w:rsidR="00B43811" w:rsidRPr="00EB659F" w:rsidRDefault="00B43811" w:rsidP="00731CA1">
      <w:pPr>
        <w:spacing w:line="360" w:lineRule="auto"/>
        <w:rPr>
          <w:rFonts w:ascii="Times New Roman" w:hAnsi="Times New Roman" w:cs="Times New Roman"/>
        </w:rPr>
      </w:pPr>
      <w:r w:rsidRPr="00EB659F">
        <w:rPr>
          <w:rFonts w:ascii="Times New Roman" w:hAnsi="Times New Roman" w:cs="Times New Roman"/>
        </w:rPr>
        <w:t>Bradley (1948) señaló que el mundo tiene muchos hombres de ciencia y escasos hombres de Dios. Argumentaba que la humanidad ha conquistado el átomo pero no ha crecido en el aspecto ético. Se prepara para la guerra y no para la paz, se prefiere dar muerte que dar vida, los seres humanos están en peligro constante por su inmadurez moral. Existió una época en la existían los llamados valores tradicionales fundamentados en los principios bíblico</w:t>
      </w:r>
      <w:r w:rsidR="00C73A91">
        <w:rPr>
          <w:rFonts w:ascii="Times New Roman" w:hAnsi="Times New Roman" w:cs="Times New Roman"/>
        </w:rPr>
        <w:t>s, ahora son considerados fuera</w:t>
      </w:r>
      <w:r w:rsidRPr="00EB659F">
        <w:rPr>
          <w:rFonts w:ascii="Times New Roman" w:hAnsi="Times New Roman" w:cs="Times New Roman"/>
        </w:rPr>
        <w:t xml:space="preserve"> de la moda, está en auge nuevos prototipos de vida. La “verdad” es algo relativo, la percepción del bien y del mal ha desaparecido, cada persona tiene un conjunto de valores propio, percibe y define lo que a su juicio está bien y actúa de acuerdo a ello, se ve el divorcio, la fornicación, la infidelidad, el descuidar a los niños, el adulterio como procesos normales en una sociedad. Los valores éticos para ser reconocidos deben ser compartidos por los individuos que componen la </w:t>
      </w:r>
      <w:r w:rsidRPr="00C73A91">
        <w:rPr>
          <w:rFonts w:ascii="Times New Roman" w:hAnsi="Times New Roman" w:cs="Times New Roman"/>
        </w:rPr>
        <w:t xml:space="preserve">sociedad, González &amp; </w:t>
      </w:r>
      <w:proofErr w:type="spellStart"/>
      <w:r w:rsidRPr="00C73A91">
        <w:rPr>
          <w:rFonts w:ascii="Times New Roman" w:hAnsi="Times New Roman" w:cs="Times New Roman"/>
        </w:rPr>
        <w:t>Marquínez</w:t>
      </w:r>
      <w:proofErr w:type="spellEnd"/>
      <w:r w:rsidRPr="00C73A91">
        <w:rPr>
          <w:rFonts w:ascii="Times New Roman" w:hAnsi="Times New Roman" w:cs="Times New Roman"/>
        </w:rPr>
        <w:t xml:space="preserve"> (199</w:t>
      </w:r>
      <w:r w:rsidR="00C73A91" w:rsidRPr="00C73A91">
        <w:rPr>
          <w:rFonts w:ascii="Times New Roman" w:hAnsi="Times New Roman" w:cs="Times New Roman"/>
        </w:rPr>
        <w:t>9</w:t>
      </w:r>
      <w:r w:rsidRPr="00C73A91">
        <w:rPr>
          <w:rFonts w:ascii="Times New Roman" w:hAnsi="Times New Roman" w:cs="Times New Roman"/>
        </w:rPr>
        <w:t>),</w:t>
      </w:r>
      <w:r w:rsidRPr="00EB659F">
        <w:rPr>
          <w:rFonts w:ascii="Times New Roman" w:hAnsi="Times New Roman" w:cs="Times New Roman"/>
        </w:rPr>
        <w:t xml:space="preserve"> al respecto señalaban </w:t>
      </w:r>
      <w:r w:rsidR="001F6FEA" w:rsidRPr="00EB659F">
        <w:rPr>
          <w:rFonts w:ascii="Times New Roman" w:hAnsi="Times New Roman" w:cs="Times New Roman"/>
        </w:rPr>
        <w:t xml:space="preserve">que </w:t>
      </w:r>
      <w:r w:rsidRPr="00EB659F">
        <w:rPr>
          <w:rFonts w:ascii="Times New Roman" w:hAnsi="Times New Roman" w:cs="Times New Roman"/>
        </w:rPr>
        <w:t xml:space="preserve">“tenemos la percepción que el sujeto de los valores no es tanto el individuo, sino el colectivo social o mundo cultural. Como individuos participamos de los valores de un determinado grupo y de una determinada cultura” (p.29), entonces, conquistar el perfeccionamiento del hombre es el fin último de su existencia, amparado en valores éticos se busca alcanzar la dignidad humana, que se podría definir como la meta  máxima. Entender a las personas como un fin y no como un medio, amparado en principios de justicia, beneficencia y autonomía. (Franca, 1996). </w:t>
      </w:r>
    </w:p>
    <w:p w14:paraId="2F7AB9A4" w14:textId="2910D93F" w:rsidR="00237392" w:rsidRPr="00EB659F" w:rsidRDefault="001F6FEA" w:rsidP="00731CA1">
      <w:pPr>
        <w:spacing w:line="360" w:lineRule="auto"/>
        <w:rPr>
          <w:rFonts w:ascii="Times New Roman" w:hAnsi="Times New Roman" w:cs="Times New Roman"/>
        </w:rPr>
      </w:pPr>
      <w:r w:rsidRPr="00EB659F">
        <w:rPr>
          <w:rFonts w:ascii="Times New Roman" w:hAnsi="Times New Roman" w:cs="Times New Roman"/>
        </w:rPr>
        <w:t>Entre las personas de ciencia, preparad</w:t>
      </w:r>
      <w:r w:rsidR="00C73A91">
        <w:rPr>
          <w:rFonts w:ascii="Times New Roman" w:hAnsi="Times New Roman" w:cs="Times New Roman"/>
        </w:rPr>
        <w:t>as para diversos escenarios, nos</w:t>
      </w:r>
      <w:r w:rsidRPr="00EB659F">
        <w:rPr>
          <w:rFonts w:ascii="Times New Roman" w:hAnsi="Times New Roman" w:cs="Times New Roman"/>
        </w:rPr>
        <w:t xml:space="preserve"> encontramos con los que poseen una profesión, entendida como “la actividad especializada y permanente de un hombre que, normalmente, constituye para él una fuente de ingresos y, por tanto, un fundamento económico seguro de su existencia” (Weber, 1985, p. 82).</w:t>
      </w:r>
      <w:r w:rsidR="002107D1" w:rsidRPr="00EB659F">
        <w:rPr>
          <w:rFonts w:ascii="Times New Roman" w:hAnsi="Times New Roman" w:cs="Times New Roman"/>
        </w:rPr>
        <w:t xml:space="preserve"> ¿Es el profesional o el servidor de una empresa ya sea pública o privada, solo un recurso o un talento que hace su trabajo y nada más? Si el mundo busca marcas fuertes para confiar en ellas, las instituciones buscan lo mismo en las personas, es decir, un personal capaz de dejar huella en el ámbito en el que se desempeña. En ese sentido, en estas páginas </w:t>
      </w:r>
      <w:r w:rsidR="008D1873" w:rsidRPr="00EB659F">
        <w:rPr>
          <w:rFonts w:ascii="Times New Roman" w:hAnsi="Times New Roman" w:cs="Times New Roman"/>
        </w:rPr>
        <w:t xml:space="preserve">abordaremos </w:t>
      </w:r>
      <w:r w:rsidR="00237392" w:rsidRPr="00EB659F">
        <w:rPr>
          <w:rFonts w:ascii="Times New Roman" w:hAnsi="Times New Roman" w:cs="Times New Roman"/>
        </w:rPr>
        <w:t xml:space="preserve">las ventajas competitivas que caracterizan el </w:t>
      </w:r>
      <w:r w:rsidR="00237392" w:rsidRPr="00D95F91">
        <w:rPr>
          <w:rFonts w:ascii="Times New Roman" w:hAnsi="Times New Roman" w:cs="Times New Roman"/>
          <w:i/>
        </w:rPr>
        <w:t xml:space="preserve">personal </w:t>
      </w:r>
      <w:proofErr w:type="spellStart"/>
      <w:r w:rsidR="00237392" w:rsidRPr="00D95F91">
        <w:rPr>
          <w:rFonts w:ascii="Times New Roman" w:hAnsi="Times New Roman" w:cs="Times New Roman"/>
          <w:i/>
        </w:rPr>
        <w:t>branding</w:t>
      </w:r>
      <w:proofErr w:type="spellEnd"/>
      <w:r w:rsidR="00237392" w:rsidRPr="00EB659F">
        <w:rPr>
          <w:rFonts w:ascii="Times New Roman" w:hAnsi="Times New Roman" w:cs="Times New Roman"/>
        </w:rPr>
        <w:t xml:space="preserve"> </w:t>
      </w:r>
      <w:r w:rsidR="00D95F91">
        <w:rPr>
          <w:rFonts w:ascii="Times New Roman" w:hAnsi="Times New Roman" w:cs="Times New Roman"/>
        </w:rPr>
        <w:t xml:space="preserve">de </w:t>
      </w:r>
      <w:r w:rsidR="00B71165" w:rsidRPr="00EB659F">
        <w:rPr>
          <w:rFonts w:ascii="Times New Roman" w:hAnsi="Times New Roman" w:cs="Times New Roman"/>
        </w:rPr>
        <w:t>un profesional-servidor público, además de e</w:t>
      </w:r>
      <w:r w:rsidR="00237392" w:rsidRPr="00EB659F">
        <w:rPr>
          <w:rFonts w:ascii="Times New Roman" w:hAnsi="Times New Roman" w:cs="Times New Roman"/>
        </w:rPr>
        <w:t xml:space="preserve">numerar y explicar las ventajas competitivas que </w:t>
      </w:r>
      <w:r w:rsidR="00B71165" w:rsidRPr="00EB659F">
        <w:rPr>
          <w:rFonts w:ascii="Times New Roman" w:hAnsi="Times New Roman" w:cs="Times New Roman"/>
        </w:rPr>
        <w:t xml:space="preserve">los </w:t>
      </w:r>
      <w:r w:rsidR="00F43104" w:rsidRPr="00EB659F">
        <w:rPr>
          <w:rFonts w:ascii="Times New Roman" w:hAnsi="Times New Roman" w:cs="Times New Roman"/>
        </w:rPr>
        <w:t>definen.</w:t>
      </w:r>
      <w:r w:rsidR="00E92E3B" w:rsidRPr="00EB659F">
        <w:rPr>
          <w:rFonts w:ascii="Times New Roman" w:hAnsi="Times New Roman" w:cs="Times New Roman"/>
        </w:rPr>
        <w:t xml:space="preserve"> </w:t>
      </w:r>
    </w:p>
    <w:p w14:paraId="2D61B64B" w14:textId="4E96A0C8" w:rsidR="00FE0F0D" w:rsidRPr="00EB659F" w:rsidRDefault="005E31F1" w:rsidP="00731CA1">
      <w:pPr>
        <w:spacing w:line="360" w:lineRule="auto"/>
        <w:rPr>
          <w:rFonts w:ascii="Times New Roman" w:hAnsi="Times New Roman" w:cs="Times New Roman"/>
          <w:b/>
        </w:rPr>
      </w:pPr>
      <w:r w:rsidRPr="00EB659F">
        <w:rPr>
          <w:rFonts w:ascii="Times New Roman" w:hAnsi="Times New Roman" w:cs="Times New Roman"/>
          <w:b/>
        </w:rPr>
        <w:t>Desarrollo</w:t>
      </w:r>
    </w:p>
    <w:p w14:paraId="7BDB249C" w14:textId="77777777" w:rsidR="00EB659F" w:rsidRPr="00EB659F" w:rsidRDefault="00EB659F" w:rsidP="00EB659F">
      <w:pPr>
        <w:spacing w:line="360" w:lineRule="auto"/>
        <w:rPr>
          <w:rFonts w:ascii="Times New Roman" w:hAnsi="Times New Roman" w:cs="Times New Roman"/>
        </w:rPr>
      </w:pPr>
      <w:r w:rsidRPr="00EB659F">
        <w:rPr>
          <w:rFonts w:ascii="Times New Roman" w:hAnsi="Times New Roman" w:cs="Times New Roman"/>
        </w:rPr>
        <w:t xml:space="preserve">A principios del siglo XX, el </w:t>
      </w:r>
      <w:r w:rsidRPr="00EB659F">
        <w:rPr>
          <w:rFonts w:ascii="Times New Roman" w:hAnsi="Times New Roman" w:cs="Times New Roman"/>
          <w:i/>
        </w:rPr>
        <w:t xml:space="preserve"> personal </w:t>
      </w:r>
      <w:proofErr w:type="spellStart"/>
      <w:r w:rsidRPr="00EB659F">
        <w:rPr>
          <w:rFonts w:ascii="Times New Roman" w:hAnsi="Times New Roman" w:cs="Times New Roman"/>
          <w:i/>
        </w:rPr>
        <w:t>branding</w:t>
      </w:r>
      <w:proofErr w:type="spellEnd"/>
      <w:r w:rsidRPr="00EB659F">
        <w:rPr>
          <w:rFonts w:ascii="Times New Roman" w:hAnsi="Times New Roman" w:cs="Times New Roman"/>
        </w:rPr>
        <w:t xml:space="preserve"> se manifestó en la llamada época dorada de Hollywood en la que, especialmente, las actrices del séptimo arte se convertían en verdaderas marcas a través de las que se comercializaban, publicitaban y creaban infinidad de productos. No obstante, el concepto pulido de lo que es hoy la marca personal aflora en los Estados Unidos a finales de la década de los 90, cuando las empresas que hasta ese momento eran sólidas pasan por una crisis </w:t>
      </w:r>
      <w:proofErr w:type="spellStart"/>
      <w:r w:rsidRPr="00EB659F">
        <w:rPr>
          <w:rFonts w:ascii="Times New Roman" w:hAnsi="Times New Roman" w:cs="Times New Roman"/>
        </w:rPr>
        <w:t>reputacional</w:t>
      </w:r>
      <w:proofErr w:type="spellEnd"/>
      <w:r w:rsidRPr="00EB659F">
        <w:rPr>
          <w:rFonts w:ascii="Times New Roman" w:hAnsi="Times New Roman" w:cs="Times New Roman"/>
        </w:rPr>
        <w:t xml:space="preserve"> y de credibilidad que se puso de manifiesto en las quiebras y bajas ventas en mucho de los casos y surgió la necesidad de reinventarse, de comenzar de nuevo, de redescubrirse y de gestionar lo que antes había sido parte de iniciativas ajenas, su propia marca.   </w:t>
      </w:r>
    </w:p>
    <w:p w14:paraId="4199B740" w14:textId="1E6A0A17" w:rsidR="0013775E" w:rsidRPr="00EB659F" w:rsidRDefault="00EB659F" w:rsidP="00731CA1">
      <w:pPr>
        <w:spacing w:line="360" w:lineRule="auto"/>
        <w:rPr>
          <w:rFonts w:ascii="Times New Roman" w:hAnsi="Times New Roman" w:cs="Times New Roman"/>
        </w:rPr>
      </w:pPr>
      <w:r w:rsidRPr="00EB659F">
        <w:rPr>
          <w:rFonts w:ascii="Times New Roman" w:hAnsi="Times New Roman" w:cs="Times New Roman"/>
        </w:rPr>
        <w:lastRenderedPageBreak/>
        <w:t xml:space="preserve">Las empresas a lo largo de su existencia han buscado crear en la mente de los públicos una imagen o un código particular, un signo distintivo que les permita ser fácilmente reconocibles, es así como surge la marca como un diferenciador verbal y visual que lo distingue entre otras marcas. Las técnicas actuales de marketing mix, incluso están ligando emociones como la felicidad, seguridad y la alegría a la marca en un verdadero avance para la facturación empresarial.  Hoy una marca significa una idea en la mente del público, una construcción sensorial que recoge los significados asociados a un producto, servicio, idea u organización. Por ejemplo, BMW no es solo un automóvil, sino «el placer de conducir» y Coca Cola no es solo un refresco, sino que lo asociamos a “felicidad”. Por lo que, aunque empleamos el concepto producto para definir bienes físicos y tangibles, también es aplicable a intangibles, como son las ideas o los servicios (Velilla, 2010). </w:t>
      </w:r>
      <w:r w:rsidR="0013775E" w:rsidRPr="00EB659F">
        <w:rPr>
          <w:rFonts w:ascii="Times New Roman" w:hAnsi="Times New Roman" w:cs="Times New Roman"/>
        </w:rPr>
        <w:t xml:space="preserve">Potenciar la marca personal va mucho más allá que ganar en productividad en las organizaciones. Coincidimos con Pérez, Andrés y Marcos (2007) en que el objeto del </w:t>
      </w:r>
      <w:r w:rsidR="0013775E" w:rsidRPr="00EB659F">
        <w:rPr>
          <w:rFonts w:ascii="Times New Roman" w:hAnsi="Times New Roman" w:cs="Times New Roman"/>
          <w:i/>
        </w:rPr>
        <w:t xml:space="preserve">personal </w:t>
      </w:r>
      <w:proofErr w:type="spellStart"/>
      <w:r w:rsidR="0013775E" w:rsidRPr="00EB659F">
        <w:rPr>
          <w:rFonts w:ascii="Times New Roman" w:hAnsi="Times New Roman" w:cs="Times New Roman"/>
          <w:i/>
        </w:rPr>
        <w:t>branding</w:t>
      </w:r>
      <w:proofErr w:type="spellEnd"/>
      <w:r w:rsidR="0013775E" w:rsidRPr="00EB659F">
        <w:rPr>
          <w:rFonts w:ascii="Times New Roman" w:hAnsi="Times New Roman" w:cs="Times New Roman"/>
        </w:rPr>
        <w:t xml:space="preserve"> es dejar una impresión inolvidable en la mente de alguien, ¿qué más puede desear un profesional y su organización?</w:t>
      </w:r>
    </w:p>
    <w:p w14:paraId="76A40195" w14:textId="77777777" w:rsidR="00D95F91" w:rsidRPr="009D2EC2" w:rsidRDefault="0013775E" w:rsidP="00D95F91">
      <w:pPr>
        <w:pStyle w:val="APA1"/>
      </w:pPr>
      <w:r w:rsidRPr="00EB659F">
        <w:t xml:space="preserve">Las posiciones jerárquicas deberían ser conquistadas en base al mérito y debería haber un predominio de valores asociados a la educación y a la competencia. El </w:t>
      </w:r>
      <w:r w:rsidRPr="00D95F91">
        <w:rPr>
          <w:i/>
        </w:rPr>
        <w:t xml:space="preserve">personal </w:t>
      </w:r>
      <w:proofErr w:type="spellStart"/>
      <w:r w:rsidRPr="00D95F91">
        <w:rPr>
          <w:i/>
        </w:rPr>
        <w:t>branding</w:t>
      </w:r>
      <w:proofErr w:type="spellEnd"/>
      <w:r w:rsidRPr="00EB659F">
        <w:t xml:space="preserve"> es una forma de conseguir que un profesional o un equipo se conviertan en la primera opción en la mente de quienes componen su mercado. Pero para conseguirlo debe ofrecer algo relevante, diferenciarse y hacerse visible (</w:t>
      </w:r>
      <w:proofErr w:type="spellStart"/>
      <w:r w:rsidRPr="00EB659F">
        <w:t>Brun</w:t>
      </w:r>
      <w:proofErr w:type="spellEnd"/>
      <w:r w:rsidRPr="00EB659F">
        <w:t xml:space="preserve"> &amp; et al., 2012)</w:t>
      </w:r>
      <w:r w:rsidR="006B2204" w:rsidRPr="00EB659F">
        <w:t>, pues la</w:t>
      </w:r>
      <w:r w:rsidR="00731CA1" w:rsidRPr="00EB659F">
        <w:t xml:space="preserve">s </w:t>
      </w:r>
      <w:r w:rsidR="00EF7BC8" w:rsidRPr="00EB659F">
        <w:t>empresas buscan personas con identidad para poder generar cambios</w:t>
      </w:r>
      <w:r w:rsidR="00094A58" w:rsidRPr="00EB659F">
        <w:t xml:space="preserve"> </w:t>
      </w:r>
      <w:r w:rsidR="005A0449" w:rsidRPr="00EB659F">
        <w:t>favorables</w:t>
      </w:r>
      <w:r w:rsidR="00D17A71" w:rsidRPr="00EB659F">
        <w:t>, para ello</w:t>
      </w:r>
      <w:r w:rsidR="00EF7BC8" w:rsidRPr="00EB659F">
        <w:t xml:space="preserve"> es necesario </w:t>
      </w:r>
      <w:r w:rsidR="00141D8F" w:rsidRPr="00EB659F">
        <w:t>poseer</w:t>
      </w:r>
      <w:r w:rsidR="00EF7BC8" w:rsidRPr="00EB659F">
        <w:t xml:space="preserve"> conocimiento</w:t>
      </w:r>
      <w:r w:rsidR="00141D8F" w:rsidRPr="00EB659F">
        <w:t>s</w:t>
      </w:r>
      <w:r w:rsidR="00EF7BC8" w:rsidRPr="00EB659F">
        <w:t xml:space="preserve"> de sí mismos </w:t>
      </w:r>
      <w:r w:rsidR="00141D8F" w:rsidRPr="00EB659F">
        <w:t xml:space="preserve">capaces de ser transmitidos correctamente a sus jefes e incluso a sus </w:t>
      </w:r>
      <w:r w:rsidR="00D10EF5" w:rsidRPr="00EB659F">
        <w:t>clientes, entonces</w:t>
      </w:r>
      <w:r w:rsidR="00EF7BC8" w:rsidRPr="00EB659F">
        <w:t xml:space="preserve"> </w:t>
      </w:r>
      <w:r w:rsidR="00D17A71" w:rsidRPr="00EB659F">
        <w:t>¿</w:t>
      </w:r>
      <w:r w:rsidR="00D10EF5" w:rsidRPr="00EB659F">
        <w:t>l</w:t>
      </w:r>
      <w:r w:rsidR="00D17A71" w:rsidRPr="00EB659F">
        <w:t>a persona</w:t>
      </w:r>
      <w:r w:rsidR="00EF7BC8" w:rsidRPr="00EB659F">
        <w:t xml:space="preserve"> </w:t>
      </w:r>
      <w:r w:rsidR="00D10EF5" w:rsidRPr="00EB659F">
        <w:t xml:space="preserve">que </w:t>
      </w:r>
      <w:r w:rsidR="00EF7BC8" w:rsidRPr="00EB659F">
        <w:t>transmita seguridad, transpare</w:t>
      </w:r>
      <w:r w:rsidR="00141D8F" w:rsidRPr="00EB659F">
        <w:t xml:space="preserve">ncia y fidelidad en su accionar, es probable que destaque </w:t>
      </w:r>
      <w:r w:rsidR="00EF7BC8" w:rsidRPr="00EB659F">
        <w:t xml:space="preserve">sobre el colectivo que de una u otra manera solo cumple órdenes, </w:t>
      </w:r>
      <w:r w:rsidR="00141D8F" w:rsidRPr="00EB659F">
        <w:t xml:space="preserve">posiblemente </w:t>
      </w:r>
      <w:r w:rsidR="00EF7BC8" w:rsidRPr="00EB659F">
        <w:t>divorciadas con el derecho</w:t>
      </w:r>
      <w:r w:rsidR="00D17A71" w:rsidRPr="00EB659F">
        <w:t>?</w:t>
      </w:r>
      <w:r w:rsidR="00EF7BC8" w:rsidRPr="00EB659F">
        <w:t xml:space="preserve"> </w:t>
      </w:r>
      <w:r w:rsidR="00421860" w:rsidRPr="00EB659F">
        <w:t>Para muchos la marca personal sigue asociada a un con</w:t>
      </w:r>
      <w:r w:rsidR="007F6409" w:rsidRPr="00EB659F">
        <w:t>cepto egoísta, que considera a las personas como</w:t>
      </w:r>
      <w:r w:rsidR="00421860" w:rsidRPr="00EB659F">
        <w:t xml:space="preserve"> productos o que es una forma de manipulación, </w:t>
      </w:r>
      <w:r w:rsidR="00094A58" w:rsidRPr="00EB659F">
        <w:t>mientras que hoy en día se</w:t>
      </w:r>
      <w:r w:rsidR="00EC3BDB" w:rsidRPr="00EB659F">
        <w:t xml:space="preserve"> ve </w:t>
      </w:r>
      <w:r w:rsidR="00D95F91">
        <w:t>a la Marca  Personal</w:t>
      </w:r>
      <w:r w:rsidR="00EC3BDB" w:rsidRPr="00EB659F">
        <w:t xml:space="preserve"> </w:t>
      </w:r>
      <w:r w:rsidR="00D17A71" w:rsidRPr="00EB659F">
        <w:t>(</w:t>
      </w:r>
      <w:r w:rsidR="00421860" w:rsidRPr="00EB659F">
        <w:t xml:space="preserve">personal </w:t>
      </w:r>
      <w:proofErr w:type="spellStart"/>
      <w:r w:rsidR="00421860" w:rsidRPr="00EB659F">
        <w:t>branding</w:t>
      </w:r>
      <w:proofErr w:type="spellEnd"/>
      <w:r w:rsidR="00D17A71" w:rsidRPr="00EB659F">
        <w:t xml:space="preserve"> en inglés)</w:t>
      </w:r>
      <w:r w:rsidR="00421860" w:rsidRPr="00EB659F">
        <w:t xml:space="preserve"> como un proceso estratégico para que las personas sean capaces de desarrollar su individualidad, de ser influyentes y de aportar algo más a los demás sin perder su esencia, es </w:t>
      </w:r>
      <w:r w:rsidR="009F14E4" w:rsidRPr="00EB659F">
        <w:t xml:space="preserve">decir, es un diferenciador que nace en el interior de cada individuo y se complementa con la forma de expresarlo a quienes </w:t>
      </w:r>
      <w:r w:rsidR="00863883" w:rsidRPr="00EB659F">
        <w:t>están</w:t>
      </w:r>
      <w:r w:rsidR="009F14E4" w:rsidRPr="00EB659F">
        <w:t xml:space="preserve"> junto a ti (Collen, 2013)</w:t>
      </w:r>
      <w:r w:rsidR="006B2204" w:rsidRPr="00EB659F">
        <w:t xml:space="preserve">, es decir de intangibles, expresado como </w:t>
      </w:r>
      <w:r w:rsidR="00CA371D" w:rsidRPr="00EB659F">
        <w:t xml:space="preserve">aquello que no se ve ni se toca, si bien en el ámbito corporativo produce un valor al igual que la facturación, de modo que, la empresa debe analizar cuáles son sus intangibles para gestionar adecuadamente su comunicación. Villafañe (2004) señala que la marca como la reputación es un intangible, </w:t>
      </w:r>
      <w:r w:rsidR="00CA371D" w:rsidRPr="00EB659F">
        <w:rPr>
          <w:i/>
        </w:rPr>
        <w:t>driver</w:t>
      </w:r>
      <w:r w:rsidR="00CA371D" w:rsidRPr="00EB659F">
        <w:t xml:space="preserve"> fundamental en la gestión empresarial moderna. Además considera a la marca como uno de los principales capitales de cualquier empresa y como máxima expresión de la relación y compromiso entre la empresa y sus </w:t>
      </w:r>
      <w:proofErr w:type="spellStart"/>
      <w:r w:rsidR="00CA371D" w:rsidRPr="00EB659F">
        <w:t>stakeholders</w:t>
      </w:r>
      <w:proofErr w:type="spellEnd"/>
      <w:r w:rsidR="00CA371D" w:rsidRPr="00EB659F">
        <w:t xml:space="preserve">. Para </w:t>
      </w:r>
      <w:proofErr w:type="spellStart"/>
      <w:r w:rsidR="00CA371D" w:rsidRPr="00EB659F">
        <w:t>Aldao</w:t>
      </w:r>
      <w:proofErr w:type="spellEnd"/>
      <w:r w:rsidR="00CA371D" w:rsidRPr="00EB659F">
        <w:t xml:space="preserve"> (2015) la promesa de una marca es un compromiso fehaciente que la marca establece con todos sus </w:t>
      </w:r>
      <w:proofErr w:type="spellStart"/>
      <w:r w:rsidR="00CA371D" w:rsidRPr="00EB659F">
        <w:t>stakeholders</w:t>
      </w:r>
      <w:proofErr w:type="spellEnd"/>
      <w:r w:rsidR="00CA371D" w:rsidRPr="00EB659F">
        <w:t xml:space="preserve">, un compromiso explícito, verificable y consecuente que tras ser comparada con la actuación de la marca, esta es juzgada por esos </w:t>
      </w:r>
      <w:proofErr w:type="spellStart"/>
      <w:r w:rsidR="00CA371D" w:rsidRPr="00EB659F">
        <w:t>stakeholders</w:t>
      </w:r>
      <w:proofErr w:type="spellEnd"/>
      <w:r w:rsidR="00CA371D" w:rsidRPr="00EB659F">
        <w:t>: si la promesa se cumple la marca gana reputación y la empresa valor</w:t>
      </w:r>
      <w:r w:rsidR="006B2204" w:rsidRPr="00EB659F">
        <w:t>.</w:t>
      </w:r>
      <w:r w:rsidR="00EB659F" w:rsidRPr="00EB659F">
        <w:t xml:space="preserve"> </w:t>
      </w:r>
      <w:r w:rsidR="00EF7BC8" w:rsidRPr="00EB659F">
        <w:t xml:space="preserve">Un intangible es aquello que no se ve ni se toca, si bien en el ámbito corporativo produce un valor al igual que la facturación, de modo que, la empresa debe analizar cuáles son sus intangibles para gestionar adecuadamente su comunicación. </w:t>
      </w:r>
      <w:r w:rsidR="00D95F91" w:rsidRPr="009D2EC2">
        <w:t xml:space="preserve">Si </w:t>
      </w:r>
      <w:r w:rsidR="00D95F91" w:rsidRPr="009D2EC2">
        <w:lastRenderedPageBreak/>
        <w:t xml:space="preserve">existe una buena comunicación interna esta se hace rentable para la organización, de tal manera que un empleado que conoce y se apropia de los valores y ventajas de la organización tienen a mejorar su relación y su forma de comprometerse con la misma, en este sentido, el </w:t>
      </w:r>
      <w:proofErr w:type="spellStart"/>
      <w:r w:rsidR="00D95F91" w:rsidRPr="009D2EC2">
        <w:rPr>
          <w:i/>
        </w:rPr>
        <w:t>employer</w:t>
      </w:r>
      <w:proofErr w:type="spellEnd"/>
      <w:r w:rsidR="00D95F91" w:rsidRPr="009D2EC2">
        <w:rPr>
          <w:i/>
        </w:rPr>
        <w:t xml:space="preserve"> </w:t>
      </w:r>
      <w:proofErr w:type="spellStart"/>
      <w:r w:rsidR="00D95F91" w:rsidRPr="009D2EC2">
        <w:rPr>
          <w:i/>
        </w:rPr>
        <w:t>branding</w:t>
      </w:r>
      <w:proofErr w:type="spellEnd"/>
      <w:r w:rsidR="00D95F91" w:rsidRPr="009D2EC2">
        <w:rPr>
          <w:i/>
        </w:rPr>
        <w:t xml:space="preserve"> </w:t>
      </w:r>
      <w:r w:rsidR="00D95F91" w:rsidRPr="009D2EC2">
        <w:t>también se considera un proceso global mediante el cual la compañía desarrolla actitudes positivas y compromiso de sus empleados hacia la organización. (Blasco-López, et. al, 2014).</w:t>
      </w:r>
    </w:p>
    <w:p w14:paraId="39D0305A" w14:textId="77777777" w:rsidR="00EF7BC8" w:rsidRPr="00EB659F" w:rsidRDefault="00EF7BC8" w:rsidP="00731CA1">
      <w:pPr>
        <w:spacing w:line="360" w:lineRule="auto"/>
        <w:rPr>
          <w:rFonts w:ascii="Times New Roman" w:hAnsi="Times New Roman" w:cs="Times New Roman"/>
        </w:rPr>
      </w:pPr>
      <w:r w:rsidRPr="00EB659F">
        <w:rPr>
          <w:rFonts w:ascii="Times New Roman" w:hAnsi="Times New Roman" w:cs="Times New Roman"/>
        </w:rPr>
        <w:t>Así, entre los intangibles de mayor valor se encuentra la marca: El Manual Práctico de la PYME. Cómo crear una marca del Centro Europeo de Empresas e Innovación de Galicia explica por qué es importante crear marcas al ser uno de los valores esenciales de una empresa.</w:t>
      </w:r>
    </w:p>
    <w:p w14:paraId="02DBC723" w14:textId="77777777" w:rsidR="00EF7BC8" w:rsidRPr="00EB659F" w:rsidRDefault="00EF7BC8" w:rsidP="00EB659F">
      <w:pPr>
        <w:pStyle w:val="Prrafodelista"/>
        <w:numPr>
          <w:ilvl w:val="0"/>
          <w:numId w:val="35"/>
        </w:numPr>
        <w:spacing w:line="360" w:lineRule="auto"/>
        <w:rPr>
          <w:sz w:val="22"/>
          <w:szCs w:val="22"/>
        </w:rPr>
      </w:pPr>
      <w:r w:rsidRPr="00EB659F">
        <w:rPr>
          <w:sz w:val="22"/>
          <w:szCs w:val="22"/>
        </w:rPr>
        <w:t>Permite diferenciar nuestro producto de la competencia. Ayuda a competir.</w:t>
      </w:r>
    </w:p>
    <w:p w14:paraId="44734668" w14:textId="77777777" w:rsidR="00EF7BC8" w:rsidRPr="00EB659F" w:rsidRDefault="00EF7BC8" w:rsidP="00EB659F">
      <w:pPr>
        <w:pStyle w:val="Prrafodelista"/>
        <w:numPr>
          <w:ilvl w:val="0"/>
          <w:numId w:val="35"/>
        </w:numPr>
        <w:spacing w:line="360" w:lineRule="auto"/>
        <w:rPr>
          <w:sz w:val="22"/>
          <w:szCs w:val="22"/>
        </w:rPr>
      </w:pPr>
      <w:r w:rsidRPr="00EB659F">
        <w:rPr>
          <w:sz w:val="22"/>
          <w:szCs w:val="22"/>
        </w:rPr>
        <w:t>Permite la repetición de compra.</w:t>
      </w:r>
    </w:p>
    <w:p w14:paraId="1560E292" w14:textId="77777777" w:rsidR="00EF7BC8" w:rsidRPr="00EB659F" w:rsidRDefault="00EF7BC8" w:rsidP="00EB659F">
      <w:pPr>
        <w:pStyle w:val="Prrafodelista"/>
        <w:numPr>
          <w:ilvl w:val="0"/>
          <w:numId w:val="35"/>
        </w:numPr>
        <w:spacing w:line="360" w:lineRule="auto"/>
        <w:rPr>
          <w:sz w:val="22"/>
          <w:szCs w:val="22"/>
        </w:rPr>
      </w:pPr>
      <w:r w:rsidRPr="00EB659F">
        <w:rPr>
          <w:sz w:val="22"/>
          <w:szCs w:val="22"/>
        </w:rPr>
        <w:t>Reduce la necesidad de competir solo por el precio. Se genera una protección frente a los rivales.</w:t>
      </w:r>
    </w:p>
    <w:p w14:paraId="40E0BCE7" w14:textId="77777777" w:rsidR="00EF7BC8" w:rsidRPr="00EB659F" w:rsidRDefault="00EF7BC8" w:rsidP="00EB659F">
      <w:pPr>
        <w:pStyle w:val="Prrafodelista"/>
        <w:numPr>
          <w:ilvl w:val="0"/>
          <w:numId w:val="35"/>
        </w:numPr>
        <w:spacing w:line="360" w:lineRule="auto"/>
        <w:rPr>
          <w:sz w:val="22"/>
          <w:szCs w:val="22"/>
        </w:rPr>
      </w:pPr>
      <w:r w:rsidRPr="00EB659F">
        <w:rPr>
          <w:sz w:val="22"/>
          <w:szCs w:val="22"/>
        </w:rPr>
        <w:t>Incrementa el sentido de empoderamiento. Se crea una cultura interna fuerte.</w:t>
      </w:r>
    </w:p>
    <w:p w14:paraId="08BBB6CC" w14:textId="77777777" w:rsidR="00EF7BC8" w:rsidRPr="00EB659F" w:rsidRDefault="00EF7BC8" w:rsidP="00EB659F">
      <w:pPr>
        <w:pStyle w:val="Prrafodelista"/>
        <w:numPr>
          <w:ilvl w:val="0"/>
          <w:numId w:val="35"/>
        </w:numPr>
        <w:spacing w:line="360" w:lineRule="auto"/>
        <w:rPr>
          <w:sz w:val="22"/>
          <w:szCs w:val="22"/>
        </w:rPr>
      </w:pPr>
      <w:r w:rsidRPr="00EB659F">
        <w:rPr>
          <w:sz w:val="22"/>
          <w:szCs w:val="22"/>
        </w:rPr>
        <w:t>Facilita la comunicación comercial. La marca acumula notoriedad y prestigio que puede aprovechar para crecer a través de la venta de nuevos productos o la internacionalización.</w:t>
      </w:r>
    </w:p>
    <w:p w14:paraId="24607186" w14:textId="77777777" w:rsidR="00EF7BC8" w:rsidRPr="00EB659F" w:rsidRDefault="00EF7BC8" w:rsidP="00EB659F">
      <w:pPr>
        <w:pStyle w:val="Prrafodelista"/>
        <w:numPr>
          <w:ilvl w:val="0"/>
          <w:numId w:val="35"/>
        </w:numPr>
        <w:spacing w:line="360" w:lineRule="auto"/>
        <w:rPr>
          <w:sz w:val="22"/>
          <w:szCs w:val="22"/>
        </w:rPr>
      </w:pPr>
      <w:r w:rsidRPr="00EB659F">
        <w:rPr>
          <w:sz w:val="22"/>
          <w:szCs w:val="22"/>
        </w:rPr>
        <w:t>Garantiza una calidad uniforme.</w:t>
      </w:r>
    </w:p>
    <w:p w14:paraId="22EFEB1D" w14:textId="77777777" w:rsidR="00EF7BC8" w:rsidRPr="00EB659F" w:rsidRDefault="00EF7BC8" w:rsidP="00EB659F">
      <w:pPr>
        <w:pStyle w:val="Prrafodelista"/>
        <w:numPr>
          <w:ilvl w:val="0"/>
          <w:numId w:val="35"/>
        </w:numPr>
        <w:spacing w:line="360" w:lineRule="auto"/>
        <w:rPr>
          <w:sz w:val="22"/>
          <w:szCs w:val="22"/>
        </w:rPr>
      </w:pPr>
      <w:r w:rsidRPr="00EB659F">
        <w:rPr>
          <w:sz w:val="22"/>
          <w:szCs w:val="22"/>
        </w:rPr>
        <w:t>Genera confianza.</w:t>
      </w:r>
    </w:p>
    <w:p w14:paraId="691B6B4F" w14:textId="77777777" w:rsidR="00EF7BC8" w:rsidRPr="00EB659F" w:rsidRDefault="00EF7BC8" w:rsidP="00EB659F">
      <w:pPr>
        <w:pStyle w:val="Prrafodelista"/>
        <w:numPr>
          <w:ilvl w:val="0"/>
          <w:numId w:val="35"/>
        </w:numPr>
        <w:spacing w:line="360" w:lineRule="auto"/>
        <w:rPr>
          <w:sz w:val="22"/>
          <w:szCs w:val="22"/>
        </w:rPr>
      </w:pPr>
      <w:r w:rsidRPr="00EB659F">
        <w:rPr>
          <w:sz w:val="22"/>
          <w:szCs w:val="22"/>
        </w:rPr>
        <w:t>Crea lealtad.</w:t>
      </w:r>
    </w:p>
    <w:p w14:paraId="5BF0A33E" w14:textId="77777777" w:rsidR="00EF7BC8" w:rsidRPr="00EB659F" w:rsidRDefault="00EF7BC8" w:rsidP="00EB659F">
      <w:pPr>
        <w:pStyle w:val="Prrafodelista"/>
        <w:numPr>
          <w:ilvl w:val="0"/>
          <w:numId w:val="35"/>
        </w:numPr>
        <w:spacing w:line="360" w:lineRule="auto"/>
        <w:rPr>
          <w:sz w:val="22"/>
          <w:szCs w:val="22"/>
        </w:rPr>
      </w:pPr>
      <w:r w:rsidRPr="00EB659F">
        <w:rPr>
          <w:sz w:val="22"/>
          <w:szCs w:val="22"/>
        </w:rPr>
        <w:t xml:space="preserve">Indica procedencia. </w:t>
      </w:r>
    </w:p>
    <w:p w14:paraId="46FD2F59" w14:textId="77777777" w:rsidR="00517250" w:rsidRPr="00EB659F" w:rsidRDefault="00EF7BC8" w:rsidP="00731CA1">
      <w:pPr>
        <w:spacing w:line="360" w:lineRule="auto"/>
        <w:rPr>
          <w:rFonts w:ascii="Times New Roman" w:hAnsi="Times New Roman" w:cs="Times New Roman"/>
        </w:rPr>
      </w:pPr>
      <w:r w:rsidRPr="00EB659F">
        <w:rPr>
          <w:rFonts w:ascii="Times New Roman" w:hAnsi="Times New Roman" w:cs="Times New Roman"/>
        </w:rPr>
        <w:t>L</w:t>
      </w:r>
      <w:r w:rsidR="001C467E" w:rsidRPr="00EB659F">
        <w:rPr>
          <w:rFonts w:ascii="Times New Roman" w:hAnsi="Times New Roman" w:cs="Times New Roman"/>
        </w:rPr>
        <w:t>a actualidad</w:t>
      </w:r>
      <w:r w:rsidRPr="00EB659F">
        <w:rPr>
          <w:rFonts w:ascii="Times New Roman" w:hAnsi="Times New Roman" w:cs="Times New Roman"/>
        </w:rPr>
        <w:t xml:space="preserve"> exige de quienes brindan bienes y servicios ciertas competencias que no podrían ser solventadas sin la aplicación de excelentes estrategias de comunicación que puedan coadyuvar a lograr los objetivos trazados. En este contexto aparece el </w:t>
      </w:r>
      <w:proofErr w:type="spellStart"/>
      <w:r w:rsidRPr="00EB659F">
        <w:rPr>
          <w:rFonts w:ascii="Times New Roman" w:hAnsi="Times New Roman" w:cs="Times New Roman"/>
          <w:i/>
        </w:rPr>
        <w:t>branding</w:t>
      </w:r>
      <w:proofErr w:type="spellEnd"/>
      <w:r w:rsidRPr="00EB659F">
        <w:rPr>
          <w:rFonts w:ascii="Times New Roman" w:hAnsi="Times New Roman" w:cs="Times New Roman"/>
          <w:i/>
        </w:rPr>
        <w:t xml:space="preserve"> </w:t>
      </w:r>
      <w:r w:rsidRPr="00EB659F">
        <w:rPr>
          <w:rFonts w:ascii="Times New Roman" w:hAnsi="Times New Roman" w:cs="Times New Roman"/>
        </w:rPr>
        <w:t xml:space="preserve">como disciplina metodológica que se ocupa del proceso de construcción, creación y gestión de marcas (Chaves y </w:t>
      </w:r>
      <w:proofErr w:type="spellStart"/>
      <w:r w:rsidRPr="00EB659F">
        <w:rPr>
          <w:rFonts w:ascii="Times New Roman" w:hAnsi="Times New Roman" w:cs="Times New Roman"/>
        </w:rPr>
        <w:t>Bellucia</w:t>
      </w:r>
      <w:proofErr w:type="spellEnd"/>
      <w:r w:rsidRPr="00EB659F">
        <w:rPr>
          <w:rFonts w:ascii="Times New Roman" w:hAnsi="Times New Roman" w:cs="Times New Roman"/>
        </w:rPr>
        <w:t xml:space="preserve">, 2008; Prado, 2010; Ávalos, 2010; </w:t>
      </w:r>
      <w:proofErr w:type="spellStart"/>
      <w:r w:rsidRPr="00EB659F">
        <w:rPr>
          <w:rFonts w:ascii="Times New Roman" w:hAnsi="Times New Roman" w:cs="Times New Roman"/>
        </w:rPr>
        <w:t>Sterman</w:t>
      </w:r>
      <w:proofErr w:type="spellEnd"/>
      <w:r w:rsidRPr="00EB659F">
        <w:rPr>
          <w:rFonts w:ascii="Times New Roman" w:hAnsi="Times New Roman" w:cs="Times New Roman"/>
        </w:rPr>
        <w:t>, 2013).</w:t>
      </w:r>
    </w:p>
    <w:p w14:paraId="2F7B6AAD" w14:textId="4425F779" w:rsidR="00772889" w:rsidRPr="00EB659F" w:rsidRDefault="00517250" w:rsidP="00731CA1">
      <w:pPr>
        <w:spacing w:line="360" w:lineRule="auto"/>
        <w:rPr>
          <w:rFonts w:ascii="Times New Roman" w:hAnsi="Times New Roman" w:cs="Times New Roman"/>
        </w:rPr>
      </w:pPr>
      <w:r w:rsidRPr="00EB659F">
        <w:rPr>
          <w:rFonts w:ascii="Times New Roman" w:hAnsi="Times New Roman" w:cs="Times New Roman"/>
        </w:rPr>
        <w:t xml:space="preserve">Al </w:t>
      </w:r>
      <w:proofErr w:type="spellStart"/>
      <w:r w:rsidRPr="00EB659F">
        <w:rPr>
          <w:rFonts w:ascii="Times New Roman" w:hAnsi="Times New Roman" w:cs="Times New Roman"/>
          <w:i/>
        </w:rPr>
        <w:t>branding</w:t>
      </w:r>
      <w:proofErr w:type="spellEnd"/>
      <w:r w:rsidRPr="00EB659F">
        <w:rPr>
          <w:rFonts w:ascii="Times New Roman" w:hAnsi="Times New Roman" w:cs="Times New Roman"/>
        </w:rPr>
        <w:t xml:space="preserve"> debe entendérselo según lo describe (Luján, 2015) como el proceso de gestación en el que se describen los valores y conceptos de una marca y se articulan a un estilo o modo de vida. Es la forma de diferenciarse de un producto frente al resto a través de esos valores que representa, exponiendo su valía inmaterial y su fundamental importancia en el desarrollo de la marca. </w:t>
      </w:r>
      <w:r w:rsidR="00EF7BC8" w:rsidRPr="00EB659F">
        <w:rPr>
          <w:rFonts w:ascii="Times New Roman" w:hAnsi="Times New Roman" w:cs="Times New Roman"/>
        </w:rPr>
        <w:t>Todas estas características permiten diferenciar una marca de la otra, además de causar un impacto único en el mercado.</w:t>
      </w:r>
      <w:r w:rsidR="00F04B42" w:rsidRPr="00EB659F">
        <w:rPr>
          <w:rFonts w:ascii="Times New Roman" w:hAnsi="Times New Roman" w:cs="Times New Roman"/>
        </w:rPr>
        <w:t xml:space="preserve"> </w:t>
      </w:r>
      <w:r w:rsidR="00EF7BC8" w:rsidRPr="00EB659F">
        <w:rPr>
          <w:rFonts w:ascii="Times New Roman" w:hAnsi="Times New Roman" w:cs="Times New Roman"/>
        </w:rPr>
        <w:t xml:space="preserve">El </w:t>
      </w:r>
      <w:proofErr w:type="spellStart"/>
      <w:r w:rsidR="00EF7BC8" w:rsidRPr="00EB659F">
        <w:rPr>
          <w:rFonts w:ascii="Times New Roman" w:hAnsi="Times New Roman" w:cs="Times New Roman"/>
          <w:i/>
        </w:rPr>
        <w:t>branding</w:t>
      </w:r>
      <w:proofErr w:type="spellEnd"/>
      <w:r w:rsidR="00EF7BC8" w:rsidRPr="00EB659F">
        <w:rPr>
          <w:rFonts w:ascii="Times New Roman" w:hAnsi="Times New Roman" w:cs="Times New Roman"/>
        </w:rPr>
        <w:t xml:space="preserve"> llama la atención cuando tomamos en cuenta  la identidad corporativa, la cual está formada por un conjunto de creencias, maneras actuar y valores que determinan el modo de actuar de una organización. Según </w:t>
      </w:r>
      <w:proofErr w:type="spellStart"/>
      <w:r w:rsidR="00EF7BC8" w:rsidRPr="00EB659F">
        <w:rPr>
          <w:rFonts w:ascii="Times New Roman" w:hAnsi="Times New Roman" w:cs="Times New Roman"/>
        </w:rPr>
        <w:t>Llopis</w:t>
      </w:r>
      <w:proofErr w:type="spellEnd"/>
      <w:r w:rsidR="00EF7BC8" w:rsidRPr="00EB659F">
        <w:rPr>
          <w:rFonts w:ascii="Times New Roman" w:hAnsi="Times New Roman" w:cs="Times New Roman"/>
        </w:rPr>
        <w:t xml:space="preserve"> (2011), la identidad corporativa de una organización está influida por elementos como su historia, su filosofía, su gente, la personalidad de sus líderes, su orientación, sus valores éticos y </w:t>
      </w:r>
      <w:r w:rsidR="00A35825" w:rsidRPr="00EB659F">
        <w:rPr>
          <w:rFonts w:ascii="Times New Roman" w:hAnsi="Times New Roman" w:cs="Times New Roman"/>
        </w:rPr>
        <w:t>también</w:t>
      </w:r>
      <w:r w:rsidR="00EF7BC8" w:rsidRPr="00EB659F">
        <w:rPr>
          <w:rFonts w:ascii="Times New Roman" w:hAnsi="Times New Roman" w:cs="Times New Roman"/>
        </w:rPr>
        <w:t xml:space="preserve"> sus estrategias. Estos elemen</w:t>
      </w:r>
      <w:r w:rsidR="00F04B42" w:rsidRPr="00EB659F">
        <w:rPr>
          <w:rFonts w:ascii="Times New Roman" w:hAnsi="Times New Roman" w:cs="Times New Roman"/>
        </w:rPr>
        <w:t>tos son esenciales a la empresa como un</w:t>
      </w:r>
      <w:r w:rsidR="00EF7BC8" w:rsidRPr="00EB659F">
        <w:rPr>
          <w:rFonts w:ascii="Times New Roman" w:hAnsi="Times New Roman" w:cs="Times New Roman"/>
        </w:rPr>
        <w:t xml:space="preserve"> proceso constructivo en el cual se reconocen los valores y nociones de una marca y estos se relacionan a una forma de llevar la vida. En perspectiva se podría señalar </w:t>
      </w:r>
      <w:r w:rsidR="00EF7BC8" w:rsidRPr="00EB659F">
        <w:rPr>
          <w:rFonts w:ascii="Times New Roman" w:hAnsi="Times New Roman" w:cs="Times New Roman"/>
        </w:rPr>
        <w:lastRenderedPageBreak/>
        <w:t>que es la forma de realzar un producto frente al resto de marcas a través de esos méritos propios que la diferencian (Luján, 2015).</w:t>
      </w:r>
    </w:p>
    <w:p w14:paraId="44DFF6B1" w14:textId="6EDC80E0" w:rsidR="00772889" w:rsidRPr="00D95F91" w:rsidRDefault="00772889" w:rsidP="00731CA1">
      <w:pPr>
        <w:spacing w:line="360" w:lineRule="auto"/>
        <w:rPr>
          <w:rFonts w:ascii="Times New Roman" w:hAnsi="Times New Roman" w:cs="Times New Roman"/>
        </w:rPr>
      </w:pPr>
      <w:r w:rsidRPr="00D95F91">
        <w:rPr>
          <w:rFonts w:ascii="Times New Roman" w:hAnsi="Times New Roman" w:cs="Times New Roman"/>
        </w:rPr>
        <w:t xml:space="preserve">En retrospección y haciendo eco de lo que recoge la literatura académica situamos a Tom </w:t>
      </w:r>
      <w:proofErr w:type="spellStart"/>
      <w:r w:rsidRPr="00D95F91">
        <w:rPr>
          <w:rFonts w:ascii="Times New Roman" w:hAnsi="Times New Roman" w:cs="Times New Roman"/>
        </w:rPr>
        <w:t>Peters</w:t>
      </w:r>
      <w:proofErr w:type="spellEnd"/>
      <w:r w:rsidRPr="00D95F91">
        <w:rPr>
          <w:rFonts w:ascii="Times New Roman" w:hAnsi="Times New Roman" w:cs="Times New Roman"/>
        </w:rPr>
        <w:t xml:space="preserve"> como el artífice de la creación del concepto de marca personal, reconocimiento logrado gracias a su artículo “</w:t>
      </w:r>
      <w:proofErr w:type="spellStart"/>
      <w:r w:rsidRPr="00D95F91">
        <w:rPr>
          <w:rFonts w:ascii="Times New Roman" w:hAnsi="Times New Roman" w:cs="Times New Roman"/>
        </w:rPr>
        <w:t>The</w:t>
      </w:r>
      <w:proofErr w:type="spellEnd"/>
      <w:r w:rsidRPr="00D95F91">
        <w:rPr>
          <w:rFonts w:ascii="Times New Roman" w:hAnsi="Times New Roman" w:cs="Times New Roman"/>
        </w:rPr>
        <w:t xml:space="preserve"> Brand </w:t>
      </w:r>
      <w:proofErr w:type="spellStart"/>
      <w:r w:rsidRPr="00D95F91">
        <w:rPr>
          <w:rFonts w:ascii="Times New Roman" w:hAnsi="Times New Roman" w:cs="Times New Roman"/>
        </w:rPr>
        <w:t>Called</w:t>
      </w:r>
      <w:proofErr w:type="spellEnd"/>
      <w:r w:rsidRPr="00D95F91">
        <w:rPr>
          <w:rFonts w:ascii="Times New Roman" w:hAnsi="Times New Roman" w:cs="Times New Roman"/>
        </w:rPr>
        <w:t xml:space="preserve"> </w:t>
      </w:r>
      <w:proofErr w:type="spellStart"/>
      <w:r w:rsidRPr="00D95F91">
        <w:rPr>
          <w:rFonts w:ascii="Times New Roman" w:hAnsi="Times New Roman" w:cs="Times New Roman"/>
        </w:rPr>
        <w:t>You</w:t>
      </w:r>
      <w:proofErr w:type="spellEnd"/>
      <w:r w:rsidRPr="00D95F91">
        <w:rPr>
          <w:rFonts w:ascii="Times New Roman" w:hAnsi="Times New Roman" w:cs="Times New Roman"/>
        </w:rPr>
        <w:t xml:space="preserve">” (1997), aunque, la idea de la marca personal como un proceso estratégico aplicable a ámbitos profesionales ajenos a la celebridad mediática ya había sido planteada en 1987 por </w:t>
      </w:r>
      <w:proofErr w:type="spellStart"/>
      <w:r w:rsidRPr="00D95F91">
        <w:rPr>
          <w:rFonts w:ascii="Times New Roman" w:hAnsi="Times New Roman" w:cs="Times New Roman"/>
        </w:rPr>
        <w:t>Rein</w:t>
      </w:r>
      <w:proofErr w:type="spellEnd"/>
      <w:r w:rsidRPr="00D95F91">
        <w:rPr>
          <w:rFonts w:ascii="Times New Roman" w:hAnsi="Times New Roman" w:cs="Times New Roman"/>
        </w:rPr>
        <w:t xml:space="preserve">, </w:t>
      </w:r>
      <w:proofErr w:type="spellStart"/>
      <w:r w:rsidRPr="00D95F91">
        <w:rPr>
          <w:rFonts w:ascii="Times New Roman" w:hAnsi="Times New Roman" w:cs="Times New Roman"/>
        </w:rPr>
        <w:t>Kotler</w:t>
      </w:r>
      <w:proofErr w:type="spellEnd"/>
      <w:r w:rsidRPr="00D95F91">
        <w:rPr>
          <w:rFonts w:ascii="Times New Roman" w:hAnsi="Times New Roman" w:cs="Times New Roman"/>
        </w:rPr>
        <w:t xml:space="preserve"> y </w:t>
      </w:r>
      <w:proofErr w:type="spellStart"/>
      <w:r w:rsidRPr="00D95F91">
        <w:rPr>
          <w:rFonts w:ascii="Times New Roman" w:hAnsi="Times New Roman" w:cs="Times New Roman"/>
        </w:rPr>
        <w:t>Stoller</w:t>
      </w:r>
      <w:proofErr w:type="spellEnd"/>
      <w:r w:rsidRPr="00D95F91">
        <w:rPr>
          <w:rFonts w:ascii="Times New Roman" w:hAnsi="Times New Roman" w:cs="Times New Roman"/>
        </w:rPr>
        <w:t xml:space="preserve"> en su obra Gran visibilidad (1989), </w:t>
      </w:r>
      <w:r w:rsidR="00D10EF5" w:rsidRPr="00D95F91">
        <w:rPr>
          <w:rFonts w:ascii="Times New Roman" w:hAnsi="Times New Roman" w:cs="Times New Roman"/>
        </w:rPr>
        <w:t>pese a que</w:t>
      </w:r>
      <w:r w:rsidRPr="00D95F91">
        <w:rPr>
          <w:rFonts w:ascii="Times New Roman" w:hAnsi="Times New Roman" w:cs="Times New Roman"/>
        </w:rPr>
        <w:t xml:space="preserve"> no acuñaron un término específico para denominar a esta tendencia.</w:t>
      </w:r>
    </w:p>
    <w:p w14:paraId="6EF74668" w14:textId="77777777" w:rsidR="00EF7BC8" w:rsidRPr="00D95F91" w:rsidRDefault="00F04B42" w:rsidP="00731CA1">
      <w:pPr>
        <w:spacing w:line="360" w:lineRule="auto"/>
        <w:rPr>
          <w:rFonts w:ascii="Times New Roman" w:hAnsi="Times New Roman" w:cs="Times New Roman"/>
        </w:rPr>
      </w:pPr>
      <w:r w:rsidRPr="00D95F91">
        <w:rPr>
          <w:rFonts w:ascii="Times New Roman" w:hAnsi="Times New Roman" w:cs="Times New Roman"/>
        </w:rPr>
        <w:t xml:space="preserve">Puede definirse entonces </w:t>
      </w:r>
      <w:r w:rsidR="0004685A" w:rsidRPr="00D95F91">
        <w:rPr>
          <w:rFonts w:ascii="Times New Roman" w:hAnsi="Times New Roman" w:cs="Times New Roman"/>
        </w:rPr>
        <w:t>la marca personal</w:t>
      </w:r>
      <w:r w:rsidR="00EF7BC8" w:rsidRPr="00D95F91">
        <w:rPr>
          <w:rFonts w:ascii="Times New Roman" w:hAnsi="Times New Roman" w:cs="Times New Roman"/>
        </w:rPr>
        <w:t xml:space="preserve">, como el autoconocimiento de las virtudes y la exposición de ellas para sobresalir en cualquier campo donde el individuo se desarrolle, es la huella que se plasma por cada una de las acciones realizadas. </w:t>
      </w:r>
      <w:r w:rsidRPr="00D95F91">
        <w:rPr>
          <w:rFonts w:ascii="Times New Roman" w:hAnsi="Times New Roman" w:cs="Times New Roman"/>
        </w:rPr>
        <w:t>Cultivarlo</w:t>
      </w:r>
      <w:r w:rsidR="00EF7BC8" w:rsidRPr="00D95F91">
        <w:rPr>
          <w:rFonts w:ascii="Times New Roman" w:hAnsi="Times New Roman" w:cs="Times New Roman"/>
        </w:rPr>
        <w:t xml:space="preserve"> no debe ser materia pendiente </w:t>
      </w:r>
      <w:r w:rsidRPr="00D95F91">
        <w:rPr>
          <w:rFonts w:ascii="Times New Roman" w:hAnsi="Times New Roman" w:cs="Times New Roman"/>
        </w:rPr>
        <w:t>de la vida cotidiana;</w:t>
      </w:r>
      <w:r w:rsidR="00EF7BC8" w:rsidRPr="00D95F91">
        <w:rPr>
          <w:rFonts w:ascii="Times New Roman" w:hAnsi="Times New Roman" w:cs="Times New Roman"/>
        </w:rPr>
        <w:t xml:space="preserve"> elaborar un cronograma </w:t>
      </w:r>
      <w:r w:rsidRPr="00D95F91">
        <w:rPr>
          <w:rFonts w:ascii="Times New Roman" w:hAnsi="Times New Roman" w:cs="Times New Roman"/>
        </w:rPr>
        <w:t>o</w:t>
      </w:r>
      <w:r w:rsidR="00EF7BC8" w:rsidRPr="00D95F91">
        <w:rPr>
          <w:rFonts w:ascii="Times New Roman" w:hAnsi="Times New Roman" w:cs="Times New Roman"/>
        </w:rPr>
        <w:t xml:space="preserve"> establecer fechas de cumplimiento de metas, dará identidad y convencimiento de que todo lo que </w:t>
      </w:r>
      <w:r w:rsidRPr="00D95F91">
        <w:rPr>
          <w:rFonts w:ascii="Times New Roman" w:hAnsi="Times New Roman" w:cs="Times New Roman"/>
        </w:rPr>
        <w:t>el individuo</w:t>
      </w:r>
      <w:r w:rsidR="00EF7BC8" w:rsidRPr="00D95F91">
        <w:rPr>
          <w:rFonts w:ascii="Times New Roman" w:hAnsi="Times New Roman" w:cs="Times New Roman"/>
        </w:rPr>
        <w:t xml:space="preserve"> se propone es posible conseguirlo una vez planificado. </w:t>
      </w:r>
    </w:p>
    <w:p w14:paraId="1F54EC29" w14:textId="2CF93317" w:rsidR="00EF7BC8" w:rsidRPr="00D95F91" w:rsidRDefault="00EF7BC8" w:rsidP="00731CA1">
      <w:pPr>
        <w:spacing w:line="360" w:lineRule="auto"/>
        <w:rPr>
          <w:rFonts w:ascii="Times New Roman" w:hAnsi="Times New Roman" w:cs="Times New Roman"/>
        </w:rPr>
      </w:pPr>
      <w:r w:rsidRPr="00D95F91">
        <w:rPr>
          <w:rFonts w:ascii="Times New Roman" w:hAnsi="Times New Roman" w:cs="Times New Roman"/>
        </w:rPr>
        <w:t>Una vez definido el autoanálisis que permita enrumbar las estrategias hacia puerto seguro podremos diseñar caminos alternativos acordes con las exigencias actuales de la comunicación como las que</w:t>
      </w:r>
      <w:r w:rsidR="0004685A" w:rsidRPr="00D95F91">
        <w:rPr>
          <w:rFonts w:ascii="Times New Roman" w:hAnsi="Times New Roman" w:cs="Times New Roman"/>
        </w:rPr>
        <w:t xml:space="preserve"> se</w:t>
      </w:r>
      <w:r w:rsidRPr="00D95F91">
        <w:rPr>
          <w:rFonts w:ascii="Times New Roman" w:hAnsi="Times New Roman" w:cs="Times New Roman"/>
        </w:rPr>
        <w:t xml:space="preserve"> implementan en las redes sociales </w:t>
      </w:r>
      <w:proofErr w:type="spellStart"/>
      <w:r w:rsidRPr="00D95F91">
        <w:rPr>
          <w:rFonts w:ascii="Times New Roman" w:hAnsi="Times New Roman" w:cs="Times New Roman"/>
        </w:rPr>
        <w:t>Twitter</w:t>
      </w:r>
      <w:proofErr w:type="spellEnd"/>
      <w:r w:rsidRPr="00D95F91">
        <w:rPr>
          <w:rFonts w:ascii="Times New Roman" w:hAnsi="Times New Roman" w:cs="Times New Roman"/>
        </w:rPr>
        <w:t xml:space="preserve">, </w:t>
      </w:r>
      <w:proofErr w:type="spellStart"/>
      <w:r w:rsidRPr="00D95F91">
        <w:rPr>
          <w:rFonts w:ascii="Times New Roman" w:hAnsi="Times New Roman" w:cs="Times New Roman"/>
        </w:rPr>
        <w:t>Linkedln</w:t>
      </w:r>
      <w:proofErr w:type="spellEnd"/>
      <w:r w:rsidRPr="00D95F91">
        <w:rPr>
          <w:rFonts w:ascii="Times New Roman" w:hAnsi="Times New Roman" w:cs="Times New Roman"/>
        </w:rPr>
        <w:t xml:space="preserve">, Facebook, escribir en un blog, un libro. </w:t>
      </w:r>
      <w:r w:rsidR="00F04B42" w:rsidRPr="00D95F91">
        <w:rPr>
          <w:rFonts w:ascii="Times New Roman" w:hAnsi="Times New Roman" w:cs="Times New Roman"/>
        </w:rPr>
        <w:t>Sin darse cuenta,</w:t>
      </w:r>
      <w:r w:rsidRPr="00D95F91">
        <w:rPr>
          <w:rFonts w:ascii="Times New Roman" w:hAnsi="Times New Roman" w:cs="Times New Roman"/>
        </w:rPr>
        <w:t xml:space="preserve"> </w:t>
      </w:r>
      <w:r w:rsidR="00F04B42" w:rsidRPr="00D95F91">
        <w:rPr>
          <w:rFonts w:ascii="Times New Roman" w:hAnsi="Times New Roman" w:cs="Times New Roman"/>
        </w:rPr>
        <w:t>constantemente los seres humanos</w:t>
      </w:r>
      <w:r w:rsidRPr="00D95F91">
        <w:rPr>
          <w:rFonts w:ascii="Times New Roman" w:hAnsi="Times New Roman" w:cs="Times New Roman"/>
        </w:rPr>
        <w:t xml:space="preserve"> </w:t>
      </w:r>
      <w:r w:rsidR="00F04B42" w:rsidRPr="00D95F91">
        <w:rPr>
          <w:rFonts w:ascii="Times New Roman" w:hAnsi="Times New Roman" w:cs="Times New Roman"/>
        </w:rPr>
        <w:t>emiten</w:t>
      </w:r>
      <w:r w:rsidRPr="00D95F91">
        <w:rPr>
          <w:rFonts w:ascii="Times New Roman" w:hAnsi="Times New Roman" w:cs="Times New Roman"/>
        </w:rPr>
        <w:t xml:space="preserve"> información sobre </w:t>
      </w:r>
      <w:r w:rsidR="00F04B42" w:rsidRPr="00D95F91">
        <w:rPr>
          <w:rFonts w:ascii="Times New Roman" w:hAnsi="Times New Roman" w:cs="Times New Roman"/>
        </w:rPr>
        <w:t xml:space="preserve">ellos </w:t>
      </w:r>
      <w:r w:rsidRPr="00D95F91">
        <w:rPr>
          <w:rFonts w:ascii="Times New Roman" w:hAnsi="Times New Roman" w:cs="Times New Roman"/>
        </w:rPr>
        <w:t xml:space="preserve"> mismos y las personas que la</w:t>
      </w:r>
      <w:r w:rsidR="0004685A" w:rsidRPr="00D95F91">
        <w:rPr>
          <w:rFonts w:ascii="Times New Roman" w:hAnsi="Times New Roman" w:cs="Times New Roman"/>
        </w:rPr>
        <w:t>s</w:t>
      </w:r>
      <w:r w:rsidRPr="00D95F91">
        <w:rPr>
          <w:rFonts w:ascii="Times New Roman" w:hAnsi="Times New Roman" w:cs="Times New Roman"/>
        </w:rPr>
        <w:t xml:space="preserve"> reciben la</w:t>
      </w:r>
      <w:r w:rsidR="0004685A" w:rsidRPr="00D95F91">
        <w:rPr>
          <w:rFonts w:ascii="Times New Roman" w:hAnsi="Times New Roman" w:cs="Times New Roman"/>
        </w:rPr>
        <w:t>s</w:t>
      </w:r>
      <w:r w:rsidRPr="00D95F91">
        <w:rPr>
          <w:rFonts w:ascii="Times New Roman" w:hAnsi="Times New Roman" w:cs="Times New Roman"/>
        </w:rPr>
        <w:t xml:space="preserve"> procesan y elaboran sus propias conclusiones.</w:t>
      </w:r>
      <w:r w:rsidR="0016261F" w:rsidRPr="00D95F91">
        <w:rPr>
          <w:rFonts w:ascii="Times New Roman" w:hAnsi="Times New Roman" w:cs="Times New Roman"/>
        </w:rPr>
        <w:t xml:space="preserve"> </w:t>
      </w:r>
      <w:r w:rsidRPr="00D95F91">
        <w:rPr>
          <w:rFonts w:ascii="Times New Roman" w:hAnsi="Times New Roman" w:cs="Times New Roman"/>
        </w:rPr>
        <w:t xml:space="preserve">Siendo algo intrínseco e innato en muchas personas es </w:t>
      </w:r>
      <w:r w:rsidR="00772889" w:rsidRPr="00D95F91">
        <w:rPr>
          <w:rFonts w:ascii="Times New Roman" w:hAnsi="Times New Roman" w:cs="Times New Roman"/>
        </w:rPr>
        <w:t>difícil de identificar cuando se está</w:t>
      </w:r>
      <w:r w:rsidRPr="00D95F91">
        <w:rPr>
          <w:rFonts w:ascii="Times New Roman" w:hAnsi="Times New Roman" w:cs="Times New Roman"/>
        </w:rPr>
        <w:t xml:space="preserve"> promocionando o difundiendo el </w:t>
      </w:r>
      <w:r w:rsidRPr="00D95F91">
        <w:rPr>
          <w:rFonts w:ascii="Times New Roman" w:hAnsi="Times New Roman" w:cs="Times New Roman"/>
          <w:i/>
        </w:rPr>
        <w:t xml:space="preserve">personal </w:t>
      </w:r>
      <w:proofErr w:type="spellStart"/>
      <w:r w:rsidRPr="00D95F91">
        <w:rPr>
          <w:rFonts w:ascii="Times New Roman" w:hAnsi="Times New Roman" w:cs="Times New Roman"/>
          <w:i/>
        </w:rPr>
        <w:t>branding</w:t>
      </w:r>
      <w:proofErr w:type="spellEnd"/>
      <w:r w:rsidRPr="00D95F91">
        <w:rPr>
          <w:rFonts w:ascii="Times New Roman" w:hAnsi="Times New Roman" w:cs="Times New Roman"/>
        </w:rPr>
        <w:t xml:space="preserve"> porque solo fluyen las acciones y comportamientos que nos van posicionando en la empresa como alguien distinto, positivo; los gestos, las señas y por sobre todo las acciones hechas dentro del marco legal nos vuelven un ser apetecible para formar parte de un equipo de trabajo. </w:t>
      </w:r>
    </w:p>
    <w:p w14:paraId="575436B5" w14:textId="77777777" w:rsidR="00A24C6A" w:rsidRPr="00EB659F" w:rsidRDefault="005236EC" w:rsidP="00731CA1">
      <w:pPr>
        <w:spacing w:line="360" w:lineRule="auto"/>
        <w:rPr>
          <w:rFonts w:ascii="Times New Roman" w:hAnsi="Times New Roman" w:cs="Times New Roman"/>
        </w:rPr>
      </w:pPr>
      <w:proofErr w:type="spellStart"/>
      <w:r w:rsidRPr="00EB659F">
        <w:rPr>
          <w:rFonts w:ascii="Times New Roman" w:hAnsi="Times New Roman" w:cs="Times New Roman"/>
        </w:rPr>
        <w:t>Levering</w:t>
      </w:r>
      <w:proofErr w:type="spellEnd"/>
      <w:r w:rsidRPr="00EB659F">
        <w:rPr>
          <w:rFonts w:ascii="Times New Roman" w:hAnsi="Times New Roman" w:cs="Times New Roman"/>
        </w:rPr>
        <w:t xml:space="preserve"> y </w:t>
      </w:r>
      <w:proofErr w:type="spellStart"/>
      <w:r w:rsidRPr="00EB659F">
        <w:rPr>
          <w:rFonts w:ascii="Times New Roman" w:hAnsi="Times New Roman" w:cs="Times New Roman"/>
        </w:rPr>
        <w:t>Moscowitz</w:t>
      </w:r>
      <w:proofErr w:type="spellEnd"/>
      <w:r w:rsidRPr="00EB659F">
        <w:rPr>
          <w:rFonts w:ascii="Times New Roman" w:hAnsi="Times New Roman" w:cs="Times New Roman"/>
        </w:rPr>
        <w:t xml:space="preserve"> (1984) manifiestan que la empresa que demuestre respeto y aprecio por las capacidades del personal es la ideal para trabajar en ella, ya que se puede crecer y progresar en ésta, así mismo cuando el trato entre compañeros es amigable, se escuchan entre si y se toleran, conlleva a potenciar la credibilidad por el clima interno que promueve. Los funcionarios se sienten libres de expresarse, sugerir, recomendar y hacer preguntas y recibir de las autoridades una respuesta. La retroalimentación es fundamental para ser considerado un buen sitio de trabajo.</w:t>
      </w:r>
    </w:p>
    <w:p w14:paraId="42C91352" w14:textId="443E6933" w:rsidR="00A24C6A" w:rsidRPr="00EB659F" w:rsidRDefault="00A24C6A" w:rsidP="00731CA1">
      <w:pPr>
        <w:spacing w:line="360" w:lineRule="auto"/>
        <w:rPr>
          <w:rFonts w:ascii="Times New Roman" w:hAnsi="Times New Roman" w:cs="Times New Roman"/>
        </w:rPr>
      </w:pPr>
      <w:r w:rsidRPr="00EB659F">
        <w:rPr>
          <w:rFonts w:ascii="Times New Roman" w:hAnsi="Times New Roman" w:cs="Times New Roman"/>
        </w:rPr>
        <w:t xml:space="preserve">La marca personal es el concepto que debe resumir de forma puntual y especifica las habilidades, capacidades y atributos del individuo en el que se basa, apuntan Montoya &amp; </w:t>
      </w:r>
      <w:proofErr w:type="spellStart"/>
      <w:r w:rsidRPr="00EB659F">
        <w:rPr>
          <w:rFonts w:ascii="Times New Roman" w:hAnsi="Times New Roman" w:cs="Times New Roman"/>
        </w:rPr>
        <w:t>Candehey</w:t>
      </w:r>
      <w:proofErr w:type="spellEnd"/>
      <w:r w:rsidRPr="00EB659F">
        <w:rPr>
          <w:rFonts w:ascii="Times New Roman" w:hAnsi="Times New Roman" w:cs="Times New Roman"/>
        </w:rPr>
        <w:t xml:space="preserve"> (2002). Se podría decir que esta conceptualización podría ser confundida con la imagen personal o pública de la persona, pero definitivamente el </w:t>
      </w:r>
      <w:r w:rsidRPr="00873E0C">
        <w:rPr>
          <w:rFonts w:ascii="Times New Roman" w:hAnsi="Times New Roman" w:cs="Times New Roman"/>
          <w:i/>
        </w:rPr>
        <w:t xml:space="preserve">personal </w:t>
      </w:r>
      <w:proofErr w:type="spellStart"/>
      <w:r w:rsidRPr="00873E0C">
        <w:rPr>
          <w:rFonts w:ascii="Times New Roman" w:hAnsi="Times New Roman" w:cs="Times New Roman"/>
          <w:i/>
        </w:rPr>
        <w:t>branding</w:t>
      </w:r>
      <w:proofErr w:type="spellEnd"/>
      <w:r w:rsidRPr="00EB659F">
        <w:rPr>
          <w:rFonts w:ascii="Times New Roman" w:hAnsi="Times New Roman" w:cs="Times New Roman"/>
        </w:rPr>
        <w:t xml:space="preserve"> va mucho más allá ya que  es una herramienta propia de la comunicación estratégica que utiliza elementos para conectar con los públicos de manera sistemática persiguiendo objetivos específicos. Si no se planifica una marca, de manera inequívoca estaremos solo frente a una persona que trabaja sobre su </w:t>
      </w:r>
      <w:r w:rsidRPr="00EB659F">
        <w:rPr>
          <w:rFonts w:ascii="Times New Roman" w:hAnsi="Times New Roman" w:cs="Times New Roman"/>
        </w:rPr>
        <w:lastRenderedPageBreak/>
        <w:t xml:space="preserve">imagen, es decir el </w:t>
      </w:r>
      <w:proofErr w:type="spellStart"/>
      <w:r w:rsidRPr="00873E0C">
        <w:rPr>
          <w:rFonts w:ascii="Times New Roman" w:hAnsi="Times New Roman" w:cs="Times New Roman"/>
          <w:i/>
        </w:rPr>
        <w:t>packaging</w:t>
      </w:r>
      <w:proofErr w:type="spellEnd"/>
      <w:r w:rsidRPr="00EB659F">
        <w:rPr>
          <w:rFonts w:ascii="Times New Roman" w:hAnsi="Times New Roman" w:cs="Times New Roman"/>
        </w:rPr>
        <w:t xml:space="preserve"> exterior  (olor, vestimenta, calzado, coche), mientras que si se apunta a una concepción estratégica se apunta a conquistar un mercado, un público y un posicionamiento utilizando la capacidad persuasiva de los clientes potenciales</w:t>
      </w:r>
      <w:r w:rsidR="007615ED" w:rsidRPr="00EB659F">
        <w:rPr>
          <w:rFonts w:ascii="Times New Roman" w:hAnsi="Times New Roman" w:cs="Times New Roman"/>
        </w:rPr>
        <w:t xml:space="preserve"> (ver cuadro 1)</w:t>
      </w:r>
      <w:r w:rsidRPr="00EB659F">
        <w:rPr>
          <w:rFonts w:ascii="Times New Roman" w:hAnsi="Times New Roman" w:cs="Times New Roman"/>
        </w:rPr>
        <w:t>.</w:t>
      </w:r>
    </w:p>
    <w:p w14:paraId="4F8A7DC8" w14:textId="518BB6CE" w:rsidR="003B1AE3" w:rsidRPr="003B1AE3" w:rsidRDefault="00A24C6A" w:rsidP="003B1AE3">
      <w:pPr>
        <w:pStyle w:val="APA1"/>
        <w:rPr>
          <w:color w:val="C0504D" w:themeColor="accent2"/>
        </w:rPr>
      </w:pPr>
      <w:r w:rsidRPr="00EB659F">
        <w:t>Cuando iniciamos el camino de construcción de una marca personal debemos ser brutalmente honestos con uno mismo, a decir de Montoya (2003)  ya que hay que preguntarse cuáles son los aspectos más relevantes de la propia personalidad y cómo estos influyen en la sociedad</w:t>
      </w:r>
      <w:r w:rsidR="003B1AE3">
        <w:t>, los servidores públicos son profesionales que están en un constante contacto con la ciudadanía, e</w:t>
      </w:r>
      <w:r w:rsidR="003B1AE3" w:rsidRPr="00EB659F">
        <w:t xml:space="preserve">n el contexto ecuatoriano, servidores públicos son “todas las  personas que en cualquier forma o en cualquier título trabajen, presten sus servicios o ejerzan un cargo, función, dignidad dentro del sector público”, expresa el artículo 4 </w:t>
      </w:r>
      <w:r w:rsidR="00C73A91">
        <w:t xml:space="preserve">de </w:t>
      </w:r>
      <w:r w:rsidR="003B1AE3" w:rsidRPr="00EB659F">
        <w:t>la Ley Orgánica del Servidor Público (Presidencia de la República, 2010).</w:t>
      </w:r>
      <w:r w:rsidR="003B1AE3">
        <w:t xml:space="preserve"> Para llegar a ser uno, los méritos son esenciales al momento de ser contratado, los autores consideramos que la</w:t>
      </w:r>
      <w:r w:rsidR="003B1AE3" w:rsidRPr="003B1AE3">
        <w:rPr>
          <w:color w:val="C0504D" w:themeColor="accent2"/>
        </w:rPr>
        <w:t xml:space="preserve"> </w:t>
      </w:r>
      <w:proofErr w:type="spellStart"/>
      <w:r w:rsidR="003B1AE3" w:rsidRPr="0003093E">
        <w:t>meritocracia</w:t>
      </w:r>
      <w:proofErr w:type="spellEnd"/>
      <w:r w:rsidR="003B1AE3" w:rsidRPr="0003093E">
        <w:t xml:space="preserve"> dentro de las exigencias actuales en la gestión pública es la herramienta que permite al servidor público cumplir eficientemente con sus responsabilidades.</w:t>
      </w:r>
      <w:r w:rsidR="0003093E" w:rsidRPr="0003093E">
        <w:t xml:space="preserve"> </w:t>
      </w:r>
      <w:r w:rsidR="003B1AE3" w:rsidRPr="0003093E">
        <w:t>En el método burocrático el servidor público solo estaba en el cargo para especializarse; la nueva gestión pública exige del funcionario la versatilidad, la adaptación para asumir varias responsabilidades, sumar competencias que redunden en la entrega de servicios de calidad.</w:t>
      </w:r>
    </w:p>
    <w:p w14:paraId="11ED34E0" w14:textId="2FB2E81C" w:rsidR="00CC4D1E" w:rsidRPr="00EB659F" w:rsidRDefault="00CC4D1E" w:rsidP="00731CA1">
      <w:pPr>
        <w:spacing w:line="360" w:lineRule="auto"/>
        <w:rPr>
          <w:rFonts w:ascii="Times New Roman" w:hAnsi="Times New Roman" w:cs="Times New Roman"/>
        </w:rPr>
      </w:pPr>
    </w:p>
    <w:tbl>
      <w:tblPr>
        <w:tblStyle w:val="Tablaconcuadrcula"/>
        <w:tblW w:w="0" w:type="auto"/>
        <w:tblLook w:val="04A0" w:firstRow="1" w:lastRow="0" w:firstColumn="1" w:lastColumn="0" w:noHBand="0" w:noVBand="1"/>
      </w:tblPr>
      <w:tblGrid>
        <w:gridCol w:w="4489"/>
        <w:gridCol w:w="4489"/>
      </w:tblGrid>
      <w:tr w:rsidR="00CC4D1E" w:rsidRPr="00EB659F" w14:paraId="6CB588AB" w14:textId="77777777" w:rsidTr="00905301">
        <w:tc>
          <w:tcPr>
            <w:tcW w:w="4489" w:type="dxa"/>
          </w:tcPr>
          <w:p w14:paraId="54123A3C" w14:textId="77777777" w:rsidR="00CC4D1E" w:rsidRPr="00873E0C" w:rsidRDefault="00CC4D1E" w:rsidP="00731CA1">
            <w:pPr>
              <w:spacing w:line="360" w:lineRule="auto"/>
              <w:rPr>
                <w:rFonts w:ascii="Times New Roman" w:hAnsi="Times New Roman" w:cs="Times New Roman"/>
                <w:b/>
              </w:rPr>
            </w:pPr>
            <w:r w:rsidRPr="00873E0C">
              <w:rPr>
                <w:rFonts w:ascii="Times New Roman" w:hAnsi="Times New Roman" w:cs="Times New Roman"/>
                <w:b/>
              </w:rPr>
              <w:t>Etapa</w:t>
            </w:r>
          </w:p>
        </w:tc>
        <w:tc>
          <w:tcPr>
            <w:tcW w:w="4489" w:type="dxa"/>
          </w:tcPr>
          <w:p w14:paraId="5A50E6DD" w14:textId="77777777" w:rsidR="00CC4D1E" w:rsidRPr="00873E0C" w:rsidRDefault="00CC4D1E" w:rsidP="00731CA1">
            <w:pPr>
              <w:spacing w:line="360" w:lineRule="auto"/>
              <w:rPr>
                <w:rFonts w:ascii="Times New Roman" w:hAnsi="Times New Roman" w:cs="Times New Roman"/>
                <w:b/>
              </w:rPr>
            </w:pPr>
            <w:r w:rsidRPr="00873E0C">
              <w:rPr>
                <w:rFonts w:ascii="Times New Roman" w:hAnsi="Times New Roman" w:cs="Times New Roman"/>
                <w:b/>
              </w:rPr>
              <w:t>Apartados</w:t>
            </w:r>
          </w:p>
        </w:tc>
      </w:tr>
      <w:tr w:rsidR="00CC4D1E" w:rsidRPr="00EB659F" w14:paraId="4C11257C" w14:textId="77777777" w:rsidTr="00905301">
        <w:tc>
          <w:tcPr>
            <w:tcW w:w="4489" w:type="dxa"/>
          </w:tcPr>
          <w:p w14:paraId="0B4906E7" w14:textId="77777777" w:rsidR="00CC4D1E" w:rsidRPr="00EB659F" w:rsidRDefault="00CC4D1E" w:rsidP="00731CA1">
            <w:pPr>
              <w:spacing w:line="360" w:lineRule="auto"/>
              <w:rPr>
                <w:rFonts w:ascii="Times New Roman" w:hAnsi="Times New Roman" w:cs="Times New Roman"/>
              </w:rPr>
            </w:pPr>
          </w:p>
          <w:p w14:paraId="0B9A8C49" w14:textId="77777777" w:rsidR="00CC4D1E" w:rsidRPr="00EB659F" w:rsidRDefault="00CC4D1E" w:rsidP="00731CA1">
            <w:pPr>
              <w:spacing w:line="360" w:lineRule="auto"/>
              <w:rPr>
                <w:rFonts w:ascii="Times New Roman" w:hAnsi="Times New Roman" w:cs="Times New Roman"/>
              </w:rPr>
            </w:pPr>
          </w:p>
          <w:p w14:paraId="4304811F" w14:textId="77777777" w:rsidR="00CC4D1E" w:rsidRPr="00EB659F" w:rsidRDefault="00CC4D1E" w:rsidP="00731CA1">
            <w:pPr>
              <w:spacing w:line="360" w:lineRule="auto"/>
              <w:rPr>
                <w:rFonts w:ascii="Times New Roman" w:hAnsi="Times New Roman" w:cs="Times New Roman"/>
              </w:rPr>
            </w:pPr>
          </w:p>
          <w:p w14:paraId="1EDA495F" w14:textId="77777777" w:rsidR="00CC4D1E" w:rsidRPr="00EB659F" w:rsidRDefault="00CC4D1E" w:rsidP="00731CA1">
            <w:pPr>
              <w:spacing w:line="360" w:lineRule="auto"/>
              <w:rPr>
                <w:rFonts w:ascii="Times New Roman" w:hAnsi="Times New Roman" w:cs="Times New Roman"/>
              </w:rPr>
            </w:pPr>
          </w:p>
          <w:p w14:paraId="373D8373" w14:textId="77777777" w:rsidR="00CC4D1E" w:rsidRPr="00EB659F" w:rsidRDefault="00CC4D1E" w:rsidP="00731CA1">
            <w:pPr>
              <w:spacing w:line="360" w:lineRule="auto"/>
              <w:rPr>
                <w:rFonts w:ascii="Times New Roman" w:hAnsi="Times New Roman" w:cs="Times New Roman"/>
              </w:rPr>
            </w:pPr>
          </w:p>
          <w:p w14:paraId="4DE8A69F" w14:textId="77777777" w:rsidR="00CC4D1E" w:rsidRPr="00EB659F" w:rsidRDefault="00CC4D1E" w:rsidP="00731CA1">
            <w:pPr>
              <w:spacing w:line="360" w:lineRule="auto"/>
              <w:rPr>
                <w:rFonts w:ascii="Times New Roman" w:hAnsi="Times New Roman" w:cs="Times New Roman"/>
              </w:rPr>
            </w:pPr>
          </w:p>
          <w:p w14:paraId="714D056A" w14:textId="77777777" w:rsidR="00CC4D1E" w:rsidRPr="00EB659F" w:rsidRDefault="00CC4D1E" w:rsidP="00731CA1">
            <w:pPr>
              <w:spacing w:line="360" w:lineRule="auto"/>
              <w:rPr>
                <w:rFonts w:ascii="Times New Roman" w:hAnsi="Times New Roman" w:cs="Times New Roman"/>
              </w:rPr>
            </w:pPr>
          </w:p>
          <w:p w14:paraId="32D5A3AD" w14:textId="77777777" w:rsidR="00CC4D1E" w:rsidRPr="00EB659F" w:rsidRDefault="00CC4D1E" w:rsidP="00731CA1">
            <w:pPr>
              <w:spacing w:line="360" w:lineRule="auto"/>
              <w:rPr>
                <w:rFonts w:ascii="Times New Roman" w:hAnsi="Times New Roman" w:cs="Times New Roman"/>
              </w:rPr>
            </w:pPr>
          </w:p>
          <w:p w14:paraId="48F4FA8A" w14:textId="77777777" w:rsidR="00CC4D1E" w:rsidRPr="00EB659F" w:rsidRDefault="00CC4D1E" w:rsidP="00731CA1">
            <w:pPr>
              <w:spacing w:line="360" w:lineRule="auto"/>
              <w:rPr>
                <w:rFonts w:ascii="Times New Roman" w:hAnsi="Times New Roman" w:cs="Times New Roman"/>
              </w:rPr>
            </w:pPr>
          </w:p>
          <w:p w14:paraId="793C600A"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Investigación</w:t>
            </w:r>
          </w:p>
        </w:tc>
        <w:tc>
          <w:tcPr>
            <w:tcW w:w="4489" w:type="dxa"/>
          </w:tcPr>
          <w:p w14:paraId="1C3D4CA8"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Definición personal</w:t>
            </w:r>
          </w:p>
          <w:p w14:paraId="76B28798"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¿Quién soy o qué soy?</w:t>
            </w:r>
          </w:p>
          <w:p w14:paraId="3A08C5C2"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¿Qué me caracteriza o distingue?</w:t>
            </w:r>
          </w:p>
          <w:p w14:paraId="7D9780E9"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¿Qué partes de mi vida profesional pueden ser relevantes a la hora de comunicar?</w:t>
            </w:r>
          </w:p>
          <w:p w14:paraId="383957E4"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 xml:space="preserve">Habilidades propias </w:t>
            </w:r>
          </w:p>
          <w:p w14:paraId="0AED9960"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¿Qué ofrezco o puedo ofrecer?</w:t>
            </w:r>
          </w:p>
          <w:p w14:paraId="5821BFA8"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¿Qué destreza me hace único en el mercado?</w:t>
            </w:r>
          </w:p>
          <w:p w14:paraId="21C26A52"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 xml:space="preserve">¿La integridad y mi buen hacer me diferencia del resto? </w:t>
            </w:r>
          </w:p>
          <w:p w14:paraId="3A75A0E9"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Públicos</w:t>
            </w:r>
          </w:p>
          <w:p w14:paraId="4DAACB4F"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¿A quién le interesa?</w:t>
            </w:r>
          </w:p>
          <w:p w14:paraId="2C46662C"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 xml:space="preserve"> ¿Cuáles son las singularidades de ese público?</w:t>
            </w:r>
          </w:p>
          <w:p w14:paraId="23CA82F9"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¿Qué consumen esos públicos?</w:t>
            </w:r>
          </w:p>
          <w:p w14:paraId="2B0F4DE5"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¿A mí me interesa?</w:t>
            </w:r>
          </w:p>
          <w:p w14:paraId="052C0FF4"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Competencia</w:t>
            </w:r>
          </w:p>
          <w:p w14:paraId="066CBB3E"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 xml:space="preserve">¿Existe en </w:t>
            </w:r>
            <w:proofErr w:type="gramStart"/>
            <w:r w:rsidRPr="00EB659F">
              <w:rPr>
                <w:rFonts w:ascii="Times New Roman" w:hAnsi="Times New Roman" w:cs="Times New Roman"/>
              </w:rPr>
              <w:t>el medio marcas personales iguales</w:t>
            </w:r>
            <w:proofErr w:type="gramEnd"/>
            <w:r w:rsidRPr="00EB659F">
              <w:rPr>
                <w:rFonts w:ascii="Times New Roman" w:hAnsi="Times New Roman" w:cs="Times New Roman"/>
              </w:rPr>
              <w:t xml:space="preserve"> a la mía?</w:t>
            </w:r>
          </w:p>
          <w:p w14:paraId="1457E476"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lastRenderedPageBreak/>
              <w:t>¿Qué ofrecen a sus públicos?</w:t>
            </w:r>
          </w:p>
          <w:p w14:paraId="0AE4396B"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¿Está posicionado en el mercado?</w:t>
            </w:r>
          </w:p>
          <w:p w14:paraId="707B7A56"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¿Su estrategia también se cimienta en la ética?</w:t>
            </w:r>
          </w:p>
        </w:tc>
      </w:tr>
      <w:tr w:rsidR="00CC4D1E" w:rsidRPr="00EB659F" w14:paraId="753B6125" w14:textId="77777777" w:rsidTr="00905301">
        <w:tc>
          <w:tcPr>
            <w:tcW w:w="4489" w:type="dxa"/>
          </w:tcPr>
          <w:p w14:paraId="48D7E3C8" w14:textId="77777777" w:rsidR="00CC4D1E" w:rsidRPr="00EB659F" w:rsidRDefault="00CC4D1E" w:rsidP="00731CA1">
            <w:pPr>
              <w:spacing w:line="360" w:lineRule="auto"/>
              <w:rPr>
                <w:rFonts w:ascii="Times New Roman" w:hAnsi="Times New Roman" w:cs="Times New Roman"/>
              </w:rPr>
            </w:pPr>
          </w:p>
          <w:p w14:paraId="1D4A526A" w14:textId="77777777" w:rsidR="00CC4D1E" w:rsidRPr="00EB659F" w:rsidRDefault="00CC4D1E" w:rsidP="00731CA1">
            <w:pPr>
              <w:spacing w:line="360" w:lineRule="auto"/>
              <w:rPr>
                <w:rFonts w:ascii="Times New Roman" w:hAnsi="Times New Roman" w:cs="Times New Roman"/>
              </w:rPr>
            </w:pPr>
          </w:p>
          <w:p w14:paraId="47486F6B" w14:textId="77777777" w:rsidR="00CC4D1E" w:rsidRPr="00EB659F" w:rsidRDefault="00CC4D1E" w:rsidP="00731CA1">
            <w:pPr>
              <w:spacing w:line="360" w:lineRule="auto"/>
              <w:rPr>
                <w:rFonts w:ascii="Times New Roman" w:hAnsi="Times New Roman" w:cs="Times New Roman"/>
              </w:rPr>
            </w:pPr>
          </w:p>
          <w:p w14:paraId="40E73D94" w14:textId="77777777" w:rsidR="00CC4D1E" w:rsidRPr="00EB659F" w:rsidRDefault="00CC4D1E" w:rsidP="00731CA1">
            <w:pPr>
              <w:spacing w:line="360" w:lineRule="auto"/>
              <w:rPr>
                <w:rFonts w:ascii="Times New Roman" w:hAnsi="Times New Roman" w:cs="Times New Roman"/>
              </w:rPr>
            </w:pPr>
          </w:p>
          <w:p w14:paraId="02322B37" w14:textId="77777777" w:rsidR="00CC4D1E" w:rsidRPr="00EB659F" w:rsidRDefault="00CC4D1E" w:rsidP="00731CA1">
            <w:pPr>
              <w:spacing w:line="360" w:lineRule="auto"/>
              <w:rPr>
                <w:rFonts w:ascii="Times New Roman" w:hAnsi="Times New Roman" w:cs="Times New Roman"/>
              </w:rPr>
            </w:pPr>
          </w:p>
          <w:p w14:paraId="59B0854A" w14:textId="77777777" w:rsidR="00CC4D1E" w:rsidRPr="00EB659F" w:rsidRDefault="00CC4D1E" w:rsidP="00731CA1">
            <w:pPr>
              <w:spacing w:line="360" w:lineRule="auto"/>
              <w:rPr>
                <w:rFonts w:ascii="Times New Roman" w:hAnsi="Times New Roman" w:cs="Times New Roman"/>
              </w:rPr>
            </w:pPr>
          </w:p>
          <w:p w14:paraId="63F65D72"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Planificación</w:t>
            </w:r>
          </w:p>
        </w:tc>
        <w:tc>
          <w:tcPr>
            <w:tcW w:w="4489" w:type="dxa"/>
          </w:tcPr>
          <w:p w14:paraId="7D6BCF07"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Contenidos</w:t>
            </w:r>
          </w:p>
          <w:p w14:paraId="2BF23FF9"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¿Qué ofrecer a mi público?</w:t>
            </w:r>
          </w:p>
          <w:p w14:paraId="078CF3D3"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¿Qué huella debo impregnar en el medio?</w:t>
            </w:r>
          </w:p>
          <w:p w14:paraId="45729A41"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Tiempos</w:t>
            </w:r>
          </w:p>
          <w:p w14:paraId="589476B8"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¿Cómo lograr hacer mi marca personal?</w:t>
            </w:r>
          </w:p>
          <w:p w14:paraId="529B5925"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 xml:space="preserve">¿Cuáles son mis objetivos a corto, mediano y largo plazo? </w:t>
            </w:r>
          </w:p>
          <w:p w14:paraId="2CB7B44A"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Técnicas y tácticas</w:t>
            </w:r>
          </w:p>
          <w:p w14:paraId="1E8C382D"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¿Cómo llego a cada público definido?</w:t>
            </w:r>
          </w:p>
          <w:p w14:paraId="0453E028"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Plan de medios</w:t>
            </w:r>
          </w:p>
          <w:p w14:paraId="20CB0ECA"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¿Qué medios voy a utilizar?</w:t>
            </w:r>
          </w:p>
          <w:p w14:paraId="29030DF6" w14:textId="77777777" w:rsidR="00CC4D1E" w:rsidRPr="00EB659F" w:rsidRDefault="00CC4D1E" w:rsidP="00731CA1">
            <w:pPr>
              <w:spacing w:line="360" w:lineRule="auto"/>
              <w:rPr>
                <w:rFonts w:ascii="Times New Roman" w:hAnsi="Times New Roman" w:cs="Times New Roman"/>
              </w:rPr>
            </w:pPr>
            <w:r w:rsidRPr="00EB659F">
              <w:rPr>
                <w:rFonts w:ascii="Times New Roman" w:hAnsi="Times New Roman" w:cs="Times New Roman"/>
              </w:rPr>
              <w:t>¿Conveniencia de utilizar medios convencionales y redes sociales?</w:t>
            </w:r>
          </w:p>
        </w:tc>
      </w:tr>
      <w:tr w:rsidR="007615ED" w:rsidRPr="00EB659F" w14:paraId="70C6BBC0" w14:textId="77777777" w:rsidTr="00190FAE">
        <w:tc>
          <w:tcPr>
            <w:tcW w:w="8978" w:type="dxa"/>
            <w:gridSpan w:val="2"/>
          </w:tcPr>
          <w:p w14:paraId="2E419052" w14:textId="77777777" w:rsidR="007615ED" w:rsidRPr="00EB659F" w:rsidRDefault="007615ED" w:rsidP="00731CA1">
            <w:pPr>
              <w:spacing w:line="360" w:lineRule="auto"/>
              <w:rPr>
                <w:rFonts w:ascii="Times New Roman" w:hAnsi="Times New Roman" w:cs="Times New Roman"/>
              </w:rPr>
            </w:pPr>
            <w:r w:rsidRPr="00EB659F">
              <w:rPr>
                <w:rFonts w:ascii="Times New Roman" w:hAnsi="Times New Roman" w:cs="Times New Roman"/>
              </w:rPr>
              <w:t>Cuadro 1. Pasos a seguir en la construcción de marca personal</w:t>
            </w:r>
          </w:p>
          <w:p w14:paraId="6E98A389" w14:textId="244A6731" w:rsidR="007615ED" w:rsidRPr="00EB659F" w:rsidRDefault="007615ED" w:rsidP="00731CA1">
            <w:pPr>
              <w:spacing w:line="360" w:lineRule="auto"/>
              <w:rPr>
                <w:rFonts w:ascii="Times New Roman" w:hAnsi="Times New Roman" w:cs="Times New Roman"/>
              </w:rPr>
            </w:pPr>
            <w:r w:rsidRPr="00EB659F">
              <w:rPr>
                <w:rFonts w:ascii="Times New Roman" w:hAnsi="Times New Roman" w:cs="Times New Roman"/>
              </w:rPr>
              <w:t>Fuente: Elaboración propia a partir de Jiménez – Morales (2016)</w:t>
            </w:r>
          </w:p>
        </w:tc>
      </w:tr>
    </w:tbl>
    <w:p w14:paraId="6432F4FB" w14:textId="77777777" w:rsidR="00CC4D1E" w:rsidRPr="00EB659F" w:rsidRDefault="00CC4D1E" w:rsidP="00731CA1">
      <w:pPr>
        <w:spacing w:line="360" w:lineRule="auto"/>
        <w:rPr>
          <w:rFonts w:ascii="Times New Roman" w:hAnsi="Times New Roman" w:cs="Times New Roman"/>
        </w:rPr>
      </w:pPr>
    </w:p>
    <w:p w14:paraId="4C21F8EF" w14:textId="71BF3E09" w:rsidR="0016261F" w:rsidRPr="00873E0C" w:rsidRDefault="0016261F" w:rsidP="00731CA1">
      <w:pPr>
        <w:spacing w:line="360" w:lineRule="auto"/>
        <w:rPr>
          <w:rFonts w:ascii="Times New Roman" w:hAnsi="Times New Roman" w:cs="Times New Roman"/>
          <w:b/>
        </w:rPr>
      </w:pPr>
      <w:r w:rsidRPr="00873E0C">
        <w:rPr>
          <w:rFonts w:ascii="Times New Roman" w:hAnsi="Times New Roman" w:cs="Times New Roman"/>
          <w:b/>
        </w:rPr>
        <w:t>La ética como elemento diferenciador</w:t>
      </w:r>
      <w:r w:rsidR="0003093E">
        <w:rPr>
          <w:rFonts w:ascii="Times New Roman" w:hAnsi="Times New Roman" w:cs="Times New Roman"/>
          <w:b/>
        </w:rPr>
        <w:t xml:space="preserve"> en el servidor público</w:t>
      </w:r>
    </w:p>
    <w:p w14:paraId="16DF706D" w14:textId="3A176DCE" w:rsidR="0016261F" w:rsidRPr="00EB659F" w:rsidRDefault="0016261F" w:rsidP="00731CA1">
      <w:pPr>
        <w:spacing w:line="360" w:lineRule="auto"/>
        <w:rPr>
          <w:rFonts w:ascii="Times New Roman" w:hAnsi="Times New Roman" w:cs="Times New Roman"/>
        </w:rPr>
      </w:pPr>
      <w:r w:rsidRPr="00EB659F">
        <w:rPr>
          <w:rFonts w:ascii="Times New Roman" w:hAnsi="Times New Roman" w:cs="Times New Roman"/>
        </w:rPr>
        <w:t>Torres (2014) señala que el filósofo Aristóteles (384 a. C – 322 a. C), definía a la ética como “la ciencia práctica que versa sobre la naturaleza y el objeto de la acción humana”, tenía claro que no era un hecho a todos dado ya que no es innata del ser humano, es decir no se podía transmitir de padres a hijos o de maestro a discípulo, se debía ganar en la práctica o perderla por falta de ésta.</w:t>
      </w:r>
      <w:r w:rsidR="00D10EF5" w:rsidRPr="00EB659F">
        <w:rPr>
          <w:rFonts w:ascii="Times New Roman" w:hAnsi="Times New Roman" w:cs="Times New Roman"/>
        </w:rPr>
        <w:t xml:space="preserve"> </w:t>
      </w:r>
      <w:r w:rsidRPr="00EB659F">
        <w:rPr>
          <w:rFonts w:ascii="Times New Roman" w:hAnsi="Times New Roman" w:cs="Times New Roman"/>
        </w:rPr>
        <w:t>La ética aristotélica tiene carácter teleológico por cuanto tiende a un fin; sostiene que la felicidad constituye el supremo bien y que se puede llegar a ella mediante la virtud y la amistad, en cuanto a la moralidad Aristóteles afirmó que ésta gira alrededor de su creencia de que un hombre, tanto como los demás objetos de la naturaleza, tiene un “fin” específico que cumplir; de ahí que su concepción ética se la denomine teleológica.</w:t>
      </w:r>
    </w:p>
    <w:p w14:paraId="14E8BDA6" w14:textId="77777777" w:rsidR="0016261F" w:rsidRPr="00EB659F" w:rsidRDefault="0016261F" w:rsidP="00731CA1">
      <w:pPr>
        <w:spacing w:line="360" w:lineRule="auto"/>
        <w:rPr>
          <w:rFonts w:ascii="Times New Roman" w:hAnsi="Times New Roman" w:cs="Times New Roman"/>
        </w:rPr>
      </w:pPr>
      <w:r w:rsidRPr="00EB659F">
        <w:rPr>
          <w:rFonts w:ascii="Times New Roman" w:hAnsi="Times New Roman" w:cs="Times New Roman"/>
        </w:rPr>
        <w:t xml:space="preserve">Su doctrina moral se encuentra principalmente en su “Ética a Nicómaco”. En ella trata el tema del bien, fin último de las acciones humanas, por lo que la cuestión ética es: ¿Cuál es el bien al cual tiende la conducta humana? A este interrogante contestó Platón afirmando que el hombre tiende a la Idea del Bien fuera de este mundo; mientras Aristóteles contesta afirmando que el principio del bien esta ínsito en cada hombre, y puede ser descubierto conociendo la naturaleza esencial humana y alcanzado en el comportamiento de la vida cotidiana (Gutiérrez, 1990, p. 103). </w:t>
      </w:r>
    </w:p>
    <w:p w14:paraId="3FC037B0" w14:textId="77777777" w:rsidR="0016261F" w:rsidRPr="00EB659F" w:rsidRDefault="00980D23" w:rsidP="0003093E">
      <w:pPr>
        <w:spacing w:after="0" w:line="360" w:lineRule="auto"/>
        <w:jc w:val="center"/>
        <w:rPr>
          <w:rFonts w:ascii="Times New Roman" w:hAnsi="Times New Roman" w:cs="Times New Roman"/>
        </w:rPr>
      </w:pPr>
      <w:r w:rsidRPr="00EB659F">
        <w:rPr>
          <w:rFonts w:ascii="Times New Roman" w:hAnsi="Times New Roman" w:cs="Times New Roman"/>
          <w:noProof/>
        </w:rPr>
        <w:lastRenderedPageBreak/>
        <w:drawing>
          <wp:inline distT="0" distB="0" distL="0" distR="0" wp14:anchorId="0F485A37" wp14:editId="65B9AE9E">
            <wp:extent cx="2713939" cy="2353963"/>
            <wp:effectExtent l="19050" t="19050" r="10795" b="27305"/>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20134" cy="2359337"/>
                    </a:xfrm>
                    <a:prstGeom prst="rect">
                      <a:avLst/>
                    </a:prstGeom>
                    <a:noFill/>
                    <a:ln w="3175">
                      <a:solidFill>
                        <a:schemeClr val="tx1"/>
                      </a:solidFill>
                    </a:ln>
                  </pic:spPr>
                </pic:pic>
              </a:graphicData>
            </a:graphic>
          </wp:inline>
        </w:drawing>
      </w:r>
    </w:p>
    <w:p w14:paraId="4C251F1F" w14:textId="77777777" w:rsidR="0016261F" w:rsidRPr="00EB659F" w:rsidRDefault="0016261F" w:rsidP="0003093E">
      <w:pPr>
        <w:spacing w:after="0" w:line="240" w:lineRule="auto"/>
        <w:jc w:val="center"/>
        <w:rPr>
          <w:rFonts w:ascii="Times New Roman" w:hAnsi="Times New Roman" w:cs="Times New Roman"/>
        </w:rPr>
      </w:pPr>
      <w:r w:rsidRPr="00EB659F">
        <w:rPr>
          <w:rFonts w:ascii="Times New Roman" w:hAnsi="Times New Roman" w:cs="Times New Roman"/>
        </w:rPr>
        <w:t xml:space="preserve">Figura 1. </w:t>
      </w:r>
      <w:r w:rsidR="00377698" w:rsidRPr="00EB659F">
        <w:rPr>
          <w:rFonts w:ascii="Times New Roman" w:hAnsi="Times New Roman" w:cs="Times New Roman"/>
        </w:rPr>
        <w:t>Apreciaciones sobre la ética</w:t>
      </w:r>
      <w:r w:rsidRPr="00EB659F">
        <w:rPr>
          <w:rFonts w:ascii="Times New Roman" w:hAnsi="Times New Roman" w:cs="Times New Roman"/>
        </w:rPr>
        <w:t>.</w:t>
      </w:r>
    </w:p>
    <w:p w14:paraId="4727CD57" w14:textId="77777777" w:rsidR="0016261F" w:rsidRDefault="00980D23" w:rsidP="0003093E">
      <w:pPr>
        <w:spacing w:after="0" w:line="240" w:lineRule="auto"/>
        <w:jc w:val="center"/>
        <w:rPr>
          <w:rFonts w:ascii="Times New Roman" w:hAnsi="Times New Roman" w:cs="Times New Roman"/>
        </w:rPr>
      </w:pPr>
      <w:r w:rsidRPr="00EB659F">
        <w:rPr>
          <w:rFonts w:ascii="Times New Roman" w:hAnsi="Times New Roman" w:cs="Times New Roman"/>
        </w:rPr>
        <w:t>Fuente: Los autores</w:t>
      </w:r>
    </w:p>
    <w:p w14:paraId="4E50EB96" w14:textId="77777777" w:rsidR="0003093E" w:rsidRPr="00EB659F" w:rsidRDefault="0003093E" w:rsidP="0003093E">
      <w:pPr>
        <w:spacing w:after="0" w:line="240" w:lineRule="auto"/>
        <w:rPr>
          <w:rFonts w:ascii="Times New Roman" w:hAnsi="Times New Roman" w:cs="Times New Roman"/>
        </w:rPr>
      </w:pPr>
    </w:p>
    <w:p w14:paraId="7F0130E2" w14:textId="77777777" w:rsidR="0016261F" w:rsidRPr="00EB659F" w:rsidRDefault="0016261F" w:rsidP="00731CA1">
      <w:pPr>
        <w:spacing w:line="360" w:lineRule="auto"/>
        <w:rPr>
          <w:rFonts w:ascii="Times New Roman" w:hAnsi="Times New Roman" w:cs="Times New Roman"/>
        </w:rPr>
      </w:pPr>
      <w:r w:rsidRPr="00EB659F">
        <w:rPr>
          <w:rFonts w:ascii="Times New Roman" w:hAnsi="Times New Roman" w:cs="Times New Roman"/>
        </w:rPr>
        <w:t>A partir de estos criterios se podría sostener que la ética es una ciencia filosófica que se fundamenta en la interpretación materialista y dialéctica de la esencia social del hombre y de las leyes del desarrollo de la moral como la norma específica de la conciencia social, por lo que sus premisas interesan directa e indirectamente al ser humano para su conocimiento y práctica.</w:t>
      </w:r>
    </w:p>
    <w:p w14:paraId="6BBD5485" w14:textId="77777777" w:rsidR="0016261F" w:rsidRPr="00EB659F" w:rsidRDefault="0016261F" w:rsidP="00731CA1">
      <w:pPr>
        <w:spacing w:line="360" w:lineRule="auto"/>
        <w:rPr>
          <w:rFonts w:ascii="Times New Roman" w:hAnsi="Times New Roman" w:cs="Times New Roman"/>
        </w:rPr>
      </w:pPr>
      <w:r w:rsidRPr="00EB659F">
        <w:rPr>
          <w:rFonts w:ascii="Times New Roman" w:hAnsi="Times New Roman" w:cs="Times New Roman"/>
        </w:rPr>
        <w:t xml:space="preserve">En la actuación del hombre conforme a las normas éticas, está su perfeccionamiento como ser humano o en definitiva este sería el ideal supremo ya que no actuar apegado a principios conductuales morales iría en menoscabo del prestigio, el buen nombre, la reputación y la armonía que debe primar en su ambiente laboral. </w:t>
      </w:r>
    </w:p>
    <w:p w14:paraId="59606D6C" w14:textId="77777777" w:rsidR="0016261F" w:rsidRPr="00EB659F" w:rsidRDefault="0016261F" w:rsidP="00731CA1">
      <w:pPr>
        <w:spacing w:line="360" w:lineRule="auto"/>
        <w:rPr>
          <w:rFonts w:ascii="Times New Roman" w:hAnsi="Times New Roman" w:cs="Times New Roman"/>
        </w:rPr>
      </w:pPr>
      <w:r w:rsidRPr="00EB659F">
        <w:rPr>
          <w:rFonts w:ascii="Times New Roman" w:hAnsi="Times New Roman" w:cs="Times New Roman"/>
        </w:rPr>
        <w:t xml:space="preserve">Con estos considerandos se puede afirmar que la ética es el conocimiento mismo que aborda y trata el origen de la actuación </w:t>
      </w:r>
      <w:r w:rsidR="009A192B" w:rsidRPr="00EB659F">
        <w:rPr>
          <w:rFonts w:ascii="Times New Roman" w:hAnsi="Times New Roman" w:cs="Times New Roman"/>
        </w:rPr>
        <w:t xml:space="preserve">del </w:t>
      </w:r>
      <w:r w:rsidRPr="00EB659F">
        <w:rPr>
          <w:rFonts w:ascii="Times New Roman" w:hAnsi="Times New Roman" w:cs="Times New Roman"/>
        </w:rPr>
        <w:t>ser humano en sociedad, apuntando a identificar ciertos valores como bondad, verdad, reciprocidad en dichas actuaciones desde la concepción moral.</w:t>
      </w:r>
    </w:p>
    <w:p w14:paraId="6352B2DB" w14:textId="77777777" w:rsidR="0016261F" w:rsidRPr="00EB659F" w:rsidRDefault="0016261F" w:rsidP="00731CA1">
      <w:pPr>
        <w:spacing w:line="360" w:lineRule="auto"/>
        <w:rPr>
          <w:rFonts w:ascii="Times New Roman" w:hAnsi="Times New Roman" w:cs="Times New Roman"/>
        </w:rPr>
      </w:pPr>
      <w:r w:rsidRPr="00EB659F">
        <w:rPr>
          <w:rFonts w:ascii="Times New Roman" w:hAnsi="Times New Roman" w:cs="Times New Roman"/>
        </w:rPr>
        <w:t>Bunge (2005) señala que la ética “es la rama de la psicología social, la antropología, la sociología y la historia que estudia la aparición, el mantenimiento, la reforma y la decadencia de las normas morales” (p. 70).</w:t>
      </w:r>
      <w:r w:rsidR="002C573C" w:rsidRPr="00EB659F">
        <w:rPr>
          <w:rFonts w:ascii="Times New Roman" w:hAnsi="Times New Roman" w:cs="Times New Roman"/>
        </w:rPr>
        <w:t xml:space="preserve"> En este sentido, el proceder ético es</w:t>
      </w:r>
      <w:r w:rsidRPr="00EB659F">
        <w:rPr>
          <w:rFonts w:ascii="Times New Roman" w:hAnsi="Times New Roman" w:cs="Times New Roman"/>
        </w:rPr>
        <w:t xml:space="preserve"> intrínseco en el ser humano, no puede ser tomada como una moneda de dos caras ya que el actuar antiético provoca un estigma imborrable, que acompañará a la persona por el resto de su vida, a pesar de tratar de reconciliarse con acciones morales en otros segmentos de su actividad personal o profesional.</w:t>
      </w:r>
    </w:p>
    <w:p w14:paraId="1C277C4E" w14:textId="77777777" w:rsidR="00D5560E" w:rsidRPr="00EB659F" w:rsidRDefault="00D5560E" w:rsidP="00731CA1">
      <w:pPr>
        <w:spacing w:line="360" w:lineRule="auto"/>
        <w:rPr>
          <w:rFonts w:ascii="Times New Roman" w:hAnsi="Times New Roman" w:cs="Times New Roman"/>
        </w:rPr>
      </w:pPr>
      <w:r w:rsidRPr="00EB659F">
        <w:rPr>
          <w:rFonts w:ascii="Times New Roman" w:hAnsi="Times New Roman" w:cs="Times New Roman"/>
        </w:rPr>
        <w:t xml:space="preserve">Dice Didier Julia (2000) citado por Torres (2014) que: Generalmente nos planteamos el problema de la moral desde el momento en que reflexionamos sobre nuestra vida y sobre el sentido que deseamos darle. Que el problema tiene dos soluciones generales; de acuerdo con la primera, el fin supremo del hombre es la felicidad (epicureísmo, utilitarismo inglés); de acuerdo con la segunda, la meta más elevada del hombre es la virtud o práctica del deber (Estoicismo, moral de Kant). El hombre moral –escribía Kant– no es aquel que es dichoso, sino aquel que merece ser dichoso.; en este mérito consiste todo el valor moral (pp.206-207). </w:t>
      </w:r>
    </w:p>
    <w:p w14:paraId="438CE987" w14:textId="02D21B3D" w:rsidR="00AD6A75" w:rsidRPr="00EB659F" w:rsidRDefault="00AD6A75" w:rsidP="00731CA1">
      <w:pPr>
        <w:spacing w:line="360" w:lineRule="auto"/>
        <w:rPr>
          <w:rFonts w:ascii="Times New Roman" w:hAnsi="Times New Roman" w:cs="Times New Roman"/>
        </w:rPr>
      </w:pPr>
      <w:r w:rsidRPr="00EB659F">
        <w:rPr>
          <w:rFonts w:ascii="Times New Roman" w:hAnsi="Times New Roman" w:cs="Times New Roman"/>
        </w:rPr>
        <w:lastRenderedPageBreak/>
        <w:t xml:space="preserve">Se define que la moral se diferencia de la moralidad por cuanto la última es la </w:t>
      </w:r>
      <w:proofErr w:type="spellStart"/>
      <w:r w:rsidRPr="00EB659F">
        <w:rPr>
          <w:rFonts w:ascii="Times New Roman" w:hAnsi="Times New Roman" w:cs="Times New Roman"/>
        </w:rPr>
        <w:t>operacionalización</w:t>
      </w:r>
      <w:proofErr w:type="spellEnd"/>
      <w:r w:rsidRPr="00EB659F">
        <w:rPr>
          <w:rFonts w:ascii="Times New Roman" w:hAnsi="Times New Roman" w:cs="Times New Roman"/>
        </w:rPr>
        <w:t xml:space="preserve"> de la primera; es decir, la moralidad se determina sobre el conjunto de actos concretos que realizan las personas, de acuerdo con la moral que se manifiesta en la sociedad. La moralidad de una acción no consiste en la esencia del acto mismo, sino en la forma como lo realicemos, sólo es moral las acciones del hombre, que son la </w:t>
      </w:r>
      <w:r w:rsidR="00B8248F" w:rsidRPr="00EB659F">
        <w:rPr>
          <w:rFonts w:ascii="Times New Roman" w:hAnsi="Times New Roman" w:cs="Times New Roman"/>
        </w:rPr>
        <w:t>expresión</w:t>
      </w:r>
      <w:r w:rsidRPr="00EB659F">
        <w:rPr>
          <w:rFonts w:ascii="Times New Roman" w:hAnsi="Times New Roman" w:cs="Times New Roman"/>
        </w:rPr>
        <w:t xml:space="preserve"> de un manifiesto racional y que se perc</w:t>
      </w:r>
      <w:r w:rsidR="00B8248F" w:rsidRPr="00EB659F">
        <w:rPr>
          <w:rFonts w:ascii="Times New Roman" w:hAnsi="Times New Roman" w:cs="Times New Roman"/>
        </w:rPr>
        <w:t>i</w:t>
      </w:r>
      <w:r w:rsidRPr="00EB659F">
        <w:rPr>
          <w:rFonts w:ascii="Times New Roman" w:hAnsi="Times New Roman" w:cs="Times New Roman"/>
        </w:rPr>
        <w:t>be y manifiesta sin coacción.</w:t>
      </w:r>
      <w:r w:rsidR="0003093E">
        <w:rPr>
          <w:rFonts w:ascii="Times New Roman" w:hAnsi="Times New Roman" w:cs="Times New Roman"/>
        </w:rPr>
        <w:t xml:space="preserve"> </w:t>
      </w:r>
      <w:r w:rsidR="005D30DC" w:rsidRPr="00EB659F">
        <w:rPr>
          <w:rFonts w:ascii="Times New Roman" w:hAnsi="Times New Roman" w:cs="Times New Roman"/>
        </w:rPr>
        <w:t xml:space="preserve">Concordamos con </w:t>
      </w:r>
      <w:proofErr w:type="spellStart"/>
      <w:r w:rsidR="005D30DC" w:rsidRPr="00EB659F">
        <w:rPr>
          <w:rFonts w:ascii="Times New Roman" w:hAnsi="Times New Roman" w:cs="Times New Roman"/>
        </w:rPr>
        <w:t>Boff</w:t>
      </w:r>
      <w:proofErr w:type="spellEnd"/>
      <w:r w:rsidR="005D30DC" w:rsidRPr="00EB659F">
        <w:rPr>
          <w:rFonts w:ascii="Times New Roman" w:hAnsi="Times New Roman" w:cs="Times New Roman"/>
        </w:rPr>
        <w:t xml:space="preserve"> (2003) quien señala que “todos los actos que realizamos los seres humanos tienen un sentido moral”, es decir que son realizados según lo aprendido en una cultura, sin embargo, existen actos que son producto de sentimientos pasajeros e irracionales que derivan en impulsos y que no conllevan ni ética, ni moralidad, sino tan solo el placer momentáneo.</w:t>
      </w:r>
      <w:r w:rsidR="0003093E">
        <w:rPr>
          <w:rFonts w:ascii="Times New Roman" w:hAnsi="Times New Roman" w:cs="Times New Roman"/>
        </w:rPr>
        <w:t xml:space="preserve"> </w:t>
      </w:r>
      <w:r w:rsidRPr="00EB659F">
        <w:rPr>
          <w:rFonts w:ascii="Times New Roman" w:hAnsi="Times New Roman" w:cs="Times New Roman"/>
        </w:rPr>
        <w:t>Coincidimos que un acto es moral no solo por realizarlo</w:t>
      </w:r>
      <w:r w:rsidR="00433E1C" w:rsidRPr="00EB659F">
        <w:rPr>
          <w:rFonts w:ascii="Times New Roman" w:hAnsi="Times New Roman" w:cs="Times New Roman"/>
        </w:rPr>
        <w:t>,</w:t>
      </w:r>
      <w:r w:rsidRPr="00EB659F">
        <w:rPr>
          <w:rFonts w:ascii="Times New Roman" w:hAnsi="Times New Roman" w:cs="Times New Roman"/>
        </w:rPr>
        <w:t xml:space="preserve"> sino que su realización guarde relación con las normativas de la moralidad, que indican no solo cómo hacerlo sino como hacerlo bien, respetando al prójimo, con bondad,</w:t>
      </w:r>
      <w:r w:rsidR="006D0B5E" w:rsidRPr="00EB659F">
        <w:rPr>
          <w:rFonts w:ascii="Times New Roman" w:hAnsi="Times New Roman" w:cs="Times New Roman"/>
        </w:rPr>
        <w:t xml:space="preserve"> transparencia y con legalidad. </w:t>
      </w:r>
      <w:r w:rsidRPr="00EB659F">
        <w:rPr>
          <w:rFonts w:ascii="Times New Roman" w:hAnsi="Times New Roman" w:cs="Times New Roman"/>
        </w:rPr>
        <w:t xml:space="preserve">Cuántas veces nos encontramos con diligencias pendientes que el proveedor de servicios dice saber cómo despacharlas, pero que “falta motivación” en clara alusión a una coima para “aceitar” el trámite. El servidor puede “saber hacer” pero su procedimiento está viciado de inmoralidad. </w:t>
      </w:r>
    </w:p>
    <w:p w14:paraId="0FE7BEE8" w14:textId="77F0EBCD" w:rsidR="00AD6A75" w:rsidRPr="00EB659F" w:rsidRDefault="00AD6A75" w:rsidP="00731CA1">
      <w:pPr>
        <w:spacing w:line="360" w:lineRule="auto"/>
        <w:rPr>
          <w:rFonts w:ascii="Times New Roman" w:hAnsi="Times New Roman" w:cs="Times New Roman"/>
        </w:rPr>
      </w:pPr>
      <w:r w:rsidRPr="00EB659F">
        <w:rPr>
          <w:rFonts w:ascii="Times New Roman" w:hAnsi="Times New Roman" w:cs="Times New Roman"/>
        </w:rPr>
        <w:t>Volviendo al apartado ético enmarcado a una profesión, se entiende como la disciplina que busca por fin identificar el conjunto de acciones éticas y morales que parten en relación a la praxis de una profesión, así la ética general de cada profesión busca en sus principios y directrices el bien de los usuarios, de la sociedad y de los profesionales (Cobo, 2001). Dichas competencias se puede</w:t>
      </w:r>
      <w:r w:rsidR="006D0B5E" w:rsidRPr="00EB659F">
        <w:rPr>
          <w:rFonts w:ascii="Times New Roman" w:hAnsi="Times New Roman" w:cs="Times New Roman"/>
        </w:rPr>
        <w:t>n</w:t>
      </w:r>
      <w:r w:rsidRPr="00EB659F">
        <w:rPr>
          <w:rFonts w:ascii="Times New Roman" w:hAnsi="Times New Roman" w:cs="Times New Roman"/>
        </w:rPr>
        <w:t xml:space="preserve"> admitir </w:t>
      </w:r>
      <w:r w:rsidR="006D0B5E" w:rsidRPr="00EB659F">
        <w:rPr>
          <w:rFonts w:ascii="Times New Roman" w:hAnsi="Times New Roman" w:cs="Times New Roman"/>
        </w:rPr>
        <w:t>como las</w:t>
      </w:r>
      <w:r w:rsidRPr="00EB659F">
        <w:rPr>
          <w:rFonts w:ascii="Times New Roman" w:hAnsi="Times New Roman" w:cs="Times New Roman"/>
        </w:rPr>
        <w:t xml:space="preserve"> posibilidades y destrezas </w:t>
      </w:r>
      <w:r w:rsidR="006D0B5E" w:rsidRPr="00EB659F">
        <w:rPr>
          <w:rFonts w:ascii="Times New Roman" w:hAnsi="Times New Roman" w:cs="Times New Roman"/>
        </w:rPr>
        <w:t>aplicables en las interrelaciones sociales.</w:t>
      </w:r>
    </w:p>
    <w:p w14:paraId="580EB5E0" w14:textId="77777777" w:rsidR="0039301E" w:rsidRPr="00EB659F" w:rsidRDefault="00AD6A75" w:rsidP="00731CA1">
      <w:pPr>
        <w:spacing w:line="360" w:lineRule="auto"/>
        <w:rPr>
          <w:rFonts w:ascii="Times New Roman" w:hAnsi="Times New Roman" w:cs="Times New Roman"/>
        </w:rPr>
      </w:pPr>
      <w:r w:rsidRPr="00EB659F">
        <w:rPr>
          <w:rFonts w:ascii="Times New Roman" w:hAnsi="Times New Roman" w:cs="Times New Roman"/>
        </w:rPr>
        <w:t xml:space="preserve">Gallego (1999) argumenta que las competencias tienden no sólo a desarrollarse, sino que se forman, se alcanzan y se edifican. Se consolidan con la unión e integración de muchos saberes, brindando la oportunidad de que el hombre piense por sí mismo, lo convierta en un crítico de los asuntos socioeconómicos, políticos y culturales de su entorno, criterios que se desprenden </w:t>
      </w:r>
      <w:r w:rsidR="006D0B5E" w:rsidRPr="00EB659F">
        <w:rPr>
          <w:rFonts w:ascii="Times New Roman" w:hAnsi="Times New Roman" w:cs="Times New Roman"/>
        </w:rPr>
        <w:t xml:space="preserve">de sus aptitudes y capacidades. </w:t>
      </w:r>
      <w:r w:rsidRPr="00EB659F">
        <w:rPr>
          <w:rFonts w:ascii="Times New Roman" w:hAnsi="Times New Roman" w:cs="Times New Roman"/>
        </w:rPr>
        <w:t>La idea que se tiene de responsabilidad ética deriva de su permanente representación en los códigos de conducta profesionales, puede ser concebida de manera limitada como las obligaciones éticas que se derivan del ejercicio profesional o, de manera amplia, como las aptitudes éticas que debe poseer todo profesional como ciudadano. Tal responsabilidad se ampara en el cúmulo de conocimientos, modos de hacer y actitudes propias de una persona moralmente definida, que actúa con sentido ético en la profesión que ejerce y como ciudadano dándole un sentido social a su ejercicio profesional (Bolívar, 2005)</w:t>
      </w:r>
      <w:r w:rsidR="006D0B5E" w:rsidRPr="00EB659F">
        <w:rPr>
          <w:rFonts w:ascii="Times New Roman" w:hAnsi="Times New Roman" w:cs="Times New Roman"/>
        </w:rPr>
        <w:t>.</w:t>
      </w:r>
    </w:p>
    <w:p w14:paraId="782B327D" w14:textId="769D06D6" w:rsidR="0039301E" w:rsidRPr="00EB659F" w:rsidRDefault="0039301E" w:rsidP="00731CA1">
      <w:pPr>
        <w:spacing w:line="360" w:lineRule="auto"/>
        <w:rPr>
          <w:rFonts w:ascii="Times New Roman" w:hAnsi="Times New Roman" w:cs="Times New Roman"/>
        </w:rPr>
      </w:pPr>
      <w:r w:rsidRPr="00EB659F">
        <w:rPr>
          <w:rFonts w:ascii="Times New Roman" w:hAnsi="Times New Roman" w:cs="Times New Roman"/>
        </w:rPr>
        <w:t>Finalmente y luego de exponer las conceptualizaciones de marca personal, ética y moral debemos establecer que se convierte en la premisa de una nueva sociedad que las personas fusionen estos elementos en pro del beneficio propio y de la colectividad que los acoge, no se puede aspirar una marca personal con ética sea la excepción de la norma</w:t>
      </w:r>
      <w:r w:rsidR="00AB114D">
        <w:rPr>
          <w:rFonts w:ascii="Times New Roman" w:hAnsi="Times New Roman" w:cs="Times New Roman"/>
        </w:rPr>
        <w:t>,</w:t>
      </w:r>
      <w:bookmarkStart w:id="1" w:name="_GoBack"/>
      <w:bookmarkEnd w:id="1"/>
      <w:r w:rsidRPr="00EB659F">
        <w:rPr>
          <w:rFonts w:ascii="Times New Roman" w:hAnsi="Times New Roman" w:cs="Times New Roman"/>
        </w:rPr>
        <w:t xml:space="preserve"> sino la norma, lo cotidiano, lo común frente a cada uno de los espacios públicos y privados donde desarrolle su accionar. Esto conduce a que el uso de ciertas marcas genere más placer y </w:t>
      </w:r>
      <w:r w:rsidRPr="00EB659F">
        <w:rPr>
          <w:rFonts w:ascii="Times New Roman" w:hAnsi="Times New Roman" w:cs="Times New Roman"/>
        </w:rPr>
        <w:lastRenderedPageBreak/>
        <w:t>satisfacción cuando se consumen con respecto a otras, representando así el valor de la marca y por tanto la esencia</w:t>
      </w:r>
      <w:r w:rsidR="00B1270F" w:rsidRPr="00EB659F">
        <w:rPr>
          <w:rFonts w:ascii="Times New Roman" w:hAnsi="Times New Roman" w:cs="Times New Roman"/>
        </w:rPr>
        <w:t xml:space="preserve"> </w:t>
      </w:r>
      <w:r w:rsidRPr="00EB659F">
        <w:rPr>
          <w:rFonts w:ascii="Times New Roman" w:hAnsi="Times New Roman" w:cs="Times New Roman"/>
        </w:rPr>
        <w:t xml:space="preserve">del </w:t>
      </w:r>
      <w:proofErr w:type="spellStart"/>
      <w:r w:rsidRPr="00EB659F">
        <w:rPr>
          <w:rFonts w:ascii="Times New Roman" w:hAnsi="Times New Roman" w:cs="Times New Roman"/>
        </w:rPr>
        <w:t>branding</w:t>
      </w:r>
      <w:proofErr w:type="spellEnd"/>
      <w:r w:rsidRPr="00EB659F">
        <w:rPr>
          <w:rFonts w:ascii="Times New Roman" w:hAnsi="Times New Roman" w:cs="Times New Roman"/>
        </w:rPr>
        <w:t xml:space="preserve"> y posicionamiento.</w:t>
      </w:r>
    </w:p>
    <w:p w14:paraId="5D0D0FFE" w14:textId="503E4A6D" w:rsidR="00A55A66" w:rsidRPr="0003093E" w:rsidRDefault="0003093E" w:rsidP="00731CA1">
      <w:pPr>
        <w:spacing w:line="360" w:lineRule="auto"/>
        <w:rPr>
          <w:rFonts w:ascii="Times New Roman" w:hAnsi="Times New Roman" w:cs="Times New Roman"/>
          <w:b/>
        </w:rPr>
      </w:pPr>
      <w:r>
        <w:rPr>
          <w:rFonts w:ascii="Times New Roman" w:hAnsi="Times New Roman" w:cs="Times New Roman"/>
          <w:b/>
        </w:rPr>
        <w:t xml:space="preserve">A manera de conclusión </w:t>
      </w:r>
    </w:p>
    <w:p w14:paraId="615419BD" w14:textId="41324EF5" w:rsidR="00A55A66" w:rsidRPr="00EB659F" w:rsidRDefault="00FD7E9E" w:rsidP="00AF488E">
      <w:pPr>
        <w:spacing w:line="360" w:lineRule="auto"/>
        <w:rPr>
          <w:rFonts w:ascii="Times New Roman" w:hAnsi="Times New Roman" w:cs="Times New Roman"/>
        </w:rPr>
      </w:pPr>
      <w:r w:rsidRPr="00EB659F">
        <w:rPr>
          <w:rFonts w:ascii="Times New Roman" w:hAnsi="Times New Roman" w:cs="Times New Roman"/>
        </w:rPr>
        <w:t>E</w:t>
      </w:r>
      <w:r w:rsidR="00A55A66" w:rsidRPr="00EB659F">
        <w:rPr>
          <w:rFonts w:ascii="Times New Roman" w:hAnsi="Times New Roman" w:cs="Times New Roman"/>
        </w:rPr>
        <w:t xml:space="preserve">l </w:t>
      </w:r>
      <w:r w:rsidR="00A55A66" w:rsidRPr="00AF488E">
        <w:rPr>
          <w:rFonts w:ascii="Times New Roman" w:hAnsi="Times New Roman" w:cs="Times New Roman"/>
          <w:i/>
        </w:rPr>
        <w:t xml:space="preserve">personal </w:t>
      </w:r>
      <w:proofErr w:type="spellStart"/>
      <w:r w:rsidR="00A55A66" w:rsidRPr="00AF488E">
        <w:rPr>
          <w:rFonts w:ascii="Times New Roman" w:hAnsi="Times New Roman" w:cs="Times New Roman"/>
          <w:i/>
        </w:rPr>
        <w:t>branding</w:t>
      </w:r>
      <w:proofErr w:type="spellEnd"/>
      <w:r w:rsidR="00A55A66" w:rsidRPr="00EB659F">
        <w:rPr>
          <w:rFonts w:ascii="Times New Roman" w:hAnsi="Times New Roman" w:cs="Times New Roman"/>
        </w:rPr>
        <w:t xml:space="preserve"> </w:t>
      </w:r>
      <w:r w:rsidR="002605DB">
        <w:rPr>
          <w:rFonts w:ascii="Times New Roman" w:hAnsi="Times New Roman" w:cs="Times New Roman"/>
        </w:rPr>
        <w:t>persigue</w:t>
      </w:r>
      <w:r w:rsidR="00A55A66" w:rsidRPr="00EB659F">
        <w:rPr>
          <w:rFonts w:ascii="Times New Roman" w:hAnsi="Times New Roman" w:cs="Times New Roman"/>
        </w:rPr>
        <w:t xml:space="preserve"> encontrar un diferenciador que identifique a los individuos</w:t>
      </w:r>
      <w:r w:rsidRPr="00EB659F">
        <w:rPr>
          <w:rFonts w:ascii="Times New Roman" w:hAnsi="Times New Roman" w:cs="Times New Roman"/>
        </w:rPr>
        <w:t>,</w:t>
      </w:r>
      <w:r w:rsidR="00A55A66" w:rsidRPr="00EB659F">
        <w:rPr>
          <w:rFonts w:ascii="Times New Roman" w:hAnsi="Times New Roman" w:cs="Times New Roman"/>
        </w:rPr>
        <w:t xml:space="preserve"> </w:t>
      </w:r>
      <w:r w:rsidRPr="00EB659F">
        <w:rPr>
          <w:rFonts w:ascii="Times New Roman" w:hAnsi="Times New Roman" w:cs="Times New Roman"/>
        </w:rPr>
        <w:t>s</w:t>
      </w:r>
      <w:r w:rsidR="00A55A66" w:rsidRPr="00EB659F">
        <w:rPr>
          <w:rFonts w:ascii="Times New Roman" w:hAnsi="Times New Roman" w:cs="Times New Roman"/>
        </w:rPr>
        <w:t>i se habla de un ser con ética personal, su marca, es su rectitud, lo cual se puede traducir en un comportamiento íntegro que se corresponde con su probidad, por esta razón, se convierte en ejemplo a seguir, debido a su moralidad demostrada en todo momento, cualidad que además inspira confianza en otros.</w:t>
      </w:r>
      <w:r w:rsidR="00AF488E">
        <w:rPr>
          <w:rFonts w:ascii="Times New Roman" w:hAnsi="Times New Roman" w:cs="Times New Roman"/>
        </w:rPr>
        <w:t xml:space="preserve"> </w:t>
      </w:r>
      <w:r w:rsidR="00A55A66" w:rsidRPr="00EB659F">
        <w:rPr>
          <w:rFonts w:ascii="Times New Roman" w:hAnsi="Times New Roman" w:cs="Times New Roman"/>
        </w:rPr>
        <w:t xml:space="preserve">Contar con ética personal demuestra convicción y coherencia, pues los valores arraigados no permiten actuar fuera del compromiso individual con lo correcto, </w:t>
      </w:r>
      <w:r w:rsidR="00AF488E">
        <w:rPr>
          <w:rFonts w:ascii="Times New Roman" w:hAnsi="Times New Roman" w:cs="Times New Roman"/>
        </w:rPr>
        <w:t>estas acciones</w:t>
      </w:r>
      <w:r w:rsidR="002605DB">
        <w:rPr>
          <w:rFonts w:ascii="Times New Roman" w:hAnsi="Times New Roman" w:cs="Times New Roman"/>
        </w:rPr>
        <w:t xml:space="preserve">, sumado a una eficiencia en la comunicación se concretan como elementos diferenciadores que </w:t>
      </w:r>
      <w:r w:rsidR="00AF488E">
        <w:rPr>
          <w:rFonts w:ascii="Times New Roman" w:hAnsi="Times New Roman" w:cs="Times New Roman"/>
        </w:rPr>
        <w:t>suponen una ventaja competitiva en un servidor público</w:t>
      </w:r>
      <w:r w:rsidR="002605DB">
        <w:rPr>
          <w:rFonts w:ascii="Times New Roman" w:hAnsi="Times New Roman" w:cs="Times New Roman"/>
        </w:rPr>
        <w:t>.</w:t>
      </w:r>
    </w:p>
    <w:p w14:paraId="726C4CBC" w14:textId="77777777" w:rsidR="00AD6A75" w:rsidRPr="00EB659F" w:rsidRDefault="00AD6A75" w:rsidP="00731CA1">
      <w:pPr>
        <w:spacing w:line="360" w:lineRule="auto"/>
        <w:rPr>
          <w:rFonts w:ascii="Times New Roman" w:hAnsi="Times New Roman" w:cs="Times New Roman"/>
        </w:rPr>
      </w:pPr>
    </w:p>
    <w:p w14:paraId="136D2ECA" w14:textId="77777777" w:rsidR="00AF488E" w:rsidRDefault="00F14B79" w:rsidP="00731CA1">
      <w:pPr>
        <w:spacing w:line="360" w:lineRule="auto"/>
        <w:rPr>
          <w:rFonts w:ascii="Times New Roman" w:hAnsi="Times New Roman" w:cs="Times New Roman"/>
        </w:rPr>
      </w:pPr>
      <w:r w:rsidRPr="00EB659F">
        <w:rPr>
          <w:rFonts w:ascii="Times New Roman" w:hAnsi="Times New Roman" w:cs="Times New Roman"/>
        </w:rPr>
        <w:tab/>
      </w:r>
    </w:p>
    <w:p w14:paraId="0A6B2707" w14:textId="77777777" w:rsidR="00AF488E" w:rsidRDefault="00AF488E">
      <w:pPr>
        <w:rPr>
          <w:rFonts w:ascii="Times New Roman" w:hAnsi="Times New Roman" w:cs="Times New Roman"/>
        </w:rPr>
      </w:pPr>
      <w:r>
        <w:rPr>
          <w:rFonts w:ascii="Times New Roman" w:hAnsi="Times New Roman" w:cs="Times New Roman"/>
        </w:rPr>
        <w:br w:type="page"/>
      </w:r>
    </w:p>
    <w:p w14:paraId="3FC8C9C6" w14:textId="5EA8BD18" w:rsidR="005236EC" w:rsidRPr="00AF488E" w:rsidRDefault="005236EC" w:rsidP="00731CA1">
      <w:pPr>
        <w:spacing w:line="360" w:lineRule="auto"/>
        <w:rPr>
          <w:rFonts w:ascii="Times New Roman" w:hAnsi="Times New Roman" w:cs="Times New Roman"/>
          <w:b/>
        </w:rPr>
      </w:pPr>
      <w:r w:rsidRPr="00AF488E">
        <w:rPr>
          <w:rFonts w:ascii="Times New Roman" w:hAnsi="Times New Roman" w:cs="Times New Roman"/>
          <w:b/>
        </w:rPr>
        <w:lastRenderedPageBreak/>
        <w:t>Referencias bibliográficas.</w:t>
      </w:r>
    </w:p>
    <w:p w14:paraId="14F185FA"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ALDAO, C. (2015) “Reputación interna y marca empleador, dos caras de una misma moneda”. Recuperado el 10 de agosto del 2017 de http://www.villafane.com/category/marca</w:t>
      </w:r>
    </w:p>
    <w:p w14:paraId="6B4E798B"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 xml:space="preserve">BOLÍVAR, A. (2005) “El lugar de la ética profesional en la formación universitaria”. Revista Mexicana de investigación educativa.Vol.10.Núm 24.pp.93-123. Recuperado de </w:t>
      </w:r>
      <w:hyperlink r:id="rId10" w:history="1">
        <w:r w:rsidRPr="00EB659F">
          <w:rPr>
            <w:rStyle w:val="Hipervnculo"/>
            <w:rFonts w:ascii="Times New Roman" w:hAnsi="Times New Roman" w:cs="Times New Roman"/>
          </w:rPr>
          <w:t>http://www.redalyc.org/pdf/140/14002406.pdf</w:t>
        </w:r>
      </w:hyperlink>
    </w:p>
    <w:p w14:paraId="2FA2FBC2" w14:textId="77777777" w:rsidR="00B1270F"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BUNGE, M. (2005). Diccionario de Filosofía. 3ra. Edición en español. México. Siglo XXI, pag.70 citado en Introducción a la ética de Zacarías Torres Hernández. 2014. p. 10</w:t>
      </w:r>
    </w:p>
    <w:p w14:paraId="60375F5F" w14:textId="78182438" w:rsidR="000537EA" w:rsidRPr="00EB659F" w:rsidRDefault="00B1270F" w:rsidP="00731CA1">
      <w:pPr>
        <w:spacing w:line="360" w:lineRule="auto"/>
        <w:rPr>
          <w:rFonts w:ascii="Times New Roman" w:hAnsi="Times New Roman" w:cs="Times New Roman"/>
        </w:rPr>
      </w:pPr>
      <w:r w:rsidRPr="00EB659F">
        <w:rPr>
          <w:rFonts w:ascii="Times New Roman" w:hAnsi="Times New Roman" w:cs="Times New Roman"/>
        </w:rPr>
        <w:t xml:space="preserve">CASTAÑO, L. (2016) El discurso de la autopromoción y la autenticidad en las redes sociales: la marca personal y la </w:t>
      </w:r>
      <w:proofErr w:type="spellStart"/>
      <w:r w:rsidRPr="00EB659F">
        <w:rPr>
          <w:rFonts w:ascii="Times New Roman" w:hAnsi="Times New Roman" w:cs="Times New Roman"/>
        </w:rPr>
        <w:t>microcelebridad</w:t>
      </w:r>
      <w:proofErr w:type="spellEnd"/>
      <w:r w:rsidRPr="00EB659F">
        <w:rPr>
          <w:rFonts w:ascii="Times New Roman" w:hAnsi="Times New Roman" w:cs="Times New Roman"/>
        </w:rPr>
        <w:t xml:space="preserve"> en Área Abierta. Revista de comunicación audiovisual publicitaria 17 (3), 395-411. http://dx.doi.org/10.5209/ARAB.52438</w:t>
      </w:r>
    </w:p>
    <w:p w14:paraId="47529BC0"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 xml:space="preserve">COBO, J. (2001) “Ética profesional en ciencias humanas y sociales. </w:t>
      </w:r>
      <w:proofErr w:type="spellStart"/>
      <w:r w:rsidRPr="00EB659F">
        <w:rPr>
          <w:rFonts w:ascii="Times New Roman" w:hAnsi="Times New Roman" w:cs="Times New Roman"/>
        </w:rPr>
        <w:t>Huerga</w:t>
      </w:r>
      <w:proofErr w:type="spellEnd"/>
      <w:r w:rsidRPr="00EB659F">
        <w:rPr>
          <w:rFonts w:ascii="Times New Roman" w:hAnsi="Times New Roman" w:cs="Times New Roman"/>
        </w:rPr>
        <w:t xml:space="preserve"> y Fierro Editores</w:t>
      </w:r>
    </w:p>
    <w:p w14:paraId="45D9A30A"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CAPRIOTTI, P. (2004) “La imagen Corporativa”. En Losada, J.C (</w:t>
      </w:r>
      <w:proofErr w:type="spellStart"/>
      <w:r w:rsidRPr="00EB659F">
        <w:rPr>
          <w:rFonts w:ascii="Times New Roman" w:hAnsi="Times New Roman" w:cs="Times New Roman"/>
        </w:rPr>
        <w:t>ed</w:t>
      </w:r>
      <w:proofErr w:type="spellEnd"/>
      <w:r w:rsidRPr="00EB659F">
        <w:rPr>
          <w:rFonts w:ascii="Times New Roman" w:hAnsi="Times New Roman" w:cs="Times New Roman"/>
        </w:rPr>
        <w:t>): Gestión de la comunicación en las organizaciones. Barcelona Ed. Ariel</w:t>
      </w:r>
    </w:p>
    <w:p w14:paraId="32D1A2FC"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COSTA, J. (2004). “La imagen de marca un fenómeno social”. Barcelona: Paidós</w:t>
      </w:r>
    </w:p>
    <w:p w14:paraId="05D726FB"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 xml:space="preserve">CORTINA, A. (2000) “Ética Mínima”. Madrid. Editorial. </w:t>
      </w:r>
      <w:proofErr w:type="spellStart"/>
      <w:r w:rsidRPr="00EB659F">
        <w:rPr>
          <w:rFonts w:ascii="Times New Roman" w:hAnsi="Times New Roman" w:cs="Times New Roman"/>
        </w:rPr>
        <w:t>Tecnos</w:t>
      </w:r>
      <w:proofErr w:type="spellEnd"/>
    </w:p>
    <w:p w14:paraId="3C47DF8F"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CHAVES, N. y BELLUCIA, R. (2008). “La marca corporativa, gestión y diseño de símbolos y logotipos”. Buenos Aires: Paidós.</w:t>
      </w:r>
    </w:p>
    <w:p w14:paraId="4EEFBEF2"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FADUL, A. (2008). “La Ética</w:t>
      </w:r>
      <w:r w:rsidR="00F207B4" w:rsidRPr="00EB659F">
        <w:rPr>
          <w:rFonts w:ascii="Times New Roman" w:hAnsi="Times New Roman" w:cs="Times New Roman"/>
        </w:rPr>
        <w:t xml:space="preserve"> </w:t>
      </w:r>
      <w:r w:rsidRPr="00EB659F">
        <w:rPr>
          <w:rFonts w:ascii="Times New Roman" w:hAnsi="Times New Roman" w:cs="Times New Roman"/>
        </w:rPr>
        <w:t xml:space="preserve">Personal” Recuperado el 10 de agosto del 2017 de </w:t>
      </w:r>
      <w:hyperlink r:id="rId11" w:history="1">
        <w:r w:rsidRPr="00EB659F">
          <w:rPr>
            <w:rStyle w:val="Hipervnculo"/>
            <w:rFonts w:ascii="Times New Roman" w:hAnsi="Times New Roman" w:cs="Times New Roman"/>
          </w:rPr>
          <w:t>http://www.tupolitica.com/opinion-panama/la-etica-personal.html/</w:t>
        </w:r>
      </w:hyperlink>
    </w:p>
    <w:p w14:paraId="047AB624"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 xml:space="preserve">FRANCA, O., (1996) “Manual de </w:t>
      </w:r>
      <w:proofErr w:type="spellStart"/>
      <w:r w:rsidRPr="00EB659F">
        <w:rPr>
          <w:rFonts w:ascii="Times New Roman" w:hAnsi="Times New Roman" w:cs="Times New Roman"/>
        </w:rPr>
        <w:t>Psicoetica</w:t>
      </w:r>
      <w:proofErr w:type="spellEnd"/>
      <w:r w:rsidRPr="00EB659F">
        <w:rPr>
          <w:rFonts w:ascii="Times New Roman" w:hAnsi="Times New Roman" w:cs="Times New Roman"/>
        </w:rPr>
        <w:t xml:space="preserve">: ética para psicólogos y psiquiatras. </w:t>
      </w:r>
      <w:proofErr w:type="spellStart"/>
      <w:r w:rsidRPr="00EB659F">
        <w:rPr>
          <w:rFonts w:ascii="Times New Roman" w:hAnsi="Times New Roman" w:cs="Times New Roman"/>
        </w:rPr>
        <w:t>Desclee</w:t>
      </w:r>
      <w:proofErr w:type="spellEnd"/>
      <w:r w:rsidRPr="00EB659F">
        <w:rPr>
          <w:rFonts w:ascii="Times New Roman" w:hAnsi="Times New Roman" w:cs="Times New Roman"/>
        </w:rPr>
        <w:t xml:space="preserve"> de </w:t>
      </w:r>
      <w:proofErr w:type="spellStart"/>
      <w:r w:rsidRPr="00EB659F">
        <w:rPr>
          <w:rFonts w:ascii="Times New Roman" w:hAnsi="Times New Roman" w:cs="Times New Roman"/>
        </w:rPr>
        <w:t>Brouwer</w:t>
      </w:r>
      <w:proofErr w:type="spellEnd"/>
    </w:p>
    <w:p w14:paraId="0446F66E"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GALLEGO, R. (1999). “Competencias cognoscitivas. Un enfoque epistemológico, pedagógico y didáctico”. Santa Fe de Bogotá: Cooperativa Editorial Magisterio</w:t>
      </w:r>
    </w:p>
    <w:p w14:paraId="12549B61"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GONZÁLEZ, F. (2007). “Y tú ¿qué marca eres? 12 claves para gestionar tu reputación personal”. Barcelona: Alienta Editorial</w:t>
      </w:r>
    </w:p>
    <w:p w14:paraId="028C1238"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 xml:space="preserve">GONZÁLEZ, L. J. (1997). “Ética”. Bogotá: Editorial El Búho. </w:t>
      </w:r>
    </w:p>
    <w:p w14:paraId="7CC869A0" w14:textId="77777777" w:rsidR="00650CFC" w:rsidRDefault="00650CFC" w:rsidP="00731CA1">
      <w:pPr>
        <w:spacing w:line="360" w:lineRule="auto"/>
        <w:rPr>
          <w:rFonts w:ascii="Times New Roman" w:hAnsi="Times New Roman" w:cs="Times New Roman"/>
        </w:rPr>
      </w:pPr>
      <w:r w:rsidRPr="00650CFC">
        <w:rPr>
          <w:rFonts w:ascii="Times New Roman" w:hAnsi="Times New Roman" w:cs="Times New Roman"/>
        </w:rPr>
        <w:t>GONZÁLEZ, L.J. &amp; MARQUÍNEZ, A.G. (1999). V</w:t>
      </w:r>
      <w:r>
        <w:rPr>
          <w:rFonts w:ascii="Times New Roman" w:hAnsi="Times New Roman" w:cs="Times New Roman"/>
        </w:rPr>
        <w:t>a</w:t>
      </w:r>
      <w:r w:rsidRPr="00650CFC">
        <w:rPr>
          <w:rFonts w:ascii="Times New Roman" w:hAnsi="Times New Roman" w:cs="Times New Roman"/>
        </w:rPr>
        <w:t>lores éticos para la convivencia. Santafé</w:t>
      </w:r>
      <w:r>
        <w:rPr>
          <w:rFonts w:ascii="Times New Roman" w:hAnsi="Times New Roman" w:cs="Times New Roman"/>
        </w:rPr>
        <w:t xml:space="preserve"> de</w:t>
      </w:r>
      <w:r w:rsidRPr="00650CFC">
        <w:rPr>
          <w:rFonts w:ascii="Times New Roman" w:hAnsi="Times New Roman" w:cs="Times New Roman"/>
        </w:rPr>
        <w:t xml:space="preserve"> Bogotá: El Búho.</w:t>
      </w:r>
    </w:p>
    <w:p w14:paraId="48212597" w14:textId="2F8924CC" w:rsidR="006750A3" w:rsidRPr="00EB659F" w:rsidRDefault="006750A3" w:rsidP="00731CA1">
      <w:pPr>
        <w:spacing w:line="360" w:lineRule="auto"/>
        <w:rPr>
          <w:rFonts w:ascii="Times New Roman" w:hAnsi="Times New Roman" w:cs="Times New Roman"/>
        </w:rPr>
      </w:pPr>
      <w:r w:rsidRPr="00EB659F">
        <w:rPr>
          <w:rFonts w:ascii="Times New Roman" w:hAnsi="Times New Roman" w:cs="Times New Roman"/>
        </w:rPr>
        <w:lastRenderedPageBreak/>
        <w:t>JIMÉNEZ-MORALES, M. (2016). Relaciones públicas y redes sociales: creación e implementación de marcas personales. Opción, 32(9) 945-960</w:t>
      </w:r>
      <w:proofErr w:type="gramStart"/>
      <w:r w:rsidRPr="00EB659F">
        <w:rPr>
          <w:rFonts w:ascii="Times New Roman" w:hAnsi="Times New Roman" w:cs="Times New Roman"/>
        </w:rPr>
        <w:t>.[</w:t>
      </w:r>
      <w:proofErr w:type="gramEnd"/>
      <w:r w:rsidRPr="00EB659F">
        <w:rPr>
          <w:rFonts w:ascii="Times New Roman" w:hAnsi="Times New Roman" w:cs="Times New Roman"/>
        </w:rPr>
        <w:t>fecha de Consulta 14 de Febrero de 2020]. ISSN: 1012-1587. Disponible en: https://www.redalyc.org/articulo.oa?id=310/31048482053</w:t>
      </w:r>
    </w:p>
    <w:p w14:paraId="6C60F17E"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 xml:space="preserve">LUJÁN, R. (2015) “¿Qué es el </w:t>
      </w:r>
      <w:proofErr w:type="spellStart"/>
      <w:r w:rsidRPr="00EB659F">
        <w:rPr>
          <w:rFonts w:ascii="Times New Roman" w:hAnsi="Times New Roman" w:cs="Times New Roman"/>
        </w:rPr>
        <w:t>Branding</w:t>
      </w:r>
      <w:proofErr w:type="spellEnd"/>
      <w:r w:rsidRPr="00EB659F">
        <w:rPr>
          <w:rFonts w:ascii="Times New Roman" w:hAnsi="Times New Roman" w:cs="Times New Roman"/>
        </w:rPr>
        <w:t xml:space="preserve">?” Recuperado el 10 de agosto del 2017 de Solo marketing: </w:t>
      </w:r>
      <w:hyperlink r:id="rId12" w:history="1">
        <w:r w:rsidRPr="00EB659F">
          <w:rPr>
            <w:rStyle w:val="Hipervnculo"/>
            <w:rFonts w:ascii="Times New Roman" w:hAnsi="Times New Roman" w:cs="Times New Roman"/>
          </w:rPr>
          <w:t>http://www.solomarketing.es/que-es-el-branding/</w:t>
        </w:r>
      </w:hyperlink>
    </w:p>
    <w:p w14:paraId="28CFEECF"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LLOPIS, E. (2011). “</w:t>
      </w:r>
      <w:proofErr w:type="spellStart"/>
      <w:r w:rsidRPr="00EB659F">
        <w:rPr>
          <w:rFonts w:ascii="Times New Roman" w:hAnsi="Times New Roman" w:cs="Times New Roman"/>
        </w:rPr>
        <w:t>Branding</w:t>
      </w:r>
      <w:proofErr w:type="spellEnd"/>
      <w:r w:rsidRPr="00EB659F">
        <w:rPr>
          <w:rFonts w:ascii="Times New Roman" w:hAnsi="Times New Roman" w:cs="Times New Roman"/>
        </w:rPr>
        <w:t xml:space="preserve"> &amp; Pyme: un modelo de creación de marca para pymes y emprendedores”</w:t>
      </w:r>
    </w:p>
    <w:p w14:paraId="1BCB60EC"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 xml:space="preserve">PÉREZ, A., &amp; MARCOS, T. (2007). “¿Quién teme al personal </w:t>
      </w:r>
      <w:proofErr w:type="spellStart"/>
      <w:r w:rsidRPr="00EB659F">
        <w:rPr>
          <w:rFonts w:ascii="Times New Roman" w:hAnsi="Times New Roman" w:cs="Times New Roman"/>
        </w:rPr>
        <w:t>branding</w:t>
      </w:r>
      <w:proofErr w:type="spellEnd"/>
      <w:r w:rsidRPr="00EB659F">
        <w:rPr>
          <w:rFonts w:ascii="Times New Roman" w:hAnsi="Times New Roman" w:cs="Times New Roman"/>
        </w:rPr>
        <w:t>?”</w:t>
      </w:r>
    </w:p>
    <w:p w14:paraId="375A4DE2"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PÉREZ, A. (2008). “Marca Personal”. Madrid. ESIC Editorial.</w:t>
      </w:r>
    </w:p>
    <w:p w14:paraId="1E6AB12B" w14:textId="3B5581BF" w:rsidR="000537EA" w:rsidRPr="00EB659F" w:rsidRDefault="00FE0F0D" w:rsidP="00731CA1">
      <w:pPr>
        <w:spacing w:line="360" w:lineRule="auto"/>
        <w:rPr>
          <w:rFonts w:ascii="Times New Roman" w:hAnsi="Times New Roman" w:cs="Times New Roman"/>
        </w:rPr>
      </w:pPr>
      <w:r w:rsidRPr="00EB659F">
        <w:rPr>
          <w:rFonts w:ascii="Times New Roman" w:hAnsi="Times New Roman" w:cs="Times New Roman"/>
        </w:rPr>
        <w:t xml:space="preserve">Presidencia de la República. (2010). Ley Orgánica del Servicio Público, LOSEP. Quito: </w:t>
      </w:r>
      <w:proofErr w:type="spellStart"/>
      <w:r w:rsidRPr="00EB659F">
        <w:rPr>
          <w:rFonts w:ascii="Times New Roman" w:hAnsi="Times New Roman" w:cs="Times New Roman"/>
        </w:rPr>
        <w:t>Lexis</w:t>
      </w:r>
      <w:proofErr w:type="spellEnd"/>
      <w:r w:rsidRPr="00EB659F">
        <w:rPr>
          <w:rFonts w:ascii="Times New Roman" w:hAnsi="Times New Roman" w:cs="Times New Roman"/>
        </w:rPr>
        <w:t>. Obtenido de Registro Oficial Suplemento 294 de 06 - oct - 2010.</w:t>
      </w:r>
      <w:r w:rsidRPr="00EB659F">
        <w:rPr>
          <w:rFonts w:ascii="Times New Roman" w:hAnsi="Times New Roman" w:cs="Times New Roman"/>
        </w:rPr>
        <w:cr/>
      </w:r>
    </w:p>
    <w:p w14:paraId="7E1B7ED5"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 xml:space="preserve">SAVATER, F. (1999). “Aproximación a la ética”. Universidad Autónoma de Occidente. </w:t>
      </w:r>
    </w:p>
    <w:p w14:paraId="7506E8EA"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TORRES, Z., (2014) “Introducción a la ética”. Grupo Editorial Patria.p.15</w:t>
      </w:r>
    </w:p>
    <w:p w14:paraId="2E1668C9"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VELILLA, J. (2010) “</w:t>
      </w:r>
      <w:proofErr w:type="spellStart"/>
      <w:r w:rsidRPr="00EB659F">
        <w:rPr>
          <w:rFonts w:ascii="Times New Roman" w:hAnsi="Times New Roman" w:cs="Times New Roman"/>
        </w:rPr>
        <w:t>Branding</w:t>
      </w:r>
      <w:proofErr w:type="spellEnd"/>
      <w:r w:rsidRPr="00EB659F">
        <w:rPr>
          <w:rFonts w:ascii="Times New Roman" w:hAnsi="Times New Roman" w:cs="Times New Roman"/>
        </w:rPr>
        <w:t>. Tendencias y retos en la comunicación de marca”. España. Editorial UOC</w:t>
      </w:r>
    </w:p>
    <w:p w14:paraId="298CD10A"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 xml:space="preserve">VILLAFAÑE, J. (2015) “¿La marca corporativa o la cenicienta del portafolio? Recuperado el 08 de agosto del 2017 de http:// </w:t>
      </w:r>
      <w:hyperlink r:id="rId13" w:history="1">
        <w:r w:rsidRPr="00EB659F">
          <w:rPr>
            <w:rStyle w:val="Hipervnculo"/>
            <w:rFonts w:ascii="Times New Roman" w:hAnsi="Times New Roman" w:cs="Times New Roman"/>
          </w:rPr>
          <w:t>www.villafane.com/marca_corporativa_cenicienta_portfolio/párr.9</w:t>
        </w:r>
      </w:hyperlink>
      <w:r w:rsidRPr="00EB659F">
        <w:rPr>
          <w:rFonts w:ascii="Times New Roman" w:hAnsi="Times New Roman" w:cs="Times New Roman"/>
        </w:rPr>
        <w:t xml:space="preserve"> </w:t>
      </w:r>
    </w:p>
    <w:p w14:paraId="13FB520E" w14:textId="77777777" w:rsidR="005236EC" w:rsidRPr="00EB659F" w:rsidRDefault="005236EC" w:rsidP="00731CA1">
      <w:pPr>
        <w:spacing w:line="360" w:lineRule="auto"/>
        <w:rPr>
          <w:rFonts w:ascii="Times New Roman" w:hAnsi="Times New Roman" w:cs="Times New Roman"/>
        </w:rPr>
      </w:pPr>
      <w:r w:rsidRPr="00EB659F">
        <w:rPr>
          <w:rFonts w:ascii="Times New Roman" w:hAnsi="Times New Roman" w:cs="Times New Roman"/>
        </w:rPr>
        <w:t>VILLAFAÑE, J. (2004) “La buena reputación. Claves del valor intangible de las empresas”. Madrid. Pirámide</w:t>
      </w:r>
    </w:p>
    <w:p w14:paraId="2B87AEC4" w14:textId="77777777" w:rsidR="005236EC" w:rsidRPr="00EB659F" w:rsidRDefault="005236EC" w:rsidP="00BD415A">
      <w:pPr>
        <w:spacing w:line="360" w:lineRule="auto"/>
        <w:rPr>
          <w:rFonts w:ascii="Times New Roman" w:hAnsi="Times New Roman" w:cs="Times New Roman"/>
        </w:rPr>
      </w:pPr>
    </w:p>
    <w:sectPr w:rsidR="005236EC" w:rsidRPr="00EB659F" w:rsidSect="00F14B79">
      <w:footerReference w:type="default" r:id="rId14"/>
      <w:footerReference w:type="first" r:id="rId15"/>
      <w:pgSz w:w="11906" w:h="16838"/>
      <w:pgMar w:top="1440" w:right="1080" w:bottom="1440" w:left="1080"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4A32BD" w15:done="0"/>
  <w15:commentEx w15:paraId="32896689" w15:done="0"/>
  <w15:commentEx w15:paraId="5C2F627F" w15:done="0"/>
  <w15:commentEx w15:paraId="20E27BFA" w15:done="0"/>
  <w15:commentEx w15:paraId="2BBAF77E" w15:done="0"/>
  <w15:commentEx w15:paraId="5282F77B" w15:done="0"/>
  <w15:commentEx w15:paraId="055D1BCE" w15:done="0"/>
  <w15:commentEx w15:paraId="60005373" w15:done="0"/>
  <w15:commentEx w15:paraId="078E43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A32BD" w16cid:durableId="21EB9382"/>
  <w16cid:commentId w16cid:paraId="32896689" w16cid:durableId="21EB9411"/>
  <w16cid:commentId w16cid:paraId="5C2F627F" w16cid:durableId="21EB9446"/>
  <w16cid:commentId w16cid:paraId="20E27BFA" w16cid:durableId="21EB94AE"/>
  <w16cid:commentId w16cid:paraId="2BBAF77E" w16cid:durableId="21EB94EA"/>
  <w16cid:commentId w16cid:paraId="5282F77B" w16cid:durableId="21EB950A"/>
  <w16cid:commentId w16cid:paraId="055D1BCE" w16cid:durableId="21EB9558"/>
  <w16cid:commentId w16cid:paraId="60005373" w16cid:durableId="21EB9598"/>
  <w16cid:commentId w16cid:paraId="078E43AA" w16cid:durableId="21EB9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263D8C" w14:textId="77777777" w:rsidR="000E5486" w:rsidRDefault="000E5486" w:rsidP="0021366C">
      <w:pPr>
        <w:spacing w:after="0" w:line="240" w:lineRule="auto"/>
      </w:pPr>
      <w:r>
        <w:separator/>
      </w:r>
    </w:p>
  </w:endnote>
  <w:endnote w:type="continuationSeparator" w:id="0">
    <w:p w14:paraId="3CCB94D4" w14:textId="77777777" w:rsidR="000E5486" w:rsidRDefault="000E5486" w:rsidP="0021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eorgia" w:hAnsi="Georgia"/>
      </w:rPr>
      <w:id w:val="-13690492"/>
      <w:docPartObj>
        <w:docPartGallery w:val="Page Numbers (Bottom of Page)"/>
        <w:docPartUnique/>
      </w:docPartObj>
    </w:sdtPr>
    <w:sdtEndPr/>
    <w:sdtContent>
      <w:p w14:paraId="193E7D25" w14:textId="77777777" w:rsidR="005D30DC" w:rsidRPr="008D2703" w:rsidRDefault="005D30DC" w:rsidP="008D2703">
        <w:pPr>
          <w:pStyle w:val="Piedepgina"/>
          <w:tabs>
            <w:tab w:val="left" w:pos="7780"/>
            <w:tab w:val="right" w:pos="8504"/>
          </w:tabs>
          <w:rPr>
            <w:rFonts w:ascii="Georgia" w:hAnsi="Georgia"/>
          </w:rPr>
        </w:pPr>
        <w:r w:rsidRPr="008D2703">
          <w:rPr>
            <w:rFonts w:ascii="Georgia" w:hAnsi="Georgia"/>
          </w:rPr>
          <w:tab/>
        </w:r>
        <w:r w:rsidRPr="008D2703">
          <w:rPr>
            <w:rFonts w:ascii="Georgia" w:hAnsi="Georgia"/>
          </w:rPr>
          <w:tab/>
        </w:r>
        <w:r w:rsidRPr="008D2703">
          <w:rPr>
            <w:rFonts w:ascii="Georgia" w:hAnsi="Georgia"/>
          </w:rPr>
          <w:tab/>
        </w:r>
        <w:r w:rsidRPr="008D2703">
          <w:rPr>
            <w:rFonts w:ascii="Georgia" w:hAnsi="Georgia"/>
          </w:rPr>
          <w:fldChar w:fldCharType="begin"/>
        </w:r>
        <w:r w:rsidRPr="008D2703">
          <w:rPr>
            <w:rFonts w:ascii="Georgia" w:hAnsi="Georgia"/>
          </w:rPr>
          <w:instrText xml:space="preserve"> PAGE   \* MERGEFORMAT </w:instrText>
        </w:r>
        <w:r w:rsidRPr="008D2703">
          <w:rPr>
            <w:rFonts w:ascii="Georgia" w:hAnsi="Georgia"/>
          </w:rPr>
          <w:fldChar w:fldCharType="separate"/>
        </w:r>
        <w:r w:rsidR="00AB114D">
          <w:rPr>
            <w:rFonts w:ascii="Georgia" w:hAnsi="Georgia"/>
            <w:noProof/>
          </w:rPr>
          <w:t>9</w:t>
        </w:r>
        <w:r w:rsidRPr="008D2703">
          <w:rPr>
            <w:rFonts w:ascii="Georgia" w:hAnsi="Georgia"/>
          </w:rPr>
          <w:fldChar w:fldCharType="end"/>
        </w:r>
      </w:p>
    </w:sdtContent>
  </w:sdt>
  <w:p w14:paraId="0D53B1D0" w14:textId="77777777" w:rsidR="005D30DC" w:rsidRDefault="005D30D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0786065"/>
      <w:docPartObj>
        <w:docPartGallery w:val="Page Numbers (Bottom of Page)"/>
        <w:docPartUnique/>
      </w:docPartObj>
    </w:sdtPr>
    <w:sdtEndPr/>
    <w:sdtContent>
      <w:p w14:paraId="4B1F7CF4" w14:textId="77777777" w:rsidR="005D30DC" w:rsidRDefault="005D30DC">
        <w:pPr>
          <w:pStyle w:val="Piedepgina"/>
          <w:jc w:val="right"/>
        </w:pPr>
        <w:r w:rsidRPr="008D2703">
          <w:rPr>
            <w:rFonts w:ascii="Georgia" w:hAnsi="Georgia"/>
          </w:rPr>
          <w:fldChar w:fldCharType="begin"/>
        </w:r>
        <w:r w:rsidRPr="008D2703">
          <w:rPr>
            <w:rFonts w:ascii="Georgia" w:hAnsi="Georgia"/>
          </w:rPr>
          <w:instrText xml:space="preserve"> PAGE   \* MERGEFORMAT </w:instrText>
        </w:r>
        <w:r w:rsidRPr="008D2703">
          <w:rPr>
            <w:rFonts w:ascii="Georgia" w:hAnsi="Georgia"/>
          </w:rPr>
          <w:fldChar w:fldCharType="separate"/>
        </w:r>
        <w:r w:rsidR="00C73A91">
          <w:rPr>
            <w:rFonts w:ascii="Georgia" w:hAnsi="Georgia"/>
            <w:noProof/>
          </w:rPr>
          <w:t>1</w:t>
        </w:r>
        <w:r w:rsidRPr="008D2703">
          <w:rPr>
            <w:rFonts w:ascii="Georgia" w:hAnsi="Georgia"/>
          </w:rPr>
          <w:fldChar w:fldCharType="end"/>
        </w:r>
      </w:p>
    </w:sdtContent>
  </w:sdt>
  <w:p w14:paraId="120975F5" w14:textId="77777777" w:rsidR="005D30DC" w:rsidRDefault="005D30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138327" w14:textId="77777777" w:rsidR="000E5486" w:rsidRDefault="000E5486" w:rsidP="0021366C">
      <w:pPr>
        <w:spacing w:after="0" w:line="240" w:lineRule="auto"/>
      </w:pPr>
      <w:r>
        <w:separator/>
      </w:r>
    </w:p>
  </w:footnote>
  <w:footnote w:type="continuationSeparator" w:id="0">
    <w:p w14:paraId="4E57CBDC" w14:textId="77777777" w:rsidR="000E5486" w:rsidRDefault="000E5486" w:rsidP="002136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4754"/>
    <w:multiLevelType w:val="hybridMultilevel"/>
    <w:tmpl w:val="D13A22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nsid w:val="06785753"/>
    <w:multiLevelType w:val="hybridMultilevel"/>
    <w:tmpl w:val="D3A0274A"/>
    <w:lvl w:ilvl="0" w:tplc="300A000F">
      <w:start w:val="1"/>
      <w:numFmt w:val="decimal"/>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nsid w:val="0EFD37EB"/>
    <w:multiLevelType w:val="hybridMultilevel"/>
    <w:tmpl w:val="8D24293E"/>
    <w:lvl w:ilvl="0" w:tplc="300A000F">
      <w:start w:val="3"/>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168F1117"/>
    <w:multiLevelType w:val="hybridMultilevel"/>
    <w:tmpl w:val="A2F04AF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nsid w:val="19075449"/>
    <w:multiLevelType w:val="hybridMultilevel"/>
    <w:tmpl w:val="1F3A4EB4"/>
    <w:lvl w:ilvl="0" w:tplc="E3F835D0">
      <w:start w:val="5"/>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1ABE2F38"/>
    <w:multiLevelType w:val="multilevel"/>
    <w:tmpl w:val="2ED409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1C312CDE"/>
    <w:multiLevelType w:val="hybridMultilevel"/>
    <w:tmpl w:val="11B6AFBC"/>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nsid w:val="1E3056EF"/>
    <w:multiLevelType w:val="multilevel"/>
    <w:tmpl w:val="2ED409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2009241E"/>
    <w:multiLevelType w:val="hybridMultilevel"/>
    <w:tmpl w:val="981A8A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20574F86"/>
    <w:multiLevelType w:val="hybridMultilevel"/>
    <w:tmpl w:val="0140414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2117148C"/>
    <w:multiLevelType w:val="hybridMultilevel"/>
    <w:tmpl w:val="F894C7C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4795FA2"/>
    <w:multiLevelType w:val="hybridMultilevel"/>
    <w:tmpl w:val="48A663DE"/>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nsid w:val="29567B74"/>
    <w:multiLevelType w:val="hybridMultilevel"/>
    <w:tmpl w:val="D5C80D4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314D0C43"/>
    <w:multiLevelType w:val="hybridMultilevel"/>
    <w:tmpl w:val="3EEC2CF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nsid w:val="39577108"/>
    <w:multiLevelType w:val="hybridMultilevel"/>
    <w:tmpl w:val="0AC2054C"/>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nsid w:val="3A4474FC"/>
    <w:multiLevelType w:val="hybridMultilevel"/>
    <w:tmpl w:val="586817D4"/>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6">
    <w:nsid w:val="3B3E7141"/>
    <w:multiLevelType w:val="hybridMultilevel"/>
    <w:tmpl w:val="103E7B32"/>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7">
    <w:nsid w:val="4828654E"/>
    <w:multiLevelType w:val="hybridMultilevel"/>
    <w:tmpl w:val="679E753E"/>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8">
    <w:nsid w:val="4A3A5715"/>
    <w:multiLevelType w:val="multilevel"/>
    <w:tmpl w:val="2DBCE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6474A1"/>
    <w:multiLevelType w:val="hybridMultilevel"/>
    <w:tmpl w:val="253CEDB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nsid w:val="50674D7B"/>
    <w:multiLevelType w:val="hybridMultilevel"/>
    <w:tmpl w:val="68D404B2"/>
    <w:lvl w:ilvl="0" w:tplc="300A0001">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1">
    <w:nsid w:val="51EC1FDA"/>
    <w:multiLevelType w:val="hybridMultilevel"/>
    <w:tmpl w:val="AB7EA9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5D523A3"/>
    <w:multiLevelType w:val="hybridMultilevel"/>
    <w:tmpl w:val="E4623F1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3">
    <w:nsid w:val="57256BB5"/>
    <w:multiLevelType w:val="hybridMultilevel"/>
    <w:tmpl w:val="C7B6100A"/>
    <w:lvl w:ilvl="0" w:tplc="300A000F">
      <w:start w:val="2"/>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601F57FF"/>
    <w:multiLevelType w:val="hybridMultilevel"/>
    <w:tmpl w:val="2FF63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0D760D0"/>
    <w:multiLevelType w:val="hybridMultilevel"/>
    <w:tmpl w:val="C4C098A0"/>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6">
    <w:nsid w:val="61D907D5"/>
    <w:multiLevelType w:val="hybridMultilevel"/>
    <w:tmpl w:val="2AAA348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nsid w:val="64027940"/>
    <w:multiLevelType w:val="hybridMultilevel"/>
    <w:tmpl w:val="CF2EB5E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nsid w:val="664945C2"/>
    <w:multiLevelType w:val="hybridMultilevel"/>
    <w:tmpl w:val="E41CB5E6"/>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69D431F6"/>
    <w:multiLevelType w:val="hybridMultilevel"/>
    <w:tmpl w:val="7B503924"/>
    <w:lvl w:ilvl="0" w:tplc="300A000F">
      <w:start w:val="6"/>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0">
    <w:nsid w:val="748319CB"/>
    <w:multiLevelType w:val="multilevel"/>
    <w:tmpl w:val="9170E982"/>
    <w:lvl w:ilvl="0">
      <w:start w:val="3"/>
      <w:numFmt w:val="decimal"/>
      <w:lvlText w:val="%1"/>
      <w:lvlJc w:val="left"/>
      <w:pPr>
        <w:ind w:left="405" w:hanging="405"/>
      </w:pPr>
      <w:rPr>
        <w:rFonts w:hint="default"/>
      </w:rPr>
    </w:lvl>
    <w:lvl w:ilvl="1">
      <w:start w:val="6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1">
    <w:nsid w:val="77AF3CB6"/>
    <w:multiLevelType w:val="multilevel"/>
    <w:tmpl w:val="2ED409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2">
    <w:nsid w:val="7A63777D"/>
    <w:multiLevelType w:val="multilevel"/>
    <w:tmpl w:val="AAF63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BAB227A"/>
    <w:multiLevelType w:val="multilevel"/>
    <w:tmpl w:val="A978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8F3B5A"/>
    <w:multiLevelType w:val="hybridMultilevel"/>
    <w:tmpl w:val="35EADBA6"/>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7"/>
  </w:num>
  <w:num w:numId="2">
    <w:abstractNumId w:val="31"/>
  </w:num>
  <w:num w:numId="3">
    <w:abstractNumId w:val="10"/>
  </w:num>
  <w:num w:numId="4">
    <w:abstractNumId w:val="21"/>
  </w:num>
  <w:num w:numId="5">
    <w:abstractNumId w:val="33"/>
  </w:num>
  <w:num w:numId="6">
    <w:abstractNumId w:val="18"/>
  </w:num>
  <w:num w:numId="7">
    <w:abstractNumId w:val="32"/>
  </w:num>
  <w:num w:numId="8">
    <w:abstractNumId w:val="30"/>
  </w:num>
  <w:num w:numId="9">
    <w:abstractNumId w:val="23"/>
  </w:num>
  <w:num w:numId="10">
    <w:abstractNumId w:val="5"/>
  </w:num>
  <w:num w:numId="11">
    <w:abstractNumId w:val="4"/>
  </w:num>
  <w:num w:numId="12">
    <w:abstractNumId w:val="2"/>
  </w:num>
  <w:num w:numId="13">
    <w:abstractNumId w:val="24"/>
  </w:num>
  <w:num w:numId="14">
    <w:abstractNumId w:val="29"/>
  </w:num>
  <w:num w:numId="15">
    <w:abstractNumId w:val="20"/>
  </w:num>
  <w:num w:numId="16">
    <w:abstractNumId w:val="16"/>
  </w:num>
  <w:num w:numId="17">
    <w:abstractNumId w:val="0"/>
  </w:num>
  <w:num w:numId="18">
    <w:abstractNumId w:val="19"/>
  </w:num>
  <w:num w:numId="19">
    <w:abstractNumId w:val="26"/>
  </w:num>
  <w:num w:numId="20">
    <w:abstractNumId w:val="28"/>
  </w:num>
  <w:num w:numId="21">
    <w:abstractNumId w:val="1"/>
  </w:num>
  <w:num w:numId="22">
    <w:abstractNumId w:val="8"/>
  </w:num>
  <w:num w:numId="23">
    <w:abstractNumId w:val="17"/>
  </w:num>
  <w:num w:numId="24">
    <w:abstractNumId w:val="15"/>
  </w:num>
  <w:num w:numId="25">
    <w:abstractNumId w:val="3"/>
  </w:num>
  <w:num w:numId="26">
    <w:abstractNumId w:val="9"/>
  </w:num>
  <w:num w:numId="27">
    <w:abstractNumId w:val="25"/>
  </w:num>
  <w:num w:numId="28">
    <w:abstractNumId w:val="13"/>
  </w:num>
  <w:num w:numId="29">
    <w:abstractNumId w:val="34"/>
  </w:num>
  <w:num w:numId="30">
    <w:abstractNumId w:val="14"/>
  </w:num>
  <w:num w:numId="31">
    <w:abstractNumId w:val="11"/>
  </w:num>
  <w:num w:numId="32">
    <w:abstractNumId w:val="22"/>
  </w:num>
  <w:num w:numId="33">
    <w:abstractNumId w:val="12"/>
  </w:num>
  <w:num w:numId="34">
    <w:abstractNumId w:val="6"/>
  </w:num>
  <w:num w:numId="35">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rrector">
    <w15:presenceInfo w15:providerId="None" w15:userId="Correc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766"/>
    <w:rsid w:val="000002DC"/>
    <w:rsid w:val="00002298"/>
    <w:rsid w:val="000028C8"/>
    <w:rsid w:val="00005FD6"/>
    <w:rsid w:val="0003093E"/>
    <w:rsid w:val="00030F6D"/>
    <w:rsid w:val="0003403E"/>
    <w:rsid w:val="000360DB"/>
    <w:rsid w:val="00041A77"/>
    <w:rsid w:val="00045780"/>
    <w:rsid w:val="0004685A"/>
    <w:rsid w:val="000536A5"/>
    <w:rsid w:val="000537EA"/>
    <w:rsid w:val="00053AA3"/>
    <w:rsid w:val="00054BF5"/>
    <w:rsid w:val="000567ED"/>
    <w:rsid w:val="00061AC8"/>
    <w:rsid w:val="00062513"/>
    <w:rsid w:val="00063B61"/>
    <w:rsid w:val="00067C58"/>
    <w:rsid w:val="000722CB"/>
    <w:rsid w:val="0007723E"/>
    <w:rsid w:val="00077D38"/>
    <w:rsid w:val="00077EE6"/>
    <w:rsid w:val="000925EB"/>
    <w:rsid w:val="00092946"/>
    <w:rsid w:val="00094A58"/>
    <w:rsid w:val="00095DE3"/>
    <w:rsid w:val="00097782"/>
    <w:rsid w:val="000A033E"/>
    <w:rsid w:val="000A127A"/>
    <w:rsid w:val="000A1332"/>
    <w:rsid w:val="000A1C06"/>
    <w:rsid w:val="000A606C"/>
    <w:rsid w:val="000B30DF"/>
    <w:rsid w:val="000B5169"/>
    <w:rsid w:val="000B5699"/>
    <w:rsid w:val="000C07AF"/>
    <w:rsid w:val="000C13BB"/>
    <w:rsid w:val="000C2418"/>
    <w:rsid w:val="000C296F"/>
    <w:rsid w:val="000C4230"/>
    <w:rsid w:val="000D2A6B"/>
    <w:rsid w:val="000D2C4F"/>
    <w:rsid w:val="000D337C"/>
    <w:rsid w:val="000D5565"/>
    <w:rsid w:val="000D5CB5"/>
    <w:rsid w:val="000D71D7"/>
    <w:rsid w:val="000E2D91"/>
    <w:rsid w:val="000E2E62"/>
    <w:rsid w:val="000E3E35"/>
    <w:rsid w:val="000E5486"/>
    <w:rsid w:val="000E59DB"/>
    <w:rsid w:val="000E63AA"/>
    <w:rsid w:val="000E7381"/>
    <w:rsid w:val="000E7C79"/>
    <w:rsid w:val="000F1B13"/>
    <w:rsid w:val="000F47B3"/>
    <w:rsid w:val="000F5446"/>
    <w:rsid w:val="000F68E3"/>
    <w:rsid w:val="000F7DC9"/>
    <w:rsid w:val="0010301C"/>
    <w:rsid w:val="00103E9A"/>
    <w:rsid w:val="00110CA7"/>
    <w:rsid w:val="00110CAF"/>
    <w:rsid w:val="0011214B"/>
    <w:rsid w:val="00117C5D"/>
    <w:rsid w:val="001218FF"/>
    <w:rsid w:val="00126126"/>
    <w:rsid w:val="0013026D"/>
    <w:rsid w:val="00132730"/>
    <w:rsid w:val="001329A3"/>
    <w:rsid w:val="00136758"/>
    <w:rsid w:val="0013775E"/>
    <w:rsid w:val="00137917"/>
    <w:rsid w:val="00141D8F"/>
    <w:rsid w:val="00153300"/>
    <w:rsid w:val="00156FC3"/>
    <w:rsid w:val="001624A0"/>
    <w:rsid w:val="0016261F"/>
    <w:rsid w:val="00163B53"/>
    <w:rsid w:val="00164ECA"/>
    <w:rsid w:val="00165191"/>
    <w:rsid w:val="0016694B"/>
    <w:rsid w:val="00170E3B"/>
    <w:rsid w:val="001715D5"/>
    <w:rsid w:val="0017366F"/>
    <w:rsid w:val="001840C4"/>
    <w:rsid w:val="00184F49"/>
    <w:rsid w:val="00187382"/>
    <w:rsid w:val="00190B28"/>
    <w:rsid w:val="0019339F"/>
    <w:rsid w:val="0019465D"/>
    <w:rsid w:val="001A51AD"/>
    <w:rsid w:val="001A5487"/>
    <w:rsid w:val="001B1C41"/>
    <w:rsid w:val="001B2626"/>
    <w:rsid w:val="001B4229"/>
    <w:rsid w:val="001B4334"/>
    <w:rsid w:val="001B4636"/>
    <w:rsid w:val="001B5211"/>
    <w:rsid w:val="001C105B"/>
    <w:rsid w:val="001C467E"/>
    <w:rsid w:val="001C579E"/>
    <w:rsid w:val="001D0681"/>
    <w:rsid w:val="001D22F4"/>
    <w:rsid w:val="001D330A"/>
    <w:rsid w:val="001D6F93"/>
    <w:rsid w:val="001D7744"/>
    <w:rsid w:val="001E0400"/>
    <w:rsid w:val="001E4127"/>
    <w:rsid w:val="001F6FEA"/>
    <w:rsid w:val="00202344"/>
    <w:rsid w:val="00202D36"/>
    <w:rsid w:val="002033FC"/>
    <w:rsid w:val="00204962"/>
    <w:rsid w:val="002077AB"/>
    <w:rsid w:val="002107D1"/>
    <w:rsid w:val="00212363"/>
    <w:rsid w:val="0021366C"/>
    <w:rsid w:val="00217450"/>
    <w:rsid w:val="00217927"/>
    <w:rsid w:val="00221C0C"/>
    <w:rsid w:val="00223C79"/>
    <w:rsid w:val="00224CD3"/>
    <w:rsid w:val="00234E39"/>
    <w:rsid w:val="00235D1F"/>
    <w:rsid w:val="00237392"/>
    <w:rsid w:val="00240381"/>
    <w:rsid w:val="002421D0"/>
    <w:rsid w:val="00246B3A"/>
    <w:rsid w:val="002470B2"/>
    <w:rsid w:val="00257B49"/>
    <w:rsid w:val="002605DB"/>
    <w:rsid w:val="0026193D"/>
    <w:rsid w:val="0026246B"/>
    <w:rsid w:val="00262A9C"/>
    <w:rsid w:val="00267BDA"/>
    <w:rsid w:val="0027133F"/>
    <w:rsid w:val="0028098E"/>
    <w:rsid w:val="00284798"/>
    <w:rsid w:val="002858FE"/>
    <w:rsid w:val="002919FB"/>
    <w:rsid w:val="002929F0"/>
    <w:rsid w:val="00295283"/>
    <w:rsid w:val="002A122F"/>
    <w:rsid w:val="002A248D"/>
    <w:rsid w:val="002A448D"/>
    <w:rsid w:val="002A5239"/>
    <w:rsid w:val="002B21C2"/>
    <w:rsid w:val="002B2B81"/>
    <w:rsid w:val="002B5DF8"/>
    <w:rsid w:val="002C163C"/>
    <w:rsid w:val="002C573C"/>
    <w:rsid w:val="002C6924"/>
    <w:rsid w:val="002C7944"/>
    <w:rsid w:val="002D1EEA"/>
    <w:rsid w:val="002D1FC5"/>
    <w:rsid w:val="002D2742"/>
    <w:rsid w:val="002D7193"/>
    <w:rsid w:val="002D728A"/>
    <w:rsid w:val="002E1F00"/>
    <w:rsid w:val="002E3346"/>
    <w:rsid w:val="002E3DCB"/>
    <w:rsid w:val="002E7400"/>
    <w:rsid w:val="002F3482"/>
    <w:rsid w:val="00301F8D"/>
    <w:rsid w:val="00302252"/>
    <w:rsid w:val="003057AE"/>
    <w:rsid w:val="00316A22"/>
    <w:rsid w:val="00320973"/>
    <w:rsid w:val="00321517"/>
    <w:rsid w:val="00326926"/>
    <w:rsid w:val="00335578"/>
    <w:rsid w:val="003375D8"/>
    <w:rsid w:val="00342EC0"/>
    <w:rsid w:val="00344909"/>
    <w:rsid w:val="00351A16"/>
    <w:rsid w:val="00355C16"/>
    <w:rsid w:val="00360501"/>
    <w:rsid w:val="00361B35"/>
    <w:rsid w:val="00372726"/>
    <w:rsid w:val="00377698"/>
    <w:rsid w:val="00386BAF"/>
    <w:rsid w:val="003879D3"/>
    <w:rsid w:val="00387EBA"/>
    <w:rsid w:val="003903A3"/>
    <w:rsid w:val="003904FC"/>
    <w:rsid w:val="003911D4"/>
    <w:rsid w:val="00391C9D"/>
    <w:rsid w:val="0039301E"/>
    <w:rsid w:val="00393688"/>
    <w:rsid w:val="003A6FC6"/>
    <w:rsid w:val="003B1244"/>
    <w:rsid w:val="003B1AE3"/>
    <w:rsid w:val="003B34D9"/>
    <w:rsid w:val="003B3BE5"/>
    <w:rsid w:val="003B3FC4"/>
    <w:rsid w:val="003B586E"/>
    <w:rsid w:val="003C20B1"/>
    <w:rsid w:val="003C21B8"/>
    <w:rsid w:val="003C4A5C"/>
    <w:rsid w:val="003C56FC"/>
    <w:rsid w:val="003D068F"/>
    <w:rsid w:val="003D20BD"/>
    <w:rsid w:val="003D7127"/>
    <w:rsid w:val="003D7A70"/>
    <w:rsid w:val="003E0D2C"/>
    <w:rsid w:val="003E4638"/>
    <w:rsid w:val="003E64EC"/>
    <w:rsid w:val="003F1647"/>
    <w:rsid w:val="003F1CA1"/>
    <w:rsid w:val="00400465"/>
    <w:rsid w:val="00403B99"/>
    <w:rsid w:val="0040449B"/>
    <w:rsid w:val="00405BCF"/>
    <w:rsid w:val="00406BDF"/>
    <w:rsid w:val="00407698"/>
    <w:rsid w:val="00411229"/>
    <w:rsid w:val="00417E2B"/>
    <w:rsid w:val="00421860"/>
    <w:rsid w:val="00424B4B"/>
    <w:rsid w:val="00426FEB"/>
    <w:rsid w:val="00432383"/>
    <w:rsid w:val="00433E1C"/>
    <w:rsid w:val="00437396"/>
    <w:rsid w:val="00441A3F"/>
    <w:rsid w:val="00442FD6"/>
    <w:rsid w:val="0044433B"/>
    <w:rsid w:val="00446FEE"/>
    <w:rsid w:val="00450F95"/>
    <w:rsid w:val="0045427F"/>
    <w:rsid w:val="004544F8"/>
    <w:rsid w:val="00454A70"/>
    <w:rsid w:val="004578CB"/>
    <w:rsid w:val="0046004D"/>
    <w:rsid w:val="00465E20"/>
    <w:rsid w:val="00466D43"/>
    <w:rsid w:val="004706A8"/>
    <w:rsid w:val="00482F8D"/>
    <w:rsid w:val="0048529A"/>
    <w:rsid w:val="004914DA"/>
    <w:rsid w:val="004A03C8"/>
    <w:rsid w:val="004A07B4"/>
    <w:rsid w:val="004A24F9"/>
    <w:rsid w:val="004A3326"/>
    <w:rsid w:val="004A5138"/>
    <w:rsid w:val="004B15A1"/>
    <w:rsid w:val="004C140E"/>
    <w:rsid w:val="004C2606"/>
    <w:rsid w:val="004C6E8B"/>
    <w:rsid w:val="004D37BC"/>
    <w:rsid w:val="004D4692"/>
    <w:rsid w:val="004D588D"/>
    <w:rsid w:val="004E1417"/>
    <w:rsid w:val="004E1427"/>
    <w:rsid w:val="004E2149"/>
    <w:rsid w:val="004E3931"/>
    <w:rsid w:val="004E48A7"/>
    <w:rsid w:val="004E5337"/>
    <w:rsid w:val="004E78A1"/>
    <w:rsid w:val="00502477"/>
    <w:rsid w:val="00510440"/>
    <w:rsid w:val="00512441"/>
    <w:rsid w:val="00517250"/>
    <w:rsid w:val="005172A8"/>
    <w:rsid w:val="005236EC"/>
    <w:rsid w:val="005265B5"/>
    <w:rsid w:val="005266F6"/>
    <w:rsid w:val="005267D8"/>
    <w:rsid w:val="0053046D"/>
    <w:rsid w:val="0053077E"/>
    <w:rsid w:val="00530801"/>
    <w:rsid w:val="005318E6"/>
    <w:rsid w:val="00532A8D"/>
    <w:rsid w:val="00533B13"/>
    <w:rsid w:val="0053758E"/>
    <w:rsid w:val="00540E1F"/>
    <w:rsid w:val="00542EC2"/>
    <w:rsid w:val="0054616C"/>
    <w:rsid w:val="005563BC"/>
    <w:rsid w:val="005628B5"/>
    <w:rsid w:val="00564335"/>
    <w:rsid w:val="0056737D"/>
    <w:rsid w:val="00571C17"/>
    <w:rsid w:val="005721BE"/>
    <w:rsid w:val="00574164"/>
    <w:rsid w:val="00575212"/>
    <w:rsid w:val="005764C9"/>
    <w:rsid w:val="005779DF"/>
    <w:rsid w:val="00582CC2"/>
    <w:rsid w:val="00587036"/>
    <w:rsid w:val="005900FD"/>
    <w:rsid w:val="00591B4B"/>
    <w:rsid w:val="005957AB"/>
    <w:rsid w:val="005A0449"/>
    <w:rsid w:val="005A4390"/>
    <w:rsid w:val="005A4653"/>
    <w:rsid w:val="005A473A"/>
    <w:rsid w:val="005A5147"/>
    <w:rsid w:val="005A6433"/>
    <w:rsid w:val="005A6D14"/>
    <w:rsid w:val="005B19CC"/>
    <w:rsid w:val="005B265B"/>
    <w:rsid w:val="005B4D1D"/>
    <w:rsid w:val="005C3B58"/>
    <w:rsid w:val="005C4548"/>
    <w:rsid w:val="005C4BF5"/>
    <w:rsid w:val="005C61F1"/>
    <w:rsid w:val="005D0672"/>
    <w:rsid w:val="005D223C"/>
    <w:rsid w:val="005D27BA"/>
    <w:rsid w:val="005D30DC"/>
    <w:rsid w:val="005D73D5"/>
    <w:rsid w:val="005E099B"/>
    <w:rsid w:val="005E0FA0"/>
    <w:rsid w:val="005E284F"/>
    <w:rsid w:val="005E296F"/>
    <w:rsid w:val="005E31F1"/>
    <w:rsid w:val="005E3B93"/>
    <w:rsid w:val="005F2AA5"/>
    <w:rsid w:val="005F3B78"/>
    <w:rsid w:val="005F4DC3"/>
    <w:rsid w:val="00600EAE"/>
    <w:rsid w:val="00603766"/>
    <w:rsid w:val="006078BE"/>
    <w:rsid w:val="0061087F"/>
    <w:rsid w:val="00610913"/>
    <w:rsid w:val="00612E95"/>
    <w:rsid w:val="006163D7"/>
    <w:rsid w:val="006177B3"/>
    <w:rsid w:val="006216FD"/>
    <w:rsid w:val="006222A6"/>
    <w:rsid w:val="006304EA"/>
    <w:rsid w:val="0063053C"/>
    <w:rsid w:val="006329D9"/>
    <w:rsid w:val="00633C0B"/>
    <w:rsid w:val="00637838"/>
    <w:rsid w:val="00641666"/>
    <w:rsid w:val="006426E0"/>
    <w:rsid w:val="0064463C"/>
    <w:rsid w:val="00650B03"/>
    <w:rsid w:val="00650CFC"/>
    <w:rsid w:val="00653064"/>
    <w:rsid w:val="00657572"/>
    <w:rsid w:val="0066235A"/>
    <w:rsid w:val="00662B1F"/>
    <w:rsid w:val="006674CF"/>
    <w:rsid w:val="00672F6E"/>
    <w:rsid w:val="00673D22"/>
    <w:rsid w:val="006750A3"/>
    <w:rsid w:val="00677D7F"/>
    <w:rsid w:val="006A7DE1"/>
    <w:rsid w:val="006B2204"/>
    <w:rsid w:val="006B3640"/>
    <w:rsid w:val="006B7EE1"/>
    <w:rsid w:val="006C2B57"/>
    <w:rsid w:val="006C32AB"/>
    <w:rsid w:val="006C57D5"/>
    <w:rsid w:val="006C7377"/>
    <w:rsid w:val="006D0B5E"/>
    <w:rsid w:val="006D0FCE"/>
    <w:rsid w:val="006D2C9F"/>
    <w:rsid w:val="006D798B"/>
    <w:rsid w:val="006E1329"/>
    <w:rsid w:val="006E2095"/>
    <w:rsid w:val="006E3861"/>
    <w:rsid w:val="006F3793"/>
    <w:rsid w:val="00704BB9"/>
    <w:rsid w:val="007105F8"/>
    <w:rsid w:val="0071199F"/>
    <w:rsid w:val="0072182A"/>
    <w:rsid w:val="00727B35"/>
    <w:rsid w:val="00731CA1"/>
    <w:rsid w:val="00732D54"/>
    <w:rsid w:val="007377A7"/>
    <w:rsid w:val="0074576E"/>
    <w:rsid w:val="0075678A"/>
    <w:rsid w:val="007615ED"/>
    <w:rsid w:val="00764625"/>
    <w:rsid w:val="00771277"/>
    <w:rsid w:val="007723B3"/>
    <w:rsid w:val="00772889"/>
    <w:rsid w:val="007732AF"/>
    <w:rsid w:val="00774430"/>
    <w:rsid w:val="00782567"/>
    <w:rsid w:val="00783179"/>
    <w:rsid w:val="00786680"/>
    <w:rsid w:val="007874C6"/>
    <w:rsid w:val="00787DF2"/>
    <w:rsid w:val="00791326"/>
    <w:rsid w:val="00794214"/>
    <w:rsid w:val="00797879"/>
    <w:rsid w:val="007A17E2"/>
    <w:rsid w:val="007A1B56"/>
    <w:rsid w:val="007A27AE"/>
    <w:rsid w:val="007A4595"/>
    <w:rsid w:val="007A6CCA"/>
    <w:rsid w:val="007B21E8"/>
    <w:rsid w:val="007B6627"/>
    <w:rsid w:val="007D104A"/>
    <w:rsid w:val="007D1506"/>
    <w:rsid w:val="007D6E7A"/>
    <w:rsid w:val="007E3130"/>
    <w:rsid w:val="007E4498"/>
    <w:rsid w:val="007E5078"/>
    <w:rsid w:val="007E52F3"/>
    <w:rsid w:val="007E55C6"/>
    <w:rsid w:val="007E5DDE"/>
    <w:rsid w:val="007E7115"/>
    <w:rsid w:val="007E7A7A"/>
    <w:rsid w:val="007F572B"/>
    <w:rsid w:val="007F5FE0"/>
    <w:rsid w:val="007F6409"/>
    <w:rsid w:val="007F6D69"/>
    <w:rsid w:val="007F730A"/>
    <w:rsid w:val="008013D1"/>
    <w:rsid w:val="008027C6"/>
    <w:rsid w:val="0081124D"/>
    <w:rsid w:val="008120D2"/>
    <w:rsid w:val="00813EBD"/>
    <w:rsid w:val="00814E21"/>
    <w:rsid w:val="008218E6"/>
    <w:rsid w:val="008313AF"/>
    <w:rsid w:val="00831551"/>
    <w:rsid w:val="00833C01"/>
    <w:rsid w:val="0083639B"/>
    <w:rsid w:val="0083716B"/>
    <w:rsid w:val="00841F5D"/>
    <w:rsid w:val="00844570"/>
    <w:rsid w:val="008453CA"/>
    <w:rsid w:val="00846637"/>
    <w:rsid w:val="00854F2D"/>
    <w:rsid w:val="00856204"/>
    <w:rsid w:val="008568C6"/>
    <w:rsid w:val="00863883"/>
    <w:rsid w:val="0086692C"/>
    <w:rsid w:val="00867A70"/>
    <w:rsid w:val="00873E0C"/>
    <w:rsid w:val="00874F86"/>
    <w:rsid w:val="00880A3D"/>
    <w:rsid w:val="008820EF"/>
    <w:rsid w:val="00883609"/>
    <w:rsid w:val="00885C47"/>
    <w:rsid w:val="0089384B"/>
    <w:rsid w:val="00894B19"/>
    <w:rsid w:val="008A1808"/>
    <w:rsid w:val="008A385F"/>
    <w:rsid w:val="008B1390"/>
    <w:rsid w:val="008B1FE7"/>
    <w:rsid w:val="008B4595"/>
    <w:rsid w:val="008B5075"/>
    <w:rsid w:val="008B7C45"/>
    <w:rsid w:val="008C56BA"/>
    <w:rsid w:val="008D04DD"/>
    <w:rsid w:val="008D0D12"/>
    <w:rsid w:val="008D122E"/>
    <w:rsid w:val="008D1670"/>
    <w:rsid w:val="008D1873"/>
    <w:rsid w:val="008D1BF4"/>
    <w:rsid w:val="008D2703"/>
    <w:rsid w:val="008E0FCB"/>
    <w:rsid w:val="008E757C"/>
    <w:rsid w:val="008E7701"/>
    <w:rsid w:val="008F0994"/>
    <w:rsid w:val="008F0F81"/>
    <w:rsid w:val="008F2A76"/>
    <w:rsid w:val="008F6875"/>
    <w:rsid w:val="00900472"/>
    <w:rsid w:val="00902846"/>
    <w:rsid w:val="0090688C"/>
    <w:rsid w:val="0090728B"/>
    <w:rsid w:val="00907B6D"/>
    <w:rsid w:val="00912CC8"/>
    <w:rsid w:val="00915DA1"/>
    <w:rsid w:val="009173E9"/>
    <w:rsid w:val="00925BA0"/>
    <w:rsid w:val="00926817"/>
    <w:rsid w:val="00934A45"/>
    <w:rsid w:val="00935738"/>
    <w:rsid w:val="009414CC"/>
    <w:rsid w:val="00941686"/>
    <w:rsid w:val="00943013"/>
    <w:rsid w:val="00962808"/>
    <w:rsid w:val="00962AD2"/>
    <w:rsid w:val="0097317A"/>
    <w:rsid w:val="00975DE8"/>
    <w:rsid w:val="00980D23"/>
    <w:rsid w:val="0098361E"/>
    <w:rsid w:val="00984A1D"/>
    <w:rsid w:val="00984CF8"/>
    <w:rsid w:val="00991921"/>
    <w:rsid w:val="00991D6D"/>
    <w:rsid w:val="009926F0"/>
    <w:rsid w:val="009936DC"/>
    <w:rsid w:val="00993C65"/>
    <w:rsid w:val="00994A1C"/>
    <w:rsid w:val="009A192B"/>
    <w:rsid w:val="009A36CF"/>
    <w:rsid w:val="009A3812"/>
    <w:rsid w:val="009A6578"/>
    <w:rsid w:val="009A6F02"/>
    <w:rsid w:val="009A757E"/>
    <w:rsid w:val="009B0194"/>
    <w:rsid w:val="009B2833"/>
    <w:rsid w:val="009B2F4A"/>
    <w:rsid w:val="009B4A90"/>
    <w:rsid w:val="009B4B64"/>
    <w:rsid w:val="009B71A1"/>
    <w:rsid w:val="009C362D"/>
    <w:rsid w:val="009C5A7D"/>
    <w:rsid w:val="009D1526"/>
    <w:rsid w:val="009D2EC2"/>
    <w:rsid w:val="009E07F2"/>
    <w:rsid w:val="009E0DEE"/>
    <w:rsid w:val="009E2802"/>
    <w:rsid w:val="009E6588"/>
    <w:rsid w:val="009F14E4"/>
    <w:rsid w:val="009F207B"/>
    <w:rsid w:val="009F683C"/>
    <w:rsid w:val="00A00846"/>
    <w:rsid w:val="00A03CFF"/>
    <w:rsid w:val="00A07407"/>
    <w:rsid w:val="00A11167"/>
    <w:rsid w:val="00A15F04"/>
    <w:rsid w:val="00A175D7"/>
    <w:rsid w:val="00A20215"/>
    <w:rsid w:val="00A21C62"/>
    <w:rsid w:val="00A24C6A"/>
    <w:rsid w:val="00A24F74"/>
    <w:rsid w:val="00A26AA2"/>
    <w:rsid w:val="00A27E68"/>
    <w:rsid w:val="00A32081"/>
    <w:rsid w:val="00A327D6"/>
    <w:rsid w:val="00A35825"/>
    <w:rsid w:val="00A35866"/>
    <w:rsid w:val="00A366F1"/>
    <w:rsid w:val="00A449CD"/>
    <w:rsid w:val="00A4632C"/>
    <w:rsid w:val="00A47B18"/>
    <w:rsid w:val="00A52C71"/>
    <w:rsid w:val="00A54C71"/>
    <w:rsid w:val="00A55A66"/>
    <w:rsid w:val="00A56677"/>
    <w:rsid w:val="00A56850"/>
    <w:rsid w:val="00A60C4A"/>
    <w:rsid w:val="00A65D58"/>
    <w:rsid w:val="00A676D4"/>
    <w:rsid w:val="00A72ED4"/>
    <w:rsid w:val="00A80EF7"/>
    <w:rsid w:val="00A826EC"/>
    <w:rsid w:val="00A83FBC"/>
    <w:rsid w:val="00A84B9D"/>
    <w:rsid w:val="00A93247"/>
    <w:rsid w:val="00A94EDC"/>
    <w:rsid w:val="00AA0285"/>
    <w:rsid w:val="00AA126F"/>
    <w:rsid w:val="00AA2A31"/>
    <w:rsid w:val="00AB114D"/>
    <w:rsid w:val="00AB20E1"/>
    <w:rsid w:val="00AC1464"/>
    <w:rsid w:val="00AC32AE"/>
    <w:rsid w:val="00AC3A79"/>
    <w:rsid w:val="00AC4B63"/>
    <w:rsid w:val="00AC530F"/>
    <w:rsid w:val="00AC5D7D"/>
    <w:rsid w:val="00AC6605"/>
    <w:rsid w:val="00AC7D5B"/>
    <w:rsid w:val="00AD04E2"/>
    <w:rsid w:val="00AD1626"/>
    <w:rsid w:val="00AD35BD"/>
    <w:rsid w:val="00AD6413"/>
    <w:rsid w:val="00AD6A75"/>
    <w:rsid w:val="00AE6F64"/>
    <w:rsid w:val="00AF488E"/>
    <w:rsid w:val="00B01E19"/>
    <w:rsid w:val="00B07276"/>
    <w:rsid w:val="00B1270F"/>
    <w:rsid w:val="00B151B2"/>
    <w:rsid w:val="00B30C1E"/>
    <w:rsid w:val="00B30E1D"/>
    <w:rsid w:val="00B35500"/>
    <w:rsid w:val="00B43811"/>
    <w:rsid w:val="00B44FB3"/>
    <w:rsid w:val="00B51C03"/>
    <w:rsid w:val="00B55346"/>
    <w:rsid w:val="00B56505"/>
    <w:rsid w:val="00B64152"/>
    <w:rsid w:val="00B708DF"/>
    <w:rsid w:val="00B71165"/>
    <w:rsid w:val="00B715C5"/>
    <w:rsid w:val="00B73E69"/>
    <w:rsid w:val="00B75D28"/>
    <w:rsid w:val="00B800A6"/>
    <w:rsid w:val="00B8248F"/>
    <w:rsid w:val="00B842D2"/>
    <w:rsid w:val="00B9654D"/>
    <w:rsid w:val="00B97F72"/>
    <w:rsid w:val="00BA10F0"/>
    <w:rsid w:val="00BA23E0"/>
    <w:rsid w:val="00BA7B11"/>
    <w:rsid w:val="00BC2298"/>
    <w:rsid w:val="00BC2F75"/>
    <w:rsid w:val="00BC547C"/>
    <w:rsid w:val="00BC5D71"/>
    <w:rsid w:val="00BC5E03"/>
    <w:rsid w:val="00BC6EF9"/>
    <w:rsid w:val="00BD1006"/>
    <w:rsid w:val="00BD27B7"/>
    <w:rsid w:val="00BD415A"/>
    <w:rsid w:val="00BD5221"/>
    <w:rsid w:val="00BD5F13"/>
    <w:rsid w:val="00BE5231"/>
    <w:rsid w:val="00BE5A0D"/>
    <w:rsid w:val="00BF067D"/>
    <w:rsid w:val="00BF18F2"/>
    <w:rsid w:val="00BF2105"/>
    <w:rsid w:val="00BF3716"/>
    <w:rsid w:val="00BF5A5A"/>
    <w:rsid w:val="00BF5FC2"/>
    <w:rsid w:val="00BF6C0B"/>
    <w:rsid w:val="00C00865"/>
    <w:rsid w:val="00C00ED9"/>
    <w:rsid w:val="00C02F0E"/>
    <w:rsid w:val="00C02F1B"/>
    <w:rsid w:val="00C109FF"/>
    <w:rsid w:val="00C1353C"/>
    <w:rsid w:val="00C2004C"/>
    <w:rsid w:val="00C209E8"/>
    <w:rsid w:val="00C2697B"/>
    <w:rsid w:val="00C32E1F"/>
    <w:rsid w:val="00C40A0E"/>
    <w:rsid w:val="00C47311"/>
    <w:rsid w:val="00C51AB4"/>
    <w:rsid w:val="00C53294"/>
    <w:rsid w:val="00C540FA"/>
    <w:rsid w:val="00C5662B"/>
    <w:rsid w:val="00C6370C"/>
    <w:rsid w:val="00C645D7"/>
    <w:rsid w:val="00C71E7D"/>
    <w:rsid w:val="00C72543"/>
    <w:rsid w:val="00C73A91"/>
    <w:rsid w:val="00C74022"/>
    <w:rsid w:val="00C75564"/>
    <w:rsid w:val="00C762AF"/>
    <w:rsid w:val="00C77A26"/>
    <w:rsid w:val="00C8017E"/>
    <w:rsid w:val="00C81228"/>
    <w:rsid w:val="00C83F01"/>
    <w:rsid w:val="00C8638B"/>
    <w:rsid w:val="00C86B6E"/>
    <w:rsid w:val="00C95A81"/>
    <w:rsid w:val="00C9629D"/>
    <w:rsid w:val="00C967D5"/>
    <w:rsid w:val="00CA1998"/>
    <w:rsid w:val="00CA28A5"/>
    <w:rsid w:val="00CA371D"/>
    <w:rsid w:val="00CA38CB"/>
    <w:rsid w:val="00CB0286"/>
    <w:rsid w:val="00CB2021"/>
    <w:rsid w:val="00CB4310"/>
    <w:rsid w:val="00CB4728"/>
    <w:rsid w:val="00CC32C2"/>
    <w:rsid w:val="00CC345A"/>
    <w:rsid w:val="00CC465E"/>
    <w:rsid w:val="00CC4D1E"/>
    <w:rsid w:val="00CC6011"/>
    <w:rsid w:val="00CC75B6"/>
    <w:rsid w:val="00CC75FE"/>
    <w:rsid w:val="00CD10A2"/>
    <w:rsid w:val="00CD1DAA"/>
    <w:rsid w:val="00CD4777"/>
    <w:rsid w:val="00CE4A9B"/>
    <w:rsid w:val="00CF049E"/>
    <w:rsid w:val="00CF0D7A"/>
    <w:rsid w:val="00CF4B0D"/>
    <w:rsid w:val="00CF53C1"/>
    <w:rsid w:val="00CF6BF2"/>
    <w:rsid w:val="00CF72BC"/>
    <w:rsid w:val="00D0059D"/>
    <w:rsid w:val="00D03A60"/>
    <w:rsid w:val="00D03A7D"/>
    <w:rsid w:val="00D043DE"/>
    <w:rsid w:val="00D05966"/>
    <w:rsid w:val="00D07D59"/>
    <w:rsid w:val="00D10EF5"/>
    <w:rsid w:val="00D13C5A"/>
    <w:rsid w:val="00D13CED"/>
    <w:rsid w:val="00D14E93"/>
    <w:rsid w:val="00D15858"/>
    <w:rsid w:val="00D17A71"/>
    <w:rsid w:val="00D22A62"/>
    <w:rsid w:val="00D23C6C"/>
    <w:rsid w:val="00D25980"/>
    <w:rsid w:val="00D30C08"/>
    <w:rsid w:val="00D35709"/>
    <w:rsid w:val="00D36895"/>
    <w:rsid w:val="00D5415A"/>
    <w:rsid w:val="00D5560E"/>
    <w:rsid w:val="00D5692C"/>
    <w:rsid w:val="00D571EC"/>
    <w:rsid w:val="00D57768"/>
    <w:rsid w:val="00D6425A"/>
    <w:rsid w:val="00D644BA"/>
    <w:rsid w:val="00D6604C"/>
    <w:rsid w:val="00D712FD"/>
    <w:rsid w:val="00D72BAE"/>
    <w:rsid w:val="00D735DC"/>
    <w:rsid w:val="00D831A4"/>
    <w:rsid w:val="00D878FB"/>
    <w:rsid w:val="00D90140"/>
    <w:rsid w:val="00D90284"/>
    <w:rsid w:val="00D90615"/>
    <w:rsid w:val="00D90832"/>
    <w:rsid w:val="00D93E76"/>
    <w:rsid w:val="00D94CAD"/>
    <w:rsid w:val="00D95F91"/>
    <w:rsid w:val="00D96A12"/>
    <w:rsid w:val="00D97902"/>
    <w:rsid w:val="00DA17F3"/>
    <w:rsid w:val="00DA5B1C"/>
    <w:rsid w:val="00DB1B59"/>
    <w:rsid w:val="00DB2F46"/>
    <w:rsid w:val="00DB3570"/>
    <w:rsid w:val="00DB4670"/>
    <w:rsid w:val="00DB482C"/>
    <w:rsid w:val="00DC44F4"/>
    <w:rsid w:val="00DC7AD6"/>
    <w:rsid w:val="00DD1FFE"/>
    <w:rsid w:val="00DD464B"/>
    <w:rsid w:val="00DE1F8C"/>
    <w:rsid w:val="00DE6A95"/>
    <w:rsid w:val="00DF1FE4"/>
    <w:rsid w:val="00DF5791"/>
    <w:rsid w:val="00E06621"/>
    <w:rsid w:val="00E11439"/>
    <w:rsid w:val="00E23890"/>
    <w:rsid w:val="00E2605F"/>
    <w:rsid w:val="00E27565"/>
    <w:rsid w:val="00E3187C"/>
    <w:rsid w:val="00E3357C"/>
    <w:rsid w:val="00E339EC"/>
    <w:rsid w:val="00E343E8"/>
    <w:rsid w:val="00E353CF"/>
    <w:rsid w:val="00E43842"/>
    <w:rsid w:val="00E4789A"/>
    <w:rsid w:val="00E47A92"/>
    <w:rsid w:val="00E52022"/>
    <w:rsid w:val="00E600E5"/>
    <w:rsid w:val="00E63146"/>
    <w:rsid w:val="00E6679C"/>
    <w:rsid w:val="00E705FE"/>
    <w:rsid w:val="00E7167B"/>
    <w:rsid w:val="00E7320A"/>
    <w:rsid w:val="00E804FC"/>
    <w:rsid w:val="00E817B0"/>
    <w:rsid w:val="00E850AB"/>
    <w:rsid w:val="00E92E3B"/>
    <w:rsid w:val="00E94FB7"/>
    <w:rsid w:val="00EA117A"/>
    <w:rsid w:val="00EA1E2F"/>
    <w:rsid w:val="00EA2975"/>
    <w:rsid w:val="00EA6C4F"/>
    <w:rsid w:val="00EB084E"/>
    <w:rsid w:val="00EB3DDE"/>
    <w:rsid w:val="00EB659F"/>
    <w:rsid w:val="00EC33BC"/>
    <w:rsid w:val="00EC3B2F"/>
    <w:rsid w:val="00EC3BDB"/>
    <w:rsid w:val="00EC4212"/>
    <w:rsid w:val="00ED0661"/>
    <w:rsid w:val="00ED4F46"/>
    <w:rsid w:val="00ED596E"/>
    <w:rsid w:val="00ED78B5"/>
    <w:rsid w:val="00EF4109"/>
    <w:rsid w:val="00EF447F"/>
    <w:rsid w:val="00EF7BC8"/>
    <w:rsid w:val="00EF7BD8"/>
    <w:rsid w:val="00F04B42"/>
    <w:rsid w:val="00F05236"/>
    <w:rsid w:val="00F101D2"/>
    <w:rsid w:val="00F11C5C"/>
    <w:rsid w:val="00F1424A"/>
    <w:rsid w:val="00F14B79"/>
    <w:rsid w:val="00F204EE"/>
    <w:rsid w:val="00F207B4"/>
    <w:rsid w:val="00F27523"/>
    <w:rsid w:val="00F27C20"/>
    <w:rsid w:val="00F32304"/>
    <w:rsid w:val="00F43104"/>
    <w:rsid w:val="00F46A8C"/>
    <w:rsid w:val="00F47E0E"/>
    <w:rsid w:val="00F50E08"/>
    <w:rsid w:val="00F53979"/>
    <w:rsid w:val="00F53BA1"/>
    <w:rsid w:val="00F56F59"/>
    <w:rsid w:val="00F61CB6"/>
    <w:rsid w:val="00F63E31"/>
    <w:rsid w:val="00F666D6"/>
    <w:rsid w:val="00F6786C"/>
    <w:rsid w:val="00F73D84"/>
    <w:rsid w:val="00F7592C"/>
    <w:rsid w:val="00F8254A"/>
    <w:rsid w:val="00F82DB6"/>
    <w:rsid w:val="00F83E05"/>
    <w:rsid w:val="00F86C91"/>
    <w:rsid w:val="00F93697"/>
    <w:rsid w:val="00FB0FA4"/>
    <w:rsid w:val="00FB2274"/>
    <w:rsid w:val="00FB4273"/>
    <w:rsid w:val="00FB578B"/>
    <w:rsid w:val="00FB6099"/>
    <w:rsid w:val="00FB7C59"/>
    <w:rsid w:val="00FC32EB"/>
    <w:rsid w:val="00FD04D9"/>
    <w:rsid w:val="00FD1026"/>
    <w:rsid w:val="00FD2BB9"/>
    <w:rsid w:val="00FD7E9E"/>
    <w:rsid w:val="00FE0C70"/>
    <w:rsid w:val="00FE0F0D"/>
    <w:rsid w:val="00FE4CAA"/>
    <w:rsid w:val="00FF464D"/>
    <w:rsid w:val="00FF6A5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3C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1E0400"/>
    <w:pPr>
      <w:keepNext/>
      <w:keepLines/>
      <w:spacing w:before="240" w:after="0" w:line="480" w:lineRule="auto"/>
      <w:jc w:val="center"/>
      <w:outlineLvl w:val="0"/>
    </w:pPr>
    <w:rPr>
      <w:rFonts w:ascii="Georgia" w:eastAsiaTheme="majorEastAsia" w:hAnsi="Georgia" w:cs="Times New Roman"/>
      <w:b/>
      <w:sz w:val="28"/>
      <w:szCs w:val="28"/>
    </w:rPr>
  </w:style>
  <w:style w:type="paragraph" w:styleId="Ttulo2">
    <w:name w:val="heading 2"/>
    <w:basedOn w:val="Normal"/>
    <w:next w:val="Normal"/>
    <w:link w:val="Ttulo2Car"/>
    <w:autoRedefine/>
    <w:uiPriority w:val="9"/>
    <w:unhideWhenUsed/>
    <w:qFormat/>
    <w:rsid w:val="00F04B42"/>
    <w:pPr>
      <w:keepNext/>
      <w:keepLines/>
      <w:spacing w:before="40" w:after="0" w:line="360" w:lineRule="auto"/>
      <w:ind w:firstLine="284"/>
      <w:jc w:val="both"/>
      <w:outlineLvl w:val="1"/>
    </w:pPr>
    <w:rPr>
      <w:rFonts w:ascii="Times New Roman" w:hAnsi="Times New Roman" w:cs="Times New Roman"/>
      <w:b/>
      <w:i/>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1EEA"/>
    <w:pPr>
      <w:spacing w:after="0" w:line="240" w:lineRule="auto"/>
      <w:ind w:left="720"/>
      <w:contextualSpacing/>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533B13"/>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533B13"/>
    <w:rPr>
      <w:rFonts w:ascii="Calibri" w:eastAsia="Times New Roman" w:hAnsi="Calibri" w:cs="Times New Roman"/>
      <w:lang w:val="es-EC" w:eastAsia="es-EC"/>
    </w:rPr>
  </w:style>
  <w:style w:type="paragraph" w:customStyle="1" w:styleId="Default">
    <w:name w:val="Default"/>
    <w:rsid w:val="00533B13"/>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33B13"/>
    <w:rPr>
      <w:color w:val="0000FF"/>
      <w:u w:val="single"/>
    </w:rPr>
  </w:style>
  <w:style w:type="character" w:customStyle="1" w:styleId="apple-converted-space">
    <w:name w:val="apple-converted-space"/>
    <w:basedOn w:val="Fuentedeprrafopredeter"/>
    <w:rsid w:val="00A60C4A"/>
  </w:style>
  <w:style w:type="paragraph" w:styleId="Textodeglobo">
    <w:name w:val="Balloon Text"/>
    <w:basedOn w:val="Normal"/>
    <w:link w:val="TextodegloboCar"/>
    <w:uiPriority w:val="99"/>
    <w:semiHidden/>
    <w:unhideWhenUsed/>
    <w:rsid w:val="00BF6C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C0B"/>
    <w:rPr>
      <w:rFonts w:ascii="Tahoma" w:eastAsiaTheme="minorEastAsia" w:hAnsi="Tahoma" w:cs="Tahoma"/>
      <w:sz w:val="16"/>
      <w:szCs w:val="16"/>
      <w:lang w:val="es-EC" w:eastAsia="es-EC"/>
    </w:rPr>
  </w:style>
  <w:style w:type="table" w:styleId="Tablaconcuadrcula">
    <w:name w:val="Table Grid"/>
    <w:basedOn w:val="Tablanormal"/>
    <w:uiPriority w:val="59"/>
    <w:rsid w:val="002A4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A448D"/>
    <w:rPr>
      <w:sz w:val="18"/>
      <w:szCs w:val="18"/>
    </w:rPr>
  </w:style>
  <w:style w:type="paragraph" w:styleId="Textocomentario">
    <w:name w:val="annotation text"/>
    <w:basedOn w:val="Normal"/>
    <w:link w:val="TextocomentarioCar"/>
    <w:uiPriority w:val="99"/>
    <w:semiHidden/>
    <w:unhideWhenUsed/>
    <w:rsid w:val="002A448D"/>
    <w:pPr>
      <w:spacing w:after="160" w:line="240" w:lineRule="auto"/>
    </w:pPr>
    <w:rPr>
      <w:rFonts w:eastAsiaTheme="minorHAnsi"/>
      <w:sz w:val="24"/>
      <w:szCs w:val="24"/>
      <w:lang w:eastAsia="en-US"/>
    </w:rPr>
  </w:style>
  <w:style w:type="character" w:customStyle="1" w:styleId="TextocomentarioCar">
    <w:name w:val="Texto comentario Car"/>
    <w:basedOn w:val="Fuentedeprrafopredeter"/>
    <w:link w:val="Textocomentario"/>
    <w:uiPriority w:val="99"/>
    <w:semiHidden/>
    <w:rsid w:val="002A448D"/>
    <w:rPr>
      <w:sz w:val="24"/>
      <w:szCs w:val="24"/>
      <w:lang w:val="es-EC"/>
    </w:rPr>
  </w:style>
  <w:style w:type="paragraph" w:styleId="Asuntodelcomentario">
    <w:name w:val="annotation subject"/>
    <w:basedOn w:val="Textocomentario"/>
    <w:next w:val="Textocomentario"/>
    <w:link w:val="AsuntodelcomentarioCar"/>
    <w:uiPriority w:val="99"/>
    <w:semiHidden/>
    <w:unhideWhenUsed/>
    <w:rsid w:val="002A448D"/>
    <w:rPr>
      <w:b/>
      <w:bCs/>
      <w:sz w:val="20"/>
      <w:szCs w:val="20"/>
    </w:rPr>
  </w:style>
  <w:style w:type="character" w:customStyle="1" w:styleId="AsuntodelcomentarioCar">
    <w:name w:val="Asunto del comentario Car"/>
    <w:basedOn w:val="TextocomentarioCar"/>
    <w:link w:val="Asuntodelcomentario"/>
    <w:uiPriority w:val="99"/>
    <w:semiHidden/>
    <w:rsid w:val="002A448D"/>
    <w:rPr>
      <w:b/>
      <w:bCs/>
      <w:sz w:val="20"/>
      <w:szCs w:val="20"/>
      <w:lang w:val="es-EC"/>
    </w:rPr>
  </w:style>
  <w:style w:type="paragraph" w:styleId="NormalWeb">
    <w:name w:val="Normal (Web)"/>
    <w:basedOn w:val="Normal"/>
    <w:uiPriority w:val="99"/>
    <w:semiHidden/>
    <w:unhideWhenUsed/>
    <w:rsid w:val="00727B3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27B35"/>
    <w:rPr>
      <w:b/>
      <w:bCs/>
    </w:rPr>
  </w:style>
  <w:style w:type="character" w:styleId="nfasis">
    <w:name w:val="Emphasis"/>
    <w:basedOn w:val="Fuentedeprrafopredeter"/>
    <w:uiPriority w:val="20"/>
    <w:qFormat/>
    <w:rsid w:val="00727B35"/>
    <w:rPr>
      <w:i/>
      <w:iCs/>
    </w:rPr>
  </w:style>
  <w:style w:type="character" w:customStyle="1" w:styleId="Ttulo1Car">
    <w:name w:val="Título 1 Car"/>
    <w:basedOn w:val="Fuentedeprrafopredeter"/>
    <w:link w:val="Ttulo1"/>
    <w:uiPriority w:val="9"/>
    <w:rsid w:val="001E0400"/>
    <w:rPr>
      <w:rFonts w:ascii="Georgia" w:eastAsiaTheme="majorEastAsia" w:hAnsi="Georgia" w:cs="Times New Roman"/>
      <w:b/>
      <w:sz w:val="28"/>
      <w:szCs w:val="28"/>
      <w:lang w:val="es-EC" w:eastAsia="es-EC"/>
    </w:rPr>
  </w:style>
  <w:style w:type="character" w:customStyle="1" w:styleId="Ttulo2Car">
    <w:name w:val="Título 2 Car"/>
    <w:basedOn w:val="Fuentedeprrafopredeter"/>
    <w:link w:val="Ttulo2"/>
    <w:uiPriority w:val="9"/>
    <w:rsid w:val="00F04B42"/>
    <w:rPr>
      <w:rFonts w:ascii="Times New Roman" w:hAnsi="Times New Roman" w:cs="Times New Roman"/>
      <w:b/>
      <w:i/>
      <w:szCs w:val="20"/>
      <w:lang w:val="es-ES"/>
    </w:rPr>
  </w:style>
  <w:style w:type="paragraph" w:styleId="TtulodeTDC">
    <w:name w:val="TOC Heading"/>
    <w:basedOn w:val="Ttulo1"/>
    <w:next w:val="Normal"/>
    <w:uiPriority w:val="39"/>
    <w:unhideWhenUsed/>
    <w:qFormat/>
    <w:rsid w:val="00571C17"/>
    <w:pPr>
      <w:spacing w:line="259" w:lineRule="auto"/>
      <w:jc w:val="left"/>
      <w:outlineLvl w:val="9"/>
    </w:pPr>
    <w:rPr>
      <w:rFonts w:asciiTheme="majorHAnsi" w:hAnsiTheme="majorHAnsi"/>
      <w:b w:val="0"/>
      <w:color w:val="365F91" w:themeColor="accent1" w:themeShade="BF"/>
      <w:sz w:val="32"/>
    </w:rPr>
  </w:style>
  <w:style w:type="paragraph" w:styleId="TDC1">
    <w:name w:val="toc 1"/>
    <w:basedOn w:val="Normal"/>
    <w:next w:val="Normal"/>
    <w:autoRedefine/>
    <w:uiPriority w:val="39"/>
    <w:unhideWhenUsed/>
    <w:rsid w:val="004C2606"/>
    <w:pPr>
      <w:tabs>
        <w:tab w:val="right" w:leader="dot" w:pos="8494"/>
      </w:tabs>
      <w:spacing w:after="100"/>
    </w:pPr>
    <w:rPr>
      <w:rFonts w:ascii="Georgia" w:hAnsi="Georgia"/>
      <w:b/>
      <w:noProof/>
    </w:rPr>
  </w:style>
  <w:style w:type="paragraph" w:styleId="TDC2">
    <w:name w:val="toc 2"/>
    <w:basedOn w:val="Normal"/>
    <w:next w:val="Normal"/>
    <w:autoRedefine/>
    <w:uiPriority w:val="39"/>
    <w:unhideWhenUsed/>
    <w:rsid w:val="00571C17"/>
    <w:pPr>
      <w:spacing w:after="100"/>
      <w:ind w:left="220"/>
    </w:pPr>
  </w:style>
  <w:style w:type="paragraph" w:customStyle="1" w:styleId="Estilo1">
    <w:name w:val="Estilo1"/>
    <w:basedOn w:val="Normal"/>
    <w:link w:val="Estilo1Car"/>
    <w:autoRedefine/>
    <w:qFormat/>
    <w:rsid w:val="009D2EC2"/>
    <w:pPr>
      <w:spacing w:line="360" w:lineRule="auto"/>
      <w:jc w:val="both"/>
    </w:pPr>
    <w:rPr>
      <w:rFonts w:ascii="Times New Roman" w:eastAsia="Times New Roman" w:hAnsi="Times New Roman" w:cs="Times New Roman"/>
      <w:b/>
      <w:bCs/>
      <w:lang w:val="es-ES"/>
    </w:rPr>
  </w:style>
  <w:style w:type="paragraph" w:customStyle="1" w:styleId="citatextual">
    <w:name w:val="cita textual"/>
    <w:basedOn w:val="Normal"/>
    <w:link w:val="citatextualCar"/>
    <w:autoRedefine/>
    <w:qFormat/>
    <w:rsid w:val="00D10EF5"/>
    <w:pPr>
      <w:spacing w:line="240" w:lineRule="atLeast"/>
      <w:jc w:val="both"/>
    </w:pPr>
    <w:rPr>
      <w:rFonts w:ascii="Georgia" w:hAnsi="Georgia" w:cs="Times New Roman"/>
      <w:b/>
      <w:sz w:val="20"/>
      <w:szCs w:val="20"/>
    </w:rPr>
  </w:style>
  <w:style w:type="character" w:customStyle="1" w:styleId="Estilo1Car">
    <w:name w:val="Estilo1 Car"/>
    <w:basedOn w:val="Fuentedeprrafopredeter"/>
    <w:link w:val="Estilo1"/>
    <w:rsid w:val="009D2EC2"/>
    <w:rPr>
      <w:rFonts w:ascii="Times New Roman" w:eastAsia="Times New Roman" w:hAnsi="Times New Roman" w:cs="Times New Roman"/>
      <w:b/>
      <w:bCs/>
      <w:lang w:val="es-ES"/>
    </w:rPr>
  </w:style>
  <w:style w:type="paragraph" w:styleId="Encabezado">
    <w:name w:val="header"/>
    <w:basedOn w:val="Normal"/>
    <w:link w:val="EncabezadoCar"/>
    <w:uiPriority w:val="99"/>
    <w:unhideWhenUsed/>
    <w:rsid w:val="0021366C"/>
    <w:pPr>
      <w:tabs>
        <w:tab w:val="center" w:pos="4419"/>
        <w:tab w:val="right" w:pos="8838"/>
      </w:tabs>
      <w:spacing w:after="0" w:line="240" w:lineRule="auto"/>
    </w:pPr>
  </w:style>
  <w:style w:type="character" w:customStyle="1" w:styleId="citatextualCar">
    <w:name w:val="cita textual Car"/>
    <w:basedOn w:val="Fuentedeprrafopredeter"/>
    <w:link w:val="citatextual"/>
    <w:rsid w:val="00D10EF5"/>
    <w:rPr>
      <w:rFonts w:ascii="Georgia" w:hAnsi="Georgia" w:cs="Times New Roman"/>
      <w:b/>
      <w:sz w:val="20"/>
      <w:szCs w:val="20"/>
    </w:rPr>
  </w:style>
  <w:style w:type="character" w:customStyle="1" w:styleId="EncabezadoCar">
    <w:name w:val="Encabezado Car"/>
    <w:basedOn w:val="Fuentedeprrafopredeter"/>
    <w:link w:val="Encabezado"/>
    <w:uiPriority w:val="99"/>
    <w:rsid w:val="0021366C"/>
    <w:rPr>
      <w:rFonts w:eastAsiaTheme="minorEastAsia"/>
      <w:lang w:val="es-EC" w:eastAsia="es-EC"/>
    </w:rPr>
  </w:style>
  <w:style w:type="paragraph" w:styleId="Piedepgina">
    <w:name w:val="footer"/>
    <w:basedOn w:val="Normal"/>
    <w:link w:val="PiedepginaCar"/>
    <w:uiPriority w:val="99"/>
    <w:unhideWhenUsed/>
    <w:rsid w:val="002136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66C"/>
    <w:rPr>
      <w:rFonts w:eastAsiaTheme="minorEastAsia"/>
      <w:lang w:val="es-EC" w:eastAsia="es-EC"/>
    </w:rPr>
  </w:style>
  <w:style w:type="paragraph" w:styleId="Textoindependiente">
    <w:name w:val="Body Text"/>
    <w:basedOn w:val="Normal"/>
    <w:link w:val="TextoindependienteCar"/>
    <w:uiPriority w:val="1"/>
    <w:qFormat/>
    <w:rsid w:val="007B6627"/>
    <w:pPr>
      <w:widowControl w:val="0"/>
      <w:autoSpaceDE w:val="0"/>
      <w:autoSpaceDN w:val="0"/>
      <w:spacing w:after="0" w:line="240" w:lineRule="auto"/>
    </w:pPr>
    <w:rPr>
      <w:rFonts w:ascii="Calibri" w:eastAsia="Calibri" w:hAnsi="Calibri" w:cs="Calibri"/>
      <w:lang w:val="en-US" w:eastAsia="en-US"/>
    </w:rPr>
  </w:style>
  <w:style w:type="character" w:customStyle="1" w:styleId="TextoindependienteCar">
    <w:name w:val="Texto independiente Car"/>
    <w:basedOn w:val="Fuentedeprrafopredeter"/>
    <w:link w:val="Textoindependiente"/>
    <w:uiPriority w:val="1"/>
    <w:rsid w:val="007B6627"/>
    <w:rPr>
      <w:rFonts w:ascii="Calibri" w:eastAsia="Calibri" w:hAnsi="Calibri" w:cs="Calibri"/>
      <w:lang w:val="en-US"/>
    </w:rPr>
  </w:style>
  <w:style w:type="paragraph" w:customStyle="1" w:styleId="APA1">
    <w:name w:val="APA 1"/>
    <w:basedOn w:val="Normal"/>
    <w:autoRedefine/>
    <w:rsid w:val="00731CA1"/>
    <w:pPr>
      <w:spacing w:after="0" w:line="360" w:lineRule="auto"/>
      <w:jc w:val="both"/>
    </w:pPr>
    <w:rPr>
      <w:rFonts w:ascii="Times New Roman" w:hAnsi="Times New Roman" w:cs="Times New Roman"/>
    </w:rPr>
  </w:style>
  <w:style w:type="paragraph" w:styleId="Epgrafe">
    <w:name w:val="caption"/>
    <w:basedOn w:val="Normal"/>
    <w:next w:val="Normal"/>
    <w:uiPriority w:val="35"/>
    <w:unhideWhenUsed/>
    <w:qFormat/>
    <w:rsid w:val="00A80EF7"/>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A449CD"/>
    <w:pPr>
      <w:spacing w:after="0"/>
    </w:pPr>
  </w:style>
  <w:style w:type="character" w:styleId="Referenciaintensa">
    <w:name w:val="Intense Reference"/>
    <w:basedOn w:val="Fuentedeprrafopredeter"/>
    <w:uiPriority w:val="32"/>
    <w:qFormat/>
    <w:rsid w:val="00D043DE"/>
    <w:rPr>
      <w:rFonts w:ascii="Georgia" w:hAnsi="Georgia"/>
      <w:b/>
      <w:bCs/>
      <w:smallCaps/>
      <w:color w:val="auto"/>
      <w:spacing w:val="5"/>
      <w:sz w:val="20"/>
    </w:rPr>
  </w:style>
  <w:style w:type="paragraph" w:styleId="Textonotapie">
    <w:name w:val="footnote text"/>
    <w:basedOn w:val="Normal"/>
    <w:link w:val="TextonotapieCar"/>
    <w:uiPriority w:val="99"/>
    <w:unhideWhenUsed/>
    <w:rsid w:val="004578CB"/>
    <w:pPr>
      <w:spacing w:after="0" w:line="240" w:lineRule="auto"/>
    </w:pPr>
    <w:rPr>
      <w:sz w:val="20"/>
      <w:szCs w:val="20"/>
    </w:rPr>
  </w:style>
  <w:style w:type="character" w:customStyle="1" w:styleId="TextonotapieCar">
    <w:name w:val="Texto nota pie Car"/>
    <w:basedOn w:val="Fuentedeprrafopredeter"/>
    <w:link w:val="Textonotapie"/>
    <w:uiPriority w:val="99"/>
    <w:rsid w:val="004578CB"/>
    <w:rPr>
      <w:sz w:val="20"/>
      <w:szCs w:val="20"/>
    </w:rPr>
  </w:style>
  <w:style w:type="character" w:styleId="Refdenotaalpie">
    <w:name w:val="footnote reference"/>
    <w:basedOn w:val="Fuentedeprrafopredeter"/>
    <w:uiPriority w:val="99"/>
    <w:semiHidden/>
    <w:unhideWhenUsed/>
    <w:rsid w:val="004578CB"/>
    <w:rPr>
      <w:vertAlign w:val="superscript"/>
    </w:rPr>
  </w:style>
  <w:style w:type="character" w:customStyle="1" w:styleId="fontstyle01">
    <w:name w:val="fontstyle01"/>
    <w:basedOn w:val="Fuentedeprrafopredeter"/>
    <w:rsid w:val="00A55A66"/>
    <w:rPr>
      <w:rFonts w:ascii="Arial" w:hAnsi="Arial" w:cs="Arial"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uiPriority w:val="9"/>
    <w:qFormat/>
    <w:rsid w:val="001E0400"/>
    <w:pPr>
      <w:keepNext/>
      <w:keepLines/>
      <w:spacing w:before="240" w:after="0" w:line="480" w:lineRule="auto"/>
      <w:jc w:val="center"/>
      <w:outlineLvl w:val="0"/>
    </w:pPr>
    <w:rPr>
      <w:rFonts w:ascii="Georgia" w:eastAsiaTheme="majorEastAsia" w:hAnsi="Georgia" w:cs="Times New Roman"/>
      <w:b/>
      <w:sz w:val="28"/>
      <w:szCs w:val="28"/>
    </w:rPr>
  </w:style>
  <w:style w:type="paragraph" w:styleId="Ttulo2">
    <w:name w:val="heading 2"/>
    <w:basedOn w:val="Normal"/>
    <w:next w:val="Normal"/>
    <w:link w:val="Ttulo2Car"/>
    <w:autoRedefine/>
    <w:uiPriority w:val="9"/>
    <w:unhideWhenUsed/>
    <w:qFormat/>
    <w:rsid w:val="00F04B42"/>
    <w:pPr>
      <w:keepNext/>
      <w:keepLines/>
      <w:spacing w:before="40" w:after="0" w:line="360" w:lineRule="auto"/>
      <w:ind w:firstLine="284"/>
      <w:jc w:val="both"/>
      <w:outlineLvl w:val="1"/>
    </w:pPr>
    <w:rPr>
      <w:rFonts w:ascii="Times New Roman" w:hAnsi="Times New Roman" w:cs="Times New Roman"/>
      <w:b/>
      <w:i/>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1EEA"/>
    <w:pPr>
      <w:spacing w:after="0" w:line="240" w:lineRule="auto"/>
      <w:ind w:left="720"/>
      <w:contextualSpacing/>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533B13"/>
    <w:pPr>
      <w:spacing w:after="0" w:line="240" w:lineRule="auto"/>
    </w:pPr>
    <w:rPr>
      <w:rFonts w:ascii="Calibri" w:eastAsia="Times New Roman" w:hAnsi="Calibri" w:cs="Times New Roman"/>
    </w:rPr>
  </w:style>
  <w:style w:type="character" w:customStyle="1" w:styleId="SinespaciadoCar">
    <w:name w:val="Sin espaciado Car"/>
    <w:link w:val="Sinespaciado"/>
    <w:uiPriority w:val="1"/>
    <w:rsid w:val="00533B13"/>
    <w:rPr>
      <w:rFonts w:ascii="Calibri" w:eastAsia="Times New Roman" w:hAnsi="Calibri" w:cs="Times New Roman"/>
      <w:lang w:val="es-EC" w:eastAsia="es-EC"/>
    </w:rPr>
  </w:style>
  <w:style w:type="paragraph" w:customStyle="1" w:styleId="Default">
    <w:name w:val="Default"/>
    <w:rsid w:val="00533B13"/>
    <w:pPr>
      <w:autoSpaceDE w:val="0"/>
      <w:autoSpaceDN w:val="0"/>
      <w:adjustRightInd w:val="0"/>
      <w:spacing w:after="0" w:line="240" w:lineRule="auto"/>
    </w:pPr>
    <w:rPr>
      <w:rFonts w:ascii="Times New Roman" w:hAnsi="Times New Roman" w:cs="Times New Roman"/>
      <w:color w:val="000000"/>
      <w:sz w:val="24"/>
      <w:szCs w:val="24"/>
    </w:rPr>
  </w:style>
  <w:style w:type="character" w:styleId="Hipervnculo">
    <w:name w:val="Hyperlink"/>
    <w:basedOn w:val="Fuentedeprrafopredeter"/>
    <w:uiPriority w:val="99"/>
    <w:unhideWhenUsed/>
    <w:rsid w:val="00533B13"/>
    <w:rPr>
      <w:color w:val="0000FF"/>
      <w:u w:val="single"/>
    </w:rPr>
  </w:style>
  <w:style w:type="character" w:customStyle="1" w:styleId="apple-converted-space">
    <w:name w:val="apple-converted-space"/>
    <w:basedOn w:val="Fuentedeprrafopredeter"/>
    <w:rsid w:val="00A60C4A"/>
  </w:style>
  <w:style w:type="paragraph" w:styleId="Textodeglobo">
    <w:name w:val="Balloon Text"/>
    <w:basedOn w:val="Normal"/>
    <w:link w:val="TextodegloboCar"/>
    <w:uiPriority w:val="99"/>
    <w:semiHidden/>
    <w:unhideWhenUsed/>
    <w:rsid w:val="00BF6C0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6C0B"/>
    <w:rPr>
      <w:rFonts w:ascii="Tahoma" w:eastAsiaTheme="minorEastAsia" w:hAnsi="Tahoma" w:cs="Tahoma"/>
      <w:sz w:val="16"/>
      <w:szCs w:val="16"/>
      <w:lang w:val="es-EC" w:eastAsia="es-EC"/>
    </w:rPr>
  </w:style>
  <w:style w:type="table" w:styleId="Tablaconcuadrcula">
    <w:name w:val="Table Grid"/>
    <w:basedOn w:val="Tablanormal"/>
    <w:uiPriority w:val="59"/>
    <w:rsid w:val="002A44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2A448D"/>
    <w:rPr>
      <w:sz w:val="18"/>
      <w:szCs w:val="18"/>
    </w:rPr>
  </w:style>
  <w:style w:type="paragraph" w:styleId="Textocomentario">
    <w:name w:val="annotation text"/>
    <w:basedOn w:val="Normal"/>
    <w:link w:val="TextocomentarioCar"/>
    <w:uiPriority w:val="99"/>
    <w:semiHidden/>
    <w:unhideWhenUsed/>
    <w:rsid w:val="002A448D"/>
    <w:pPr>
      <w:spacing w:after="160" w:line="240" w:lineRule="auto"/>
    </w:pPr>
    <w:rPr>
      <w:rFonts w:eastAsiaTheme="minorHAnsi"/>
      <w:sz w:val="24"/>
      <w:szCs w:val="24"/>
      <w:lang w:eastAsia="en-US"/>
    </w:rPr>
  </w:style>
  <w:style w:type="character" w:customStyle="1" w:styleId="TextocomentarioCar">
    <w:name w:val="Texto comentario Car"/>
    <w:basedOn w:val="Fuentedeprrafopredeter"/>
    <w:link w:val="Textocomentario"/>
    <w:uiPriority w:val="99"/>
    <w:semiHidden/>
    <w:rsid w:val="002A448D"/>
    <w:rPr>
      <w:sz w:val="24"/>
      <w:szCs w:val="24"/>
      <w:lang w:val="es-EC"/>
    </w:rPr>
  </w:style>
  <w:style w:type="paragraph" w:styleId="Asuntodelcomentario">
    <w:name w:val="annotation subject"/>
    <w:basedOn w:val="Textocomentario"/>
    <w:next w:val="Textocomentario"/>
    <w:link w:val="AsuntodelcomentarioCar"/>
    <w:uiPriority w:val="99"/>
    <w:semiHidden/>
    <w:unhideWhenUsed/>
    <w:rsid w:val="002A448D"/>
    <w:rPr>
      <w:b/>
      <w:bCs/>
      <w:sz w:val="20"/>
      <w:szCs w:val="20"/>
    </w:rPr>
  </w:style>
  <w:style w:type="character" w:customStyle="1" w:styleId="AsuntodelcomentarioCar">
    <w:name w:val="Asunto del comentario Car"/>
    <w:basedOn w:val="TextocomentarioCar"/>
    <w:link w:val="Asuntodelcomentario"/>
    <w:uiPriority w:val="99"/>
    <w:semiHidden/>
    <w:rsid w:val="002A448D"/>
    <w:rPr>
      <w:b/>
      <w:bCs/>
      <w:sz w:val="20"/>
      <w:szCs w:val="20"/>
      <w:lang w:val="es-EC"/>
    </w:rPr>
  </w:style>
  <w:style w:type="paragraph" w:styleId="NormalWeb">
    <w:name w:val="Normal (Web)"/>
    <w:basedOn w:val="Normal"/>
    <w:uiPriority w:val="99"/>
    <w:semiHidden/>
    <w:unhideWhenUsed/>
    <w:rsid w:val="00727B35"/>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727B35"/>
    <w:rPr>
      <w:b/>
      <w:bCs/>
    </w:rPr>
  </w:style>
  <w:style w:type="character" w:styleId="nfasis">
    <w:name w:val="Emphasis"/>
    <w:basedOn w:val="Fuentedeprrafopredeter"/>
    <w:uiPriority w:val="20"/>
    <w:qFormat/>
    <w:rsid w:val="00727B35"/>
    <w:rPr>
      <w:i/>
      <w:iCs/>
    </w:rPr>
  </w:style>
  <w:style w:type="character" w:customStyle="1" w:styleId="Ttulo1Car">
    <w:name w:val="Título 1 Car"/>
    <w:basedOn w:val="Fuentedeprrafopredeter"/>
    <w:link w:val="Ttulo1"/>
    <w:uiPriority w:val="9"/>
    <w:rsid w:val="001E0400"/>
    <w:rPr>
      <w:rFonts w:ascii="Georgia" w:eastAsiaTheme="majorEastAsia" w:hAnsi="Georgia" w:cs="Times New Roman"/>
      <w:b/>
      <w:sz w:val="28"/>
      <w:szCs w:val="28"/>
      <w:lang w:val="es-EC" w:eastAsia="es-EC"/>
    </w:rPr>
  </w:style>
  <w:style w:type="character" w:customStyle="1" w:styleId="Ttulo2Car">
    <w:name w:val="Título 2 Car"/>
    <w:basedOn w:val="Fuentedeprrafopredeter"/>
    <w:link w:val="Ttulo2"/>
    <w:uiPriority w:val="9"/>
    <w:rsid w:val="00F04B42"/>
    <w:rPr>
      <w:rFonts w:ascii="Times New Roman" w:hAnsi="Times New Roman" w:cs="Times New Roman"/>
      <w:b/>
      <w:i/>
      <w:szCs w:val="20"/>
      <w:lang w:val="es-ES"/>
    </w:rPr>
  </w:style>
  <w:style w:type="paragraph" w:styleId="TtulodeTDC">
    <w:name w:val="TOC Heading"/>
    <w:basedOn w:val="Ttulo1"/>
    <w:next w:val="Normal"/>
    <w:uiPriority w:val="39"/>
    <w:unhideWhenUsed/>
    <w:qFormat/>
    <w:rsid w:val="00571C17"/>
    <w:pPr>
      <w:spacing w:line="259" w:lineRule="auto"/>
      <w:jc w:val="left"/>
      <w:outlineLvl w:val="9"/>
    </w:pPr>
    <w:rPr>
      <w:rFonts w:asciiTheme="majorHAnsi" w:hAnsiTheme="majorHAnsi"/>
      <w:b w:val="0"/>
      <w:color w:val="365F91" w:themeColor="accent1" w:themeShade="BF"/>
      <w:sz w:val="32"/>
    </w:rPr>
  </w:style>
  <w:style w:type="paragraph" w:styleId="TDC1">
    <w:name w:val="toc 1"/>
    <w:basedOn w:val="Normal"/>
    <w:next w:val="Normal"/>
    <w:autoRedefine/>
    <w:uiPriority w:val="39"/>
    <w:unhideWhenUsed/>
    <w:rsid w:val="004C2606"/>
    <w:pPr>
      <w:tabs>
        <w:tab w:val="right" w:leader="dot" w:pos="8494"/>
      </w:tabs>
      <w:spacing w:after="100"/>
    </w:pPr>
    <w:rPr>
      <w:rFonts w:ascii="Georgia" w:hAnsi="Georgia"/>
      <w:b/>
      <w:noProof/>
    </w:rPr>
  </w:style>
  <w:style w:type="paragraph" w:styleId="TDC2">
    <w:name w:val="toc 2"/>
    <w:basedOn w:val="Normal"/>
    <w:next w:val="Normal"/>
    <w:autoRedefine/>
    <w:uiPriority w:val="39"/>
    <w:unhideWhenUsed/>
    <w:rsid w:val="00571C17"/>
    <w:pPr>
      <w:spacing w:after="100"/>
      <w:ind w:left="220"/>
    </w:pPr>
  </w:style>
  <w:style w:type="paragraph" w:customStyle="1" w:styleId="Estilo1">
    <w:name w:val="Estilo1"/>
    <w:basedOn w:val="Normal"/>
    <w:link w:val="Estilo1Car"/>
    <w:autoRedefine/>
    <w:qFormat/>
    <w:rsid w:val="009D2EC2"/>
    <w:pPr>
      <w:spacing w:line="360" w:lineRule="auto"/>
      <w:jc w:val="both"/>
    </w:pPr>
    <w:rPr>
      <w:rFonts w:ascii="Times New Roman" w:eastAsia="Times New Roman" w:hAnsi="Times New Roman" w:cs="Times New Roman"/>
      <w:b/>
      <w:bCs/>
      <w:lang w:val="es-ES"/>
    </w:rPr>
  </w:style>
  <w:style w:type="paragraph" w:customStyle="1" w:styleId="citatextual">
    <w:name w:val="cita textual"/>
    <w:basedOn w:val="Normal"/>
    <w:link w:val="citatextualCar"/>
    <w:autoRedefine/>
    <w:qFormat/>
    <w:rsid w:val="00D10EF5"/>
    <w:pPr>
      <w:spacing w:line="240" w:lineRule="atLeast"/>
      <w:jc w:val="both"/>
    </w:pPr>
    <w:rPr>
      <w:rFonts w:ascii="Georgia" w:hAnsi="Georgia" w:cs="Times New Roman"/>
      <w:b/>
      <w:sz w:val="20"/>
      <w:szCs w:val="20"/>
    </w:rPr>
  </w:style>
  <w:style w:type="character" w:customStyle="1" w:styleId="Estilo1Car">
    <w:name w:val="Estilo1 Car"/>
    <w:basedOn w:val="Fuentedeprrafopredeter"/>
    <w:link w:val="Estilo1"/>
    <w:rsid w:val="009D2EC2"/>
    <w:rPr>
      <w:rFonts w:ascii="Times New Roman" w:eastAsia="Times New Roman" w:hAnsi="Times New Roman" w:cs="Times New Roman"/>
      <w:b/>
      <w:bCs/>
      <w:lang w:val="es-ES"/>
    </w:rPr>
  </w:style>
  <w:style w:type="paragraph" w:styleId="Encabezado">
    <w:name w:val="header"/>
    <w:basedOn w:val="Normal"/>
    <w:link w:val="EncabezadoCar"/>
    <w:uiPriority w:val="99"/>
    <w:unhideWhenUsed/>
    <w:rsid w:val="0021366C"/>
    <w:pPr>
      <w:tabs>
        <w:tab w:val="center" w:pos="4419"/>
        <w:tab w:val="right" w:pos="8838"/>
      </w:tabs>
      <w:spacing w:after="0" w:line="240" w:lineRule="auto"/>
    </w:pPr>
  </w:style>
  <w:style w:type="character" w:customStyle="1" w:styleId="citatextualCar">
    <w:name w:val="cita textual Car"/>
    <w:basedOn w:val="Fuentedeprrafopredeter"/>
    <w:link w:val="citatextual"/>
    <w:rsid w:val="00D10EF5"/>
    <w:rPr>
      <w:rFonts w:ascii="Georgia" w:hAnsi="Georgia" w:cs="Times New Roman"/>
      <w:b/>
      <w:sz w:val="20"/>
      <w:szCs w:val="20"/>
    </w:rPr>
  </w:style>
  <w:style w:type="character" w:customStyle="1" w:styleId="EncabezadoCar">
    <w:name w:val="Encabezado Car"/>
    <w:basedOn w:val="Fuentedeprrafopredeter"/>
    <w:link w:val="Encabezado"/>
    <w:uiPriority w:val="99"/>
    <w:rsid w:val="0021366C"/>
    <w:rPr>
      <w:rFonts w:eastAsiaTheme="minorEastAsia"/>
      <w:lang w:val="es-EC" w:eastAsia="es-EC"/>
    </w:rPr>
  </w:style>
  <w:style w:type="paragraph" w:styleId="Piedepgina">
    <w:name w:val="footer"/>
    <w:basedOn w:val="Normal"/>
    <w:link w:val="PiedepginaCar"/>
    <w:uiPriority w:val="99"/>
    <w:unhideWhenUsed/>
    <w:rsid w:val="002136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366C"/>
    <w:rPr>
      <w:rFonts w:eastAsiaTheme="minorEastAsia"/>
      <w:lang w:val="es-EC" w:eastAsia="es-EC"/>
    </w:rPr>
  </w:style>
  <w:style w:type="paragraph" w:styleId="Textoindependiente">
    <w:name w:val="Body Text"/>
    <w:basedOn w:val="Normal"/>
    <w:link w:val="TextoindependienteCar"/>
    <w:uiPriority w:val="1"/>
    <w:qFormat/>
    <w:rsid w:val="007B6627"/>
    <w:pPr>
      <w:widowControl w:val="0"/>
      <w:autoSpaceDE w:val="0"/>
      <w:autoSpaceDN w:val="0"/>
      <w:spacing w:after="0" w:line="240" w:lineRule="auto"/>
    </w:pPr>
    <w:rPr>
      <w:rFonts w:ascii="Calibri" w:eastAsia="Calibri" w:hAnsi="Calibri" w:cs="Calibri"/>
      <w:lang w:val="en-US" w:eastAsia="en-US"/>
    </w:rPr>
  </w:style>
  <w:style w:type="character" w:customStyle="1" w:styleId="TextoindependienteCar">
    <w:name w:val="Texto independiente Car"/>
    <w:basedOn w:val="Fuentedeprrafopredeter"/>
    <w:link w:val="Textoindependiente"/>
    <w:uiPriority w:val="1"/>
    <w:rsid w:val="007B6627"/>
    <w:rPr>
      <w:rFonts w:ascii="Calibri" w:eastAsia="Calibri" w:hAnsi="Calibri" w:cs="Calibri"/>
      <w:lang w:val="en-US"/>
    </w:rPr>
  </w:style>
  <w:style w:type="paragraph" w:customStyle="1" w:styleId="APA1">
    <w:name w:val="APA 1"/>
    <w:basedOn w:val="Normal"/>
    <w:autoRedefine/>
    <w:rsid w:val="00731CA1"/>
    <w:pPr>
      <w:spacing w:after="0" w:line="360" w:lineRule="auto"/>
      <w:jc w:val="both"/>
    </w:pPr>
    <w:rPr>
      <w:rFonts w:ascii="Times New Roman" w:hAnsi="Times New Roman" w:cs="Times New Roman"/>
    </w:rPr>
  </w:style>
  <w:style w:type="paragraph" w:styleId="Epgrafe">
    <w:name w:val="caption"/>
    <w:basedOn w:val="Normal"/>
    <w:next w:val="Normal"/>
    <w:uiPriority w:val="35"/>
    <w:unhideWhenUsed/>
    <w:qFormat/>
    <w:rsid w:val="00A80EF7"/>
    <w:pPr>
      <w:spacing w:line="240" w:lineRule="auto"/>
    </w:pPr>
    <w:rPr>
      <w:b/>
      <w:bCs/>
      <w:color w:val="4F81BD" w:themeColor="accent1"/>
      <w:sz w:val="18"/>
      <w:szCs w:val="18"/>
    </w:rPr>
  </w:style>
  <w:style w:type="paragraph" w:styleId="Tabladeilustraciones">
    <w:name w:val="table of figures"/>
    <w:basedOn w:val="Normal"/>
    <w:next w:val="Normal"/>
    <w:uiPriority w:val="99"/>
    <w:unhideWhenUsed/>
    <w:rsid w:val="00A449CD"/>
    <w:pPr>
      <w:spacing w:after="0"/>
    </w:pPr>
  </w:style>
  <w:style w:type="character" w:styleId="Referenciaintensa">
    <w:name w:val="Intense Reference"/>
    <w:basedOn w:val="Fuentedeprrafopredeter"/>
    <w:uiPriority w:val="32"/>
    <w:qFormat/>
    <w:rsid w:val="00D043DE"/>
    <w:rPr>
      <w:rFonts w:ascii="Georgia" w:hAnsi="Georgia"/>
      <w:b/>
      <w:bCs/>
      <w:smallCaps/>
      <w:color w:val="auto"/>
      <w:spacing w:val="5"/>
      <w:sz w:val="20"/>
    </w:rPr>
  </w:style>
  <w:style w:type="paragraph" w:styleId="Textonotapie">
    <w:name w:val="footnote text"/>
    <w:basedOn w:val="Normal"/>
    <w:link w:val="TextonotapieCar"/>
    <w:uiPriority w:val="99"/>
    <w:unhideWhenUsed/>
    <w:rsid w:val="004578CB"/>
    <w:pPr>
      <w:spacing w:after="0" w:line="240" w:lineRule="auto"/>
    </w:pPr>
    <w:rPr>
      <w:sz w:val="20"/>
      <w:szCs w:val="20"/>
    </w:rPr>
  </w:style>
  <w:style w:type="character" w:customStyle="1" w:styleId="TextonotapieCar">
    <w:name w:val="Texto nota pie Car"/>
    <w:basedOn w:val="Fuentedeprrafopredeter"/>
    <w:link w:val="Textonotapie"/>
    <w:uiPriority w:val="99"/>
    <w:rsid w:val="004578CB"/>
    <w:rPr>
      <w:sz w:val="20"/>
      <w:szCs w:val="20"/>
    </w:rPr>
  </w:style>
  <w:style w:type="character" w:styleId="Refdenotaalpie">
    <w:name w:val="footnote reference"/>
    <w:basedOn w:val="Fuentedeprrafopredeter"/>
    <w:uiPriority w:val="99"/>
    <w:semiHidden/>
    <w:unhideWhenUsed/>
    <w:rsid w:val="004578CB"/>
    <w:rPr>
      <w:vertAlign w:val="superscript"/>
    </w:rPr>
  </w:style>
  <w:style w:type="character" w:customStyle="1" w:styleId="fontstyle01">
    <w:name w:val="fontstyle01"/>
    <w:basedOn w:val="Fuentedeprrafopredeter"/>
    <w:rsid w:val="00A55A66"/>
    <w:rPr>
      <w:rFonts w:ascii="Arial" w:hAnsi="Arial" w:cs="Arial"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771049">
      <w:bodyDiv w:val="1"/>
      <w:marLeft w:val="0"/>
      <w:marRight w:val="0"/>
      <w:marTop w:val="0"/>
      <w:marBottom w:val="0"/>
      <w:divBdr>
        <w:top w:val="none" w:sz="0" w:space="0" w:color="auto"/>
        <w:left w:val="none" w:sz="0" w:space="0" w:color="auto"/>
        <w:bottom w:val="none" w:sz="0" w:space="0" w:color="auto"/>
        <w:right w:val="none" w:sz="0" w:space="0" w:color="auto"/>
      </w:divBdr>
      <w:divsChild>
        <w:div w:id="337118384">
          <w:marLeft w:val="0"/>
          <w:marRight w:val="0"/>
          <w:marTop w:val="0"/>
          <w:marBottom w:val="0"/>
          <w:divBdr>
            <w:top w:val="none" w:sz="0" w:space="0" w:color="auto"/>
            <w:left w:val="none" w:sz="0" w:space="0" w:color="auto"/>
            <w:bottom w:val="none" w:sz="0" w:space="0" w:color="auto"/>
            <w:right w:val="none" w:sz="0" w:space="0" w:color="auto"/>
          </w:divBdr>
          <w:divsChild>
            <w:div w:id="1288469616">
              <w:marLeft w:val="0"/>
              <w:marRight w:val="0"/>
              <w:marTop w:val="0"/>
              <w:marBottom w:val="0"/>
              <w:divBdr>
                <w:top w:val="none" w:sz="0" w:space="0" w:color="auto"/>
                <w:left w:val="none" w:sz="0" w:space="0" w:color="auto"/>
                <w:bottom w:val="none" w:sz="0" w:space="0" w:color="auto"/>
                <w:right w:val="none" w:sz="0" w:space="0" w:color="auto"/>
              </w:divBdr>
              <w:divsChild>
                <w:div w:id="1248810215">
                  <w:marLeft w:val="0"/>
                  <w:marRight w:val="0"/>
                  <w:marTop w:val="0"/>
                  <w:marBottom w:val="0"/>
                  <w:divBdr>
                    <w:top w:val="none" w:sz="0" w:space="0" w:color="auto"/>
                    <w:left w:val="none" w:sz="0" w:space="0" w:color="auto"/>
                    <w:bottom w:val="none" w:sz="0" w:space="0" w:color="auto"/>
                    <w:right w:val="none" w:sz="0" w:space="0" w:color="auto"/>
                  </w:divBdr>
                  <w:divsChild>
                    <w:div w:id="693530560">
                      <w:marLeft w:val="0"/>
                      <w:marRight w:val="0"/>
                      <w:marTop w:val="0"/>
                      <w:marBottom w:val="0"/>
                      <w:divBdr>
                        <w:top w:val="none" w:sz="0" w:space="0" w:color="auto"/>
                        <w:left w:val="none" w:sz="0" w:space="0" w:color="auto"/>
                        <w:bottom w:val="none" w:sz="0" w:space="0" w:color="auto"/>
                        <w:right w:val="none" w:sz="0" w:space="0" w:color="auto"/>
                      </w:divBdr>
                      <w:divsChild>
                        <w:div w:id="1566917131">
                          <w:marLeft w:val="0"/>
                          <w:marRight w:val="0"/>
                          <w:marTop w:val="0"/>
                          <w:marBottom w:val="0"/>
                          <w:divBdr>
                            <w:top w:val="none" w:sz="0" w:space="0" w:color="auto"/>
                            <w:left w:val="none" w:sz="0" w:space="0" w:color="auto"/>
                            <w:bottom w:val="none" w:sz="0" w:space="0" w:color="auto"/>
                            <w:right w:val="none" w:sz="0" w:space="0" w:color="auto"/>
                          </w:divBdr>
                          <w:divsChild>
                            <w:div w:id="1296452876">
                              <w:marLeft w:val="0"/>
                              <w:marRight w:val="300"/>
                              <w:marTop w:val="180"/>
                              <w:marBottom w:val="0"/>
                              <w:divBdr>
                                <w:top w:val="none" w:sz="0" w:space="0" w:color="auto"/>
                                <w:left w:val="none" w:sz="0" w:space="0" w:color="auto"/>
                                <w:bottom w:val="none" w:sz="0" w:space="0" w:color="auto"/>
                                <w:right w:val="none" w:sz="0" w:space="0" w:color="auto"/>
                              </w:divBdr>
                              <w:divsChild>
                                <w:div w:id="3210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3676209">
          <w:marLeft w:val="0"/>
          <w:marRight w:val="0"/>
          <w:marTop w:val="0"/>
          <w:marBottom w:val="0"/>
          <w:divBdr>
            <w:top w:val="none" w:sz="0" w:space="0" w:color="auto"/>
            <w:left w:val="none" w:sz="0" w:space="0" w:color="auto"/>
            <w:bottom w:val="none" w:sz="0" w:space="0" w:color="auto"/>
            <w:right w:val="none" w:sz="0" w:space="0" w:color="auto"/>
          </w:divBdr>
          <w:divsChild>
            <w:div w:id="446435111">
              <w:marLeft w:val="0"/>
              <w:marRight w:val="0"/>
              <w:marTop w:val="0"/>
              <w:marBottom w:val="0"/>
              <w:divBdr>
                <w:top w:val="none" w:sz="0" w:space="0" w:color="auto"/>
                <w:left w:val="none" w:sz="0" w:space="0" w:color="auto"/>
                <w:bottom w:val="none" w:sz="0" w:space="0" w:color="auto"/>
                <w:right w:val="none" w:sz="0" w:space="0" w:color="auto"/>
              </w:divBdr>
              <w:divsChild>
                <w:div w:id="1587811657">
                  <w:marLeft w:val="0"/>
                  <w:marRight w:val="0"/>
                  <w:marTop w:val="0"/>
                  <w:marBottom w:val="0"/>
                  <w:divBdr>
                    <w:top w:val="none" w:sz="0" w:space="0" w:color="auto"/>
                    <w:left w:val="none" w:sz="0" w:space="0" w:color="auto"/>
                    <w:bottom w:val="none" w:sz="0" w:space="0" w:color="auto"/>
                    <w:right w:val="none" w:sz="0" w:space="0" w:color="auto"/>
                  </w:divBdr>
                  <w:divsChild>
                    <w:div w:id="52971367">
                      <w:marLeft w:val="0"/>
                      <w:marRight w:val="0"/>
                      <w:marTop w:val="0"/>
                      <w:marBottom w:val="0"/>
                      <w:divBdr>
                        <w:top w:val="none" w:sz="0" w:space="0" w:color="auto"/>
                        <w:left w:val="none" w:sz="0" w:space="0" w:color="auto"/>
                        <w:bottom w:val="none" w:sz="0" w:space="0" w:color="auto"/>
                        <w:right w:val="none" w:sz="0" w:space="0" w:color="auto"/>
                      </w:divBdr>
                      <w:divsChild>
                        <w:div w:id="14233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6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illafane.com/marca_corporativa_cenicienta_portfolio/p&#225;rr.9" TargetMode="Externa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solomarketing.es/que-es-el-brand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upolitica.com/opinion-panama/la-etica-personal.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redalyc.org/pdf/140/14002406.pdf"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50BD6-F933-4252-81FE-CD6580624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4496</Words>
  <Characters>24732</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29170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USGP 12</cp:lastModifiedBy>
  <cp:revision>5</cp:revision>
  <cp:lastPrinted>2020-02-17T21:37:00Z</cp:lastPrinted>
  <dcterms:created xsi:type="dcterms:W3CDTF">2020-02-21T23:22:00Z</dcterms:created>
  <dcterms:modified xsi:type="dcterms:W3CDTF">2020-02-26T19:18:00Z</dcterms:modified>
</cp:coreProperties>
</file>