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1401"/>
        <w:gridCol w:w="579"/>
        <w:gridCol w:w="2360"/>
      </w:tblGrid>
      <w:tr w:rsidR="00AA7C53" w:rsidRPr="00E86740" w:rsidTr="0053383F">
        <w:trPr>
          <w:cantSplit/>
          <w:trHeight w:val="620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AA7C53" w:rsidRPr="00E86740" w:rsidRDefault="00844C16" w:rsidP="00844C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ANEXOS</w:t>
            </w:r>
          </w:p>
        </w:tc>
      </w:tr>
      <w:tr w:rsidR="00AA7C53" w:rsidRPr="00E86740" w:rsidTr="0053383F">
        <w:trPr>
          <w:cantSplit/>
          <w:trHeight w:val="302"/>
        </w:trPr>
        <w:tc>
          <w:tcPr>
            <w:tcW w:w="2556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444" w:type="pct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Kolmogórov-Smirnov</w:t>
            </w:r>
          </w:p>
        </w:tc>
      </w:tr>
      <w:tr w:rsidR="00AA7C53" w:rsidRPr="00E86740" w:rsidTr="0053383F">
        <w:trPr>
          <w:cantSplit/>
          <w:trHeight w:val="360"/>
        </w:trPr>
        <w:tc>
          <w:tcPr>
            <w:tcW w:w="2556" w:type="pct"/>
            <w:vMerge/>
            <w:shd w:val="clear" w:color="auto" w:fill="FFFFFF"/>
            <w:vAlign w:val="bottom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  </w:t>
            </w: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Estadístico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gl</w:t>
            </w: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                              </w:t>
            </w: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Sig.</w:t>
            </w:r>
          </w:p>
        </w:tc>
      </w:tr>
      <w:tr w:rsidR="00AA7C53" w:rsidRPr="00E86740" w:rsidTr="0053383F">
        <w:trPr>
          <w:cantSplit/>
          <w:trHeight w:val="302"/>
        </w:trPr>
        <w:tc>
          <w:tcPr>
            <w:tcW w:w="255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Planeación estratégica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,085</w:t>
            </w: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329" w:type="pct"/>
            <w:tcBorders>
              <w:top w:val="single" w:sz="4" w:space="0" w:color="auto"/>
            </w:tcBorders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  <w:tr w:rsidR="00AA7C53" w:rsidRPr="00E86740" w:rsidTr="0053383F">
        <w:trPr>
          <w:cantSplit/>
          <w:trHeight w:val="302"/>
        </w:trPr>
        <w:tc>
          <w:tcPr>
            <w:tcW w:w="255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Planeación financiera</w:t>
            </w:r>
          </w:p>
        </w:tc>
        <w:tc>
          <w:tcPr>
            <w:tcW w:w="78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,101</w:t>
            </w:r>
          </w:p>
        </w:tc>
        <w:tc>
          <w:tcPr>
            <w:tcW w:w="32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32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  <w:tr w:rsidR="00AA7C53" w:rsidRPr="00E86740" w:rsidTr="0053383F">
        <w:trPr>
          <w:cantSplit/>
          <w:trHeight w:val="302"/>
        </w:trPr>
        <w:tc>
          <w:tcPr>
            <w:tcW w:w="255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Planeación de marketing</w:t>
            </w:r>
          </w:p>
        </w:tc>
        <w:tc>
          <w:tcPr>
            <w:tcW w:w="78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,322</w:t>
            </w:r>
          </w:p>
        </w:tc>
        <w:tc>
          <w:tcPr>
            <w:tcW w:w="32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32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  <w:tr w:rsidR="00AA7C53" w:rsidRPr="00E86740" w:rsidTr="0053383F">
        <w:trPr>
          <w:cantSplit/>
          <w:trHeight w:val="316"/>
        </w:trPr>
        <w:tc>
          <w:tcPr>
            <w:tcW w:w="255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Planeación administrativa</w:t>
            </w:r>
          </w:p>
        </w:tc>
        <w:tc>
          <w:tcPr>
            <w:tcW w:w="78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,294</w:t>
            </w:r>
          </w:p>
        </w:tc>
        <w:tc>
          <w:tcPr>
            <w:tcW w:w="32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32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  <w:tr w:rsidR="00AA7C53" w:rsidRPr="00E86740" w:rsidTr="0053383F">
        <w:trPr>
          <w:cantSplit/>
          <w:trHeight w:val="302"/>
        </w:trPr>
        <w:tc>
          <w:tcPr>
            <w:tcW w:w="255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Planeación de producción</w:t>
            </w:r>
          </w:p>
        </w:tc>
        <w:tc>
          <w:tcPr>
            <w:tcW w:w="78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,263</w:t>
            </w:r>
          </w:p>
        </w:tc>
        <w:tc>
          <w:tcPr>
            <w:tcW w:w="32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32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  <w:tr w:rsidR="00AA7C53" w:rsidRPr="00E86740" w:rsidTr="0053383F">
        <w:trPr>
          <w:cantSplit/>
          <w:trHeight w:val="302"/>
        </w:trPr>
        <w:tc>
          <w:tcPr>
            <w:tcW w:w="255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Recursos humanos</w:t>
            </w:r>
          </w:p>
        </w:tc>
        <w:tc>
          <w:tcPr>
            <w:tcW w:w="78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,126</w:t>
            </w:r>
          </w:p>
        </w:tc>
        <w:tc>
          <w:tcPr>
            <w:tcW w:w="32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32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  <w:tr w:rsidR="00AA7C53" w:rsidRPr="00E86740" w:rsidTr="0053383F">
        <w:trPr>
          <w:cantSplit/>
          <w:trHeight w:val="316"/>
        </w:trPr>
        <w:tc>
          <w:tcPr>
            <w:tcW w:w="255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Competitividad</w:t>
            </w:r>
          </w:p>
        </w:tc>
        <w:tc>
          <w:tcPr>
            <w:tcW w:w="78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,114</w:t>
            </w:r>
          </w:p>
        </w:tc>
        <w:tc>
          <w:tcPr>
            <w:tcW w:w="32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32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  <w:tr w:rsidR="00AA7C53" w:rsidRPr="00E86740" w:rsidTr="0053383F">
        <w:trPr>
          <w:cantSplit/>
          <w:trHeight w:val="606"/>
        </w:trPr>
        <w:tc>
          <w:tcPr>
            <w:tcW w:w="255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D</w:t>
            </w: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esempeño económico de la empresa</w:t>
            </w:r>
          </w:p>
        </w:tc>
        <w:tc>
          <w:tcPr>
            <w:tcW w:w="78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,102</w:t>
            </w:r>
          </w:p>
        </w:tc>
        <w:tc>
          <w:tcPr>
            <w:tcW w:w="32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32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  <w:tr w:rsidR="00AA7C53" w:rsidRPr="00E86740" w:rsidTr="0053383F">
        <w:trPr>
          <w:cantSplit/>
          <w:trHeight w:val="316"/>
        </w:trPr>
        <w:tc>
          <w:tcPr>
            <w:tcW w:w="255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Eficiencia en la administración de la empresa</w:t>
            </w:r>
          </w:p>
        </w:tc>
        <w:tc>
          <w:tcPr>
            <w:tcW w:w="78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,150</w:t>
            </w:r>
          </w:p>
        </w:tc>
        <w:tc>
          <w:tcPr>
            <w:tcW w:w="32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32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  <w:tr w:rsidR="00AA7C53" w:rsidRPr="00E86740" w:rsidTr="0053383F">
        <w:trPr>
          <w:cantSplit/>
          <w:trHeight w:val="302"/>
        </w:trPr>
        <w:tc>
          <w:tcPr>
            <w:tcW w:w="255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Eficiencia de los negocios de la empresa</w:t>
            </w:r>
          </w:p>
        </w:tc>
        <w:tc>
          <w:tcPr>
            <w:tcW w:w="78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,259</w:t>
            </w:r>
          </w:p>
        </w:tc>
        <w:tc>
          <w:tcPr>
            <w:tcW w:w="326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329" w:type="pct"/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  <w:tr w:rsidR="00AA7C53" w:rsidRPr="00E86740" w:rsidTr="0053383F">
        <w:trPr>
          <w:cantSplit/>
          <w:trHeight w:val="60"/>
        </w:trPr>
        <w:tc>
          <w:tcPr>
            <w:tcW w:w="2556" w:type="pct"/>
            <w:tcBorders>
              <w:bottom w:val="single" w:sz="4" w:space="0" w:color="auto"/>
            </w:tcBorders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Infraestructura de la empresa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,304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1329" w:type="pct"/>
            <w:tcBorders>
              <w:bottom w:val="single" w:sz="4" w:space="0" w:color="auto"/>
            </w:tcBorders>
            <w:shd w:val="clear" w:color="auto" w:fill="FFFFFF"/>
          </w:tcPr>
          <w:p w:rsidR="00AA7C53" w:rsidRPr="00E86740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8674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</w:tbl>
    <w:p w:rsidR="00AA7C53" w:rsidRPr="005C62D7" w:rsidRDefault="00AA7C53" w:rsidP="005C62D7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eastAsia="ja-JP"/>
        </w:rPr>
      </w:pPr>
      <w:r w:rsidRPr="005C62D7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eastAsia="ja-JP"/>
        </w:rPr>
        <w:t>Tabla 1</w:t>
      </w:r>
      <w:r w:rsidR="005C62D7" w:rsidRPr="005C62D7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eastAsia="ja-JP"/>
        </w:rPr>
        <w:t xml:space="preserve">. </w:t>
      </w:r>
      <w:r w:rsidRPr="005C62D7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eastAsia="ja-JP"/>
        </w:rPr>
        <w:t>Pruebas de normalidad de las variables y sus dimensiones</w:t>
      </w:r>
    </w:p>
    <w:p w:rsidR="00AA7C53" w:rsidRPr="005C62D7" w:rsidRDefault="00AA7C53" w:rsidP="00AA7C5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/>
          <w:color w:val="000000"/>
          <w:sz w:val="24"/>
          <w:szCs w:val="24"/>
          <w:lang w:val="es-ES" w:eastAsia="ja-JP"/>
        </w:rPr>
      </w:pPr>
      <w:r w:rsidRPr="005C62D7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  <w:t xml:space="preserve"> </w:t>
      </w:r>
      <w:r w:rsidRPr="005C62D7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  <w:t>Fuente: Elaboración propia.</w:t>
      </w:r>
      <w:r w:rsidRPr="005C62D7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  <w:t xml:space="preserve">  </w:t>
      </w:r>
    </w:p>
    <w:p w:rsidR="00AA7C53" w:rsidRPr="00E621B7" w:rsidRDefault="00AA7C53" w:rsidP="00AA7C53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2160"/>
        <w:gridCol w:w="2162"/>
        <w:gridCol w:w="1280"/>
        <w:gridCol w:w="1626"/>
      </w:tblGrid>
      <w:tr w:rsidR="00AA7C53" w:rsidRPr="00E621B7" w:rsidTr="0053383F">
        <w:trPr>
          <w:cantSplit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bookmarkStart w:id="0" w:name="_GoBack"/>
            <w:bookmarkEnd w:id="0"/>
          </w:p>
        </w:tc>
      </w:tr>
      <w:tr w:rsidR="00AA7C53" w:rsidRPr="00E621B7" w:rsidTr="0053383F">
        <w:trPr>
          <w:cantSplit/>
        </w:trPr>
        <w:tc>
          <w:tcPr>
            <w:tcW w:w="3356" w:type="pct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Planeación estratégica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Competitividad</w:t>
            </w:r>
          </w:p>
        </w:tc>
      </w:tr>
      <w:tr w:rsidR="00AA7C53" w:rsidRPr="00E621B7" w:rsidTr="0053383F">
        <w:trPr>
          <w:cantSplit/>
        </w:trPr>
        <w:tc>
          <w:tcPr>
            <w:tcW w:w="911" w:type="pct"/>
            <w:vMerge w:val="restar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Rho de Spearman</w:t>
            </w:r>
          </w:p>
        </w:tc>
        <w:tc>
          <w:tcPr>
            <w:tcW w:w="1222" w:type="pct"/>
            <w:vMerge w:val="restar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Planeación estratégica</w:t>
            </w:r>
          </w:p>
        </w:tc>
        <w:tc>
          <w:tcPr>
            <w:tcW w:w="1223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Coeficiente de correlación</w:t>
            </w:r>
          </w:p>
        </w:tc>
        <w:tc>
          <w:tcPr>
            <w:tcW w:w="724" w:type="pct"/>
            <w:tcBorders>
              <w:top w:val="single" w:sz="4" w:space="0" w:color="auto"/>
            </w:tcBorders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1,000</w:t>
            </w:r>
          </w:p>
        </w:tc>
        <w:tc>
          <w:tcPr>
            <w:tcW w:w="920" w:type="pct"/>
            <w:tcBorders>
              <w:top w:val="single" w:sz="4" w:space="0" w:color="auto"/>
            </w:tcBorders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,711</w:t>
            </w: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vertAlign w:val="superscript"/>
                <w:lang w:eastAsia="ja-JP"/>
              </w:rPr>
              <w:t>**</w:t>
            </w:r>
          </w:p>
        </w:tc>
      </w:tr>
      <w:tr w:rsidR="00AA7C53" w:rsidRPr="00E621B7" w:rsidTr="0053383F">
        <w:trPr>
          <w:cantSplit/>
        </w:trPr>
        <w:tc>
          <w:tcPr>
            <w:tcW w:w="911" w:type="pct"/>
            <w:vMerge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22" w:type="pct"/>
            <w:vMerge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23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Sig. (bilateral)</w:t>
            </w:r>
          </w:p>
        </w:tc>
        <w:tc>
          <w:tcPr>
            <w:tcW w:w="724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920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</w:tr>
      <w:tr w:rsidR="00AA7C53" w:rsidRPr="00E621B7" w:rsidTr="0053383F">
        <w:trPr>
          <w:cantSplit/>
        </w:trPr>
        <w:tc>
          <w:tcPr>
            <w:tcW w:w="911" w:type="pct"/>
            <w:vMerge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22" w:type="pct"/>
            <w:vMerge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23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N</w:t>
            </w:r>
          </w:p>
        </w:tc>
        <w:tc>
          <w:tcPr>
            <w:tcW w:w="724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920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</w:tr>
      <w:tr w:rsidR="00AA7C53" w:rsidRPr="00E621B7" w:rsidTr="0053383F">
        <w:trPr>
          <w:cantSplit/>
        </w:trPr>
        <w:tc>
          <w:tcPr>
            <w:tcW w:w="911" w:type="pct"/>
            <w:vMerge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22" w:type="pct"/>
            <w:vMerge w:val="restart"/>
            <w:shd w:val="clear" w:color="auto" w:fill="FFFFFF"/>
          </w:tcPr>
          <w:p w:rsidR="00AA7C53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Competitividad</w:t>
            </w:r>
          </w:p>
          <w:p w:rsidR="00AA7C53" w:rsidRPr="00C24283" w:rsidRDefault="00AA7C53" w:rsidP="0053383F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AA7C53" w:rsidRPr="00C24283" w:rsidRDefault="00AA7C53" w:rsidP="0053383F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23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Coeficiente de correlación</w:t>
            </w:r>
          </w:p>
        </w:tc>
        <w:tc>
          <w:tcPr>
            <w:tcW w:w="724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,711</w:t>
            </w: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vertAlign w:val="superscript"/>
                <w:lang w:eastAsia="ja-JP"/>
              </w:rPr>
              <w:t>**</w:t>
            </w:r>
          </w:p>
        </w:tc>
        <w:tc>
          <w:tcPr>
            <w:tcW w:w="920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1,000</w:t>
            </w:r>
          </w:p>
        </w:tc>
      </w:tr>
      <w:tr w:rsidR="00AA7C53" w:rsidRPr="00E621B7" w:rsidTr="0053383F">
        <w:trPr>
          <w:cantSplit/>
        </w:trPr>
        <w:tc>
          <w:tcPr>
            <w:tcW w:w="911" w:type="pct"/>
            <w:vMerge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22" w:type="pct"/>
            <w:vMerge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23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Sig. (bilateral)</w:t>
            </w:r>
          </w:p>
        </w:tc>
        <w:tc>
          <w:tcPr>
            <w:tcW w:w="724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,000</w:t>
            </w:r>
          </w:p>
        </w:tc>
        <w:tc>
          <w:tcPr>
            <w:tcW w:w="920" w:type="pct"/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</w:tc>
      </w:tr>
      <w:tr w:rsidR="00AA7C53" w:rsidRPr="00E621B7" w:rsidTr="0053383F">
        <w:trPr>
          <w:cantSplit/>
        </w:trPr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22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23" w:type="pct"/>
            <w:tcBorders>
              <w:bottom w:val="single" w:sz="4" w:space="0" w:color="auto"/>
            </w:tcBorders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N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FFFFFF"/>
          </w:tcPr>
          <w:p w:rsidR="00AA7C53" w:rsidRPr="00E621B7" w:rsidRDefault="00AA7C53" w:rsidP="0053383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621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367</w:t>
            </w:r>
          </w:p>
        </w:tc>
      </w:tr>
    </w:tbl>
    <w:p w:rsidR="001D60CF" w:rsidRPr="005C62D7" w:rsidRDefault="00AA7C53" w:rsidP="005C62D7">
      <w:pPr>
        <w:autoSpaceDE w:val="0"/>
        <w:autoSpaceDN w:val="0"/>
        <w:adjustRightInd w:val="0"/>
        <w:spacing w:after="0" w:line="320" w:lineRule="atLeast"/>
        <w:ind w:right="60"/>
        <w:jc w:val="both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eastAsia="ja-JP"/>
        </w:rPr>
      </w:pPr>
      <w:r w:rsidRPr="005C62D7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eastAsia="ja-JP"/>
        </w:rPr>
        <w:t>Tabla 2</w:t>
      </w:r>
      <w:r w:rsidR="005C62D7" w:rsidRPr="005C62D7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eastAsia="ja-JP"/>
        </w:rPr>
        <w:t xml:space="preserve">. </w:t>
      </w:r>
      <w:r w:rsidRPr="005C62D7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eastAsia="ja-JP"/>
        </w:rPr>
        <w:t>Correlación Rho Spearman entre la planeación estratégica y la competitividad</w:t>
      </w:r>
    </w:p>
    <w:p w:rsidR="00AA7C53" w:rsidRPr="005C62D7" w:rsidRDefault="00AA7C53" w:rsidP="00AA7C53">
      <w:pPr>
        <w:spacing w:after="0" w:line="240" w:lineRule="auto"/>
        <w:rPr>
          <w:i/>
        </w:rPr>
      </w:pPr>
      <w:r w:rsidRPr="005C62D7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eastAsia="ja-JP"/>
        </w:rPr>
        <w:t xml:space="preserve">Fuente: </w:t>
      </w:r>
      <w:r w:rsidRPr="005C62D7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  <w:t xml:space="preserve">Elaboración propia.  </w:t>
      </w:r>
    </w:p>
    <w:sectPr w:rsidR="00AA7C53" w:rsidRPr="005C62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53"/>
    <w:rsid w:val="00406F44"/>
    <w:rsid w:val="004D5F51"/>
    <w:rsid w:val="005C62D7"/>
    <w:rsid w:val="00844C16"/>
    <w:rsid w:val="00AA7C53"/>
    <w:rsid w:val="00B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1FAD"/>
  <w15:chartTrackingRefBased/>
  <w15:docId w15:val="{A4DFDBF7-D3AE-4589-A54A-120A43B1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C53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Mireya Romero Parra</dc:creator>
  <cp:keywords/>
  <dc:description/>
  <cp:lastModifiedBy>Rosario Mireya Romero Parra</cp:lastModifiedBy>
  <cp:revision>1</cp:revision>
  <dcterms:created xsi:type="dcterms:W3CDTF">2019-12-20T16:52:00Z</dcterms:created>
  <dcterms:modified xsi:type="dcterms:W3CDTF">2019-12-20T17:21:00Z</dcterms:modified>
</cp:coreProperties>
</file>