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7D3" w:rsidRDefault="00C71806" w:rsidP="00F25791">
      <w:pPr>
        <w:spacing w:after="0" w:line="480" w:lineRule="auto"/>
        <w:jc w:val="center"/>
        <w:rPr>
          <w:rFonts w:ascii="Times New Roman" w:hAnsi="Times New Roman" w:cs="Times New Roman"/>
          <w:b/>
          <w:sz w:val="24"/>
          <w:szCs w:val="24"/>
        </w:rPr>
      </w:pPr>
      <w:r w:rsidRPr="00600EA1">
        <w:rPr>
          <w:rFonts w:ascii="Times New Roman" w:hAnsi="Times New Roman" w:cs="Times New Roman"/>
          <w:b/>
          <w:sz w:val="24"/>
          <w:szCs w:val="24"/>
        </w:rPr>
        <w:t xml:space="preserve"> </w:t>
      </w:r>
      <w:r w:rsidR="003C47D3">
        <w:rPr>
          <w:rFonts w:ascii="Times New Roman" w:hAnsi="Times New Roman" w:cs="Times New Roman"/>
          <w:b/>
          <w:sz w:val="24"/>
          <w:szCs w:val="24"/>
        </w:rPr>
        <w:t xml:space="preserve">Características emprendedoras </w:t>
      </w:r>
      <w:r w:rsidR="00863890">
        <w:rPr>
          <w:rFonts w:ascii="Times New Roman" w:hAnsi="Times New Roman" w:cs="Times New Roman"/>
          <w:b/>
          <w:sz w:val="24"/>
          <w:szCs w:val="24"/>
        </w:rPr>
        <w:t xml:space="preserve">del Sector Cooperativista </w:t>
      </w:r>
      <w:r w:rsidR="00B34664">
        <w:rPr>
          <w:rFonts w:ascii="Times New Roman" w:hAnsi="Times New Roman" w:cs="Times New Roman"/>
          <w:b/>
          <w:sz w:val="24"/>
          <w:szCs w:val="24"/>
        </w:rPr>
        <w:t>de la Economía Popular y Solidaria</w:t>
      </w:r>
      <w:r w:rsidR="00ED796B">
        <w:rPr>
          <w:rFonts w:ascii="Times New Roman" w:hAnsi="Times New Roman" w:cs="Times New Roman"/>
          <w:b/>
          <w:sz w:val="24"/>
          <w:szCs w:val="24"/>
        </w:rPr>
        <w:t>, Provincia de El Oro</w:t>
      </w:r>
    </w:p>
    <w:p w:rsidR="00A86D86" w:rsidRPr="0084521C" w:rsidRDefault="00A86D86" w:rsidP="00A86D86">
      <w:pPr>
        <w:spacing w:after="0" w:line="480" w:lineRule="auto"/>
        <w:jc w:val="center"/>
        <w:rPr>
          <w:rFonts w:ascii="Times New Roman" w:hAnsi="Times New Roman" w:cs="Times New Roman"/>
          <w:b/>
          <w:sz w:val="24"/>
          <w:szCs w:val="24"/>
          <w:lang w:val="en-US"/>
        </w:rPr>
      </w:pPr>
      <w:r w:rsidRPr="0084521C">
        <w:rPr>
          <w:rFonts w:ascii="Times New Roman" w:hAnsi="Times New Roman" w:cs="Times New Roman"/>
          <w:b/>
          <w:sz w:val="24"/>
          <w:szCs w:val="24"/>
          <w:lang w:val="en-US"/>
        </w:rPr>
        <w:t>Enterprising characteristics of the Cooperative Sector of the Popular and Solidarity Economy, Province of El Oro</w:t>
      </w:r>
    </w:p>
    <w:p w:rsidR="00621A33" w:rsidRDefault="00621A33" w:rsidP="00F2579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RESUMEN</w:t>
      </w:r>
    </w:p>
    <w:p w:rsidR="00713003" w:rsidRPr="006C0991" w:rsidRDefault="00276B17" w:rsidP="007130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El sector cooperativista de la Economía Popular y Solidaria</w:t>
      </w:r>
      <w:r w:rsidR="00353A2A">
        <w:rPr>
          <w:rFonts w:ascii="Times New Roman" w:hAnsi="Times New Roman" w:cs="Times New Roman"/>
          <w:sz w:val="24"/>
          <w:szCs w:val="24"/>
        </w:rPr>
        <w:t xml:space="preserve"> cumple un rol fundamental en el desarrollo económico</w:t>
      </w:r>
      <w:r w:rsidR="003014E3">
        <w:rPr>
          <w:rFonts w:ascii="Times New Roman" w:hAnsi="Times New Roman" w:cs="Times New Roman"/>
          <w:sz w:val="24"/>
          <w:szCs w:val="24"/>
        </w:rPr>
        <w:t xml:space="preserve"> social de los sectores formales e informales</w:t>
      </w:r>
      <w:r>
        <w:rPr>
          <w:rFonts w:ascii="Times New Roman" w:hAnsi="Times New Roman" w:cs="Times New Roman"/>
          <w:sz w:val="24"/>
          <w:szCs w:val="24"/>
        </w:rPr>
        <w:t xml:space="preserve">, los </w:t>
      </w:r>
      <w:r w:rsidR="00F8544D">
        <w:rPr>
          <w:rFonts w:ascii="Times New Roman" w:hAnsi="Times New Roman" w:cs="Times New Roman"/>
          <w:sz w:val="24"/>
          <w:szCs w:val="24"/>
        </w:rPr>
        <w:t xml:space="preserve">fundamentos de creación de las empresas financieras tienen finalidades </w:t>
      </w:r>
      <w:r w:rsidR="00B152AE">
        <w:rPr>
          <w:rFonts w:ascii="Times New Roman" w:hAnsi="Times New Roman" w:cs="Times New Roman"/>
          <w:sz w:val="24"/>
          <w:szCs w:val="24"/>
        </w:rPr>
        <w:t>basadas en la ayuda mutua</w:t>
      </w:r>
      <w:r w:rsidR="00F8544D">
        <w:rPr>
          <w:rFonts w:ascii="Times New Roman" w:hAnsi="Times New Roman" w:cs="Times New Roman"/>
          <w:sz w:val="24"/>
          <w:szCs w:val="24"/>
        </w:rPr>
        <w:t xml:space="preserve"> entre los socios que </w:t>
      </w:r>
      <w:r w:rsidR="003014E3">
        <w:rPr>
          <w:rFonts w:ascii="Times New Roman" w:hAnsi="Times New Roman" w:cs="Times New Roman"/>
          <w:sz w:val="24"/>
          <w:szCs w:val="24"/>
        </w:rPr>
        <w:t>conforman para el cre</w:t>
      </w:r>
      <w:r w:rsidR="00B152AE">
        <w:rPr>
          <w:rFonts w:ascii="Times New Roman" w:hAnsi="Times New Roman" w:cs="Times New Roman"/>
          <w:sz w:val="24"/>
          <w:szCs w:val="24"/>
        </w:rPr>
        <w:t>cimiento de los emprendimientos y bienestar social</w:t>
      </w:r>
      <w:r w:rsidR="00632B8B">
        <w:rPr>
          <w:rFonts w:ascii="Times New Roman" w:hAnsi="Times New Roman" w:cs="Times New Roman"/>
          <w:sz w:val="24"/>
          <w:szCs w:val="24"/>
        </w:rPr>
        <w:t xml:space="preserve"> de la comunidad</w:t>
      </w:r>
      <w:r w:rsidR="00B152AE">
        <w:rPr>
          <w:rFonts w:ascii="Times New Roman" w:hAnsi="Times New Roman" w:cs="Times New Roman"/>
          <w:sz w:val="24"/>
          <w:szCs w:val="24"/>
        </w:rPr>
        <w:t xml:space="preserve">. </w:t>
      </w:r>
      <w:r w:rsidR="00713003" w:rsidRPr="00713003">
        <w:rPr>
          <w:rFonts w:ascii="Times New Roman" w:hAnsi="Times New Roman" w:cs="Times New Roman"/>
          <w:sz w:val="24"/>
          <w:szCs w:val="24"/>
        </w:rPr>
        <w:t>El objetivo de la presente investigación consiste en determinar las características emprendedoras del Sector Co</w:t>
      </w:r>
      <w:r w:rsidR="00726C63">
        <w:rPr>
          <w:rFonts w:ascii="Times New Roman" w:hAnsi="Times New Roman" w:cs="Times New Roman"/>
          <w:sz w:val="24"/>
          <w:szCs w:val="24"/>
        </w:rPr>
        <w:t xml:space="preserve">operativista </w:t>
      </w:r>
      <w:r w:rsidR="00A30C60">
        <w:rPr>
          <w:rFonts w:ascii="Times New Roman" w:hAnsi="Times New Roman" w:cs="Times New Roman"/>
          <w:sz w:val="24"/>
          <w:szCs w:val="24"/>
        </w:rPr>
        <w:t>de la Provincia de El Oro</w:t>
      </w:r>
      <w:r w:rsidR="00726C63">
        <w:rPr>
          <w:rFonts w:ascii="Times New Roman" w:hAnsi="Times New Roman" w:cs="Times New Roman"/>
          <w:sz w:val="24"/>
          <w:szCs w:val="24"/>
        </w:rPr>
        <w:t xml:space="preserve">. La metodología aplicada es estadística </w:t>
      </w:r>
      <w:r w:rsidR="00884262">
        <w:rPr>
          <w:rFonts w:ascii="Times New Roman" w:hAnsi="Times New Roman" w:cs="Times New Roman"/>
          <w:sz w:val="24"/>
          <w:szCs w:val="24"/>
        </w:rPr>
        <w:t xml:space="preserve">con </w:t>
      </w:r>
      <w:r w:rsidR="00E800CC" w:rsidRPr="00600EA1">
        <w:rPr>
          <w:rFonts w:ascii="Times New Roman" w:hAnsi="Times New Roman" w:cs="Times New Roman"/>
          <w:sz w:val="24"/>
          <w:szCs w:val="24"/>
        </w:rPr>
        <w:t>diseño no experimental de tipo longitudinal de panel</w:t>
      </w:r>
      <w:r w:rsidR="00E800CC">
        <w:rPr>
          <w:rFonts w:ascii="Times New Roman" w:hAnsi="Times New Roman" w:cs="Times New Roman"/>
          <w:sz w:val="24"/>
          <w:szCs w:val="24"/>
        </w:rPr>
        <w:t>,</w:t>
      </w:r>
      <w:r w:rsidR="00884262">
        <w:rPr>
          <w:rFonts w:ascii="Times New Roman" w:hAnsi="Times New Roman" w:cs="Times New Roman"/>
          <w:sz w:val="24"/>
          <w:szCs w:val="24"/>
        </w:rPr>
        <w:t xml:space="preserve"> se aplica</w:t>
      </w:r>
      <w:r w:rsidR="00E800CC">
        <w:rPr>
          <w:rFonts w:ascii="Times New Roman" w:hAnsi="Times New Roman" w:cs="Times New Roman"/>
          <w:sz w:val="24"/>
          <w:szCs w:val="24"/>
        </w:rPr>
        <w:t xml:space="preserve"> un test </w:t>
      </w:r>
      <w:r w:rsidR="00AD37F8">
        <w:rPr>
          <w:rFonts w:ascii="Times New Roman" w:hAnsi="Times New Roman" w:cs="Times New Roman"/>
          <w:sz w:val="24"/>
          <w:szCs w:val="24"/>
        </w:rPr>
        <w:t xml:space="preserve">dirigido a </w:t>
      </w:r>
      <w:r w:rsidR="000F7D23">
        <w:rPr>
          <w:rFonts w:ascii="Times New Roman" w:hAnsi="Times New Roman" w:cs="Times New Roman"/>
          <w:sz w:val="24"/>
          <w:szCs w:val="24"/>
        </w:rPr>
        <w:t xml:space="preserve">las 90 cooperativas financieras y no financieras </w:t>
      </w:r>
      <w:r w:rsidR="00AD37F8">
        <w:rPr>
          <w:rFonts w:ascii="Times New Roman" w:hAnsi="Times New Roman" w:cs="Times New Roman"/>
          <w:sz w:val="24"/>
          <w:szCs w:val="24"/>
        </w:rPr>
        <w:t>registradas en</w:t>
      </w:r>
      <w:r w:rsidR="00A30C60">
        <w:rPr>
          <w:rFonts w:ascii="Times New Roman" w:hAnsi="Times New Roman" w:cs="Times New Roman"/>
          <w:sz w:val="24"/>
          <w:szCs w:val="24"/>
        </w:rPr>
        <w:t xml:space="preserve"> el Instituto de </w:t>
      </w:r>
      <w:r w:rsidR="00AD37F8">
        <w:rPr>
          <w:rFonts w:ascii="Times New Roman" w:hAnsi="Times New Roman" w:cs="Times New Roman"/>
          <w:sz w:val="24"/>
          <w:szCs w:val="24"/>
        </w:rPr>
        <w:t>Economía Popular y Solidaria</w:t>
      </w:r>
      <w:r w:rsidR="00884262">
        <w:rPr>
          <w:rFonts w:ascii="Times New Roman" w:hAnsi="Times New Roman" w:cs="Times New Roman"/>
          <w:sz w:val="24"/>
          <w:szCs w:val="24"/>
        </w:rPr>
        <w:t xml:space="preserve">, los resultados demuestran </w:t>
      </w:r>
      <w:r w:rsidR="00BF44AB">
        <w:rPr>
          <w:rFonts w:ascii="Times New Roman" w:hAnsi="Times New Roman" w:cs="Times New Roman"/>
          <w:sz w:val="24"/>
          <w:szCs w:val="24"/>
        </w:rPr>
        <w:t xml:space="preserve">que el modelo estadísticamente es aceptable por </w:t>
      </w:r>
      <w:r w:rsidR="00AF146B">
        <w:rPr>
          <w:rFonts w:ascii="Times New Roman" w:hAnsi="Times New Roman" w:cs="Times New Roman"/>
          <w:sz w:val="24"/>
          <w:szCs w:val="24"/>
        </w:rPr>
        <w:t>la</w:t>
      </w:r>
      <w:r w:rsidR="00BF44AB">
        <w:rPr>
          <w:rFonts w:ascii="Times New Roman" w:hAnsi="Times New Roman" w:cs="Times New Roman"/>
          <w:sz w:val="24"/>
          <w:szCs w:val="24"/>
        </w:rPr>
        <w:t xml:space="preserve"> mediana ge</w:t>
      </w:r>
      <w:r w:rsidR="002C65EA">
        <w:rPr>
          <w:rFonts w:ascii="Times New Roman" w:hAnsi="Times New Roman" w:cs="Times New Roman"/>
          <w:sz w:val="24"/>
          <w:szCs w:val="24"/>
        </w:rPr>
        <w:t>neral de 15.05 (75% de la calificación más alta), en base las tres necesidades de logro, planifi</w:t>
      </w:r>
      <w:r w:rsidR="002C65EA" w:rsidRPr="006C0991">
        <w:rPr>
          <w:rFonts w:ascii="Times New Roman" w:hAnsi="Times New Roman" w:cs="Times New Roman"/>
          <w:sz w:val="24"/>
          <w:szCs w:val="24"/>
        </w:rPr>
        <w:t>cación y de poder con sus respectivos hábitos emprendedores</w:t>
      </w:r>
      <w:r w:rsidR="008B44F5" w:rsidRPr="006C0991">
        <w:rPr>
          <w:rFonts w:ascii="Times New Roman" w:hAnsi="Times New Roman" w:cs="Times New Roman"/>
          <w:sz w:val="24"/>
          <w:szCs w:val="24"/>
        </w:rPr>
        <w:t>. Las conclusiones permi</w:t>
      </w:r>
      <w:r w:rsidR="00CC1CD8" w:rsidRPr="006C0991">
        <w:rPr>
          <w:rFonts w:ascii="Times New Roman" w:hAnsi="Times New Roman" w:cs="Times New Roman"/>
          <w:sz w:val="24"/>
          <w:szCs w:val="24"/>
        </w:rPr>
        <w:t>ten establecer programa</w:t>
      </w:r>
      <w:r w:rsidR="0056020F" w:rsidRPr="006C0991">
        <w:rPr>
          <w:rFonts w:ascii="Times New Roman" w:hAnsi="Times New Roman" w:cs="Times New Roman"/>
          <w:sz w:val="24"/>
          <w:szCs w:val="24"/>
        </w:rPr>
        <w:t>s</w:t>
      </w:r>
      <w:r w:rsidR="00CC1CD8" w:rsidRPr="006C0991">
        <w:rPr>
          <w:rFonts w:ascii="Times New Roman" w:hAnsi="Times New Roman" w:cs="Times New Roman"/>
          <w:sz w:val="24"/>
          <w:szCs w:val="24"/>
        </w:rPr>
        <w:t xml:space="preserve"> de capacitaciones </w:t>
      </w:r>
      <w:r w:rsidR="00235113" w:rsidRPr="006C0991">
        <w:rPr>
          <w:rFonts w:ascii="Times New Roman" w:hAnsi="Times New Roman" w:cs="Times New Roman"/>
          <w:sz w:val="24"/>
          <w:szCs w:val="24"/>
        </w:rPr>
        <w:t>para mejorar</w:t>
      </w:r>
      <w:r w:rsidR="00CC1CD8" w:rsidRPr="006C0991">
        <w:rPr>
          <w:rFonts w:ascii="Times New Roman" w:hAnsi="Times New Roman" w:cs="Times New Roman"/>
          <w:sz w:val="24"/>
          <w:szCs w:val="24"/>
        </w:rPr>
        <w:t xml:space="preserve"> los </w:t>
      </w:r>
      <w:r w:rsidR="002A05C0" w:rsidRPr="006C0991">
        <w:rPr>
          <w:rFonts w:ascii="Times New Roman" w:hAnsi="Times New Roman" w:cs="Times New Roman"/>
          <w:sz w:val="24"/>
          <w:szCs w:val="24"/>
        </w:rPr>
        <w:t>características emprendedoras</w:t>
      </w:r>
      <w:r w:rsidR="00CC1CD8" w:rsidRPr="006C0991">
        <w:rPr>
          <w:rFonts w:ascii="Times New Roman" w:hAnsi="Times New Roman" w:cs="Times New Roman"/>
          <w:sz w:val="24"/>
          <w:szCs w:val="24"/>
        </w:rPr>
        <w:t xml:space="preserve"> y cooperativistas basados en los principios de solidaridad </w:t>
      </w:r>
      <w:r w:rsidR="00AF146B" w:rsidRPr="006C0991">
        <w:rPr>
          <w:rFonts w:ascii="Times New Roman" w:hAnsi="Times New Roman" w:cs="Times New Roman"/>
          <w:sz w:val="24"/>
          <w:szCs w:val="24"/>
        </w:rPr>
        <w:t>y reciprocidad.</w:t>
      </w:r>
    </w:p>
    <w:p w:rsidR="00F6615B" w:rsidRPr="006C0991" w:rsidRDefault="00F6615B" w:rsidP="00713003">
      <w:pPr>
        <w:spacing w:after="0" w:line="480" w:lineRule="auto"/>
        <w:jc w:val="both"/>
        <w:rPr>
          <w:rFonts w:ascii="Times New Roman" w:hAnsi="Times New Roman" w:cs="Times New Roman"/>
          <w:sz w:val="24"/>
          <w:szCs w:val="24"/>
        </w:rPr>
      </w:pPr>
      <w:r w:rsidRPr="006C0991">
        <w:rPr>
          <w:rFonts w:ascii="Times New Roman" w:hAnsi="Times New Roman" w:cs="Times New Roman"/>
          <w:b/>
          <w:sz w:val="24"/>
          <w:szCs w:val="24"/>
        </w:rPr>
        <w:t>PALABRAS CLAVE:</w:t>
      </w:r>
      <w:r w:rsidRPr="006C0991">
        <w:rPr>
          <w:rFonts w:ascii="Times New Roman" w:hAnsi="Times New Roman" w:cs="Times New Roman"/>
          <w:sz w:val="24"/>
          <w:szCs w:val="24"/>
        </w:rPr>
        <w:t xml:space="preserve"> Economía popular y solidaria; sector cooperativista; emprendimiento; </w:t>
      </w:r>
      <w:r w:rsidR="003026F3" w:rsidRPr="006C0991">
        <w:rPr>
          <w:rFonts w:ascii="Times New Roman" w:hAnsi="Times New Roman" w:cs="Times New Roman"/>
          <w:sz w:val="24"/>
          <w:szCs w:val="24"/>
        </w:rPr>
        <w:t>Provincia de El Oro.</w:t>
      </w:r>
    </w:p>
    <w:p w:rsidR="004A0638" w:rsidRDefault="004A0638" w:rsidP="0006501A">
      <w:pPr>
        <w:spacing w:after="0" w:line="480" w:lineRule="auto"/>
        <w:jc w:val="center"/>
        <w:rPr>
          <w:rFonts w:ascii="Times New Roman" w:hAnsi="Times New Roman" w:cs="Times New Roman"/>
          <w:b/>
          <w:sz w:val="24"/>
          <w:szCs w:val="24"/>
        </w:rPr>
      </w:pPr>
    </w:p>
    <w:p w:rsidR="0084521C" w:rsidRDefault="0084521C" w:rsidP="0006501A">
      <w:pPr>
        <w:spacing w:after="0" w:line="480" w:lineRule="auto"/>
        <w:jc w:val="center"/>
        <w:rPr>
          <w:rFonts w:ascii="Times New Roman" w:hAnsi="Times New Roman" w:cs="Times New Roman"/>
          <w:b/>
          <w:sz w:val="24"/>
          <w:szCs w:val="24"/>
        </w:rPr>
      </w:pPr>
    </w:p>
    <w:p w:rsidR="0084521C" w:rsidRDefault="0084521C" w:rsidP="0006501A">
      <w:pPr>
        <w:spacing w:after="0" w:line="480" w:lineRule="auto"/>
        <w:jc w:val="center"/>
        <w:rPr>
          <w:rFonts w:ascii="Times New Roman" w:hAnsi="Times New Roman" w:cs="Times New Roman"/>
          <w:b/>
          <w:sz w:val="24"/>
          <w:szCs w:val="24"/>
        </w:rPr>
      </w:pPr>
    </w:p>
    <w:p w:rsidR="0084521C" w:rsidRPr="006C0991" w:rsidRDefault="0084521C" w:rsidP="0006501A">
      <w:pPr>
        <w:spacing w:after="0" w:line="480" w:lineRule="auto"/>
        <w:jc w:val="center"/>
        <w:rPr>
          <w:rFonts w:ascii="Times New Roman" w:hAnsi="Times New Roman" w:cs="Times New Roman"/>
          <w:b/>
          <w:sz w:val="24"/>
          <w:szCs w:val="24"/>
        </w:rPr>
      </w:pPr>
      <w:bookmarkStart w:id="0" w:name="_GoBack"/>
      <w:bookmarkEnd w:id="0"/>
    </w:p>
    <w:p w:rsidR="004A0638" w:rsidRPr="006C0991" w:rsidRDefault="004A0638" w:rsidP="0006501A">
      <w:pPr>
        <w:spacing w:after="0" w:line="480" w:lineRule="auto"/>
        <w:jc w:val="center"/>
        <w:rPr>
          <w:rFonts w:ascii="Times New Roman" w:hAnsi="Times New Roman" w:cs="Times New Roman"/>
          <w:b/>
          <w:sz w:val="24"/>
          <w:szCs w:val="24"/>
        </w:rPr>
      </w:pPr>
    </w:p>
    <w:p w:rsidR="0006501A" w:rsidRPr="006C0991" w:rsidRDefault="0006501A" w:rsidP="0006501A">
      <w:pPr>
        <w:spacing w:after="0" w:line="480" w:lineRule="auto"/>
        <w:jc w:val="center"/>
        <w:rPr>
          <w:rFonts w:ascii="Times New Roman" w:hAnsi="Times New Roman" w:cs="Times New Roman"/>
          <w:b/>
          <w:sz w:val="24"/>
          <w:szCs w:val="24"/>
          <w:lang w:val="en-US"/>
        </w:rPr>
      </w:pPr>
      <w:r w:rsidRPr="006C0991">
        <w:rPr>
          <w:rFonts w:ascii="Times New Roman" w:hAnsi="Times New Roman" w:cs="Times New Roman"/>
          <w:b/>
          <w:sz w:val="24"/>
          <w:szCs w:val="24"/>
          <w:lang w:val="en-US"/>
        </w:rPr>
        <w:lastRenderedPageBreak/>
        <w:t>ABSTRACT</w:t>
      </w:r>
    </w:p>
    <w:p w:rsidR="006C0991" w:rsidRPr="006C0991" w:rsidRDefault="006C0991" w:rsidP="006C0991">
      <w:pPr>
        <w:spacing w:after="0" w:line="480" w:lineRule="auto"/>
        <w:jc w:val="both"/>
        <w:rPr>
          <w:rFonts w:ascii="Times New Roman" w:hAnsi="Times New Roman" w:cs="Times New Roman"/>
          <w:sz w:val="24"/>
          <w:szCs w:val="24"/>
          <w:lang w:val="en-US"/>
        </w:rPr>
      </w:pPr>
      <w:r w:rsidRPr="006C0991">
        <w:rPr>
          <w:rFonts w:ascii="Times New Roman" w:hAnsi="Times New Roman" w:cs="Times New Roman"/>
          <w:sz w:val="24"/>
          <w:szCs w:val="24"/>
          <w:lang w:val="en-US"/>
        </w:rPr>
        <w:t>The cooperative sector of the Popular and Solidarity Economy plays a fundamental role in the social economic development of the formal and informal sectors, the fundamentals of creation of financial companies have purposes based on mutual aid between the partners that make up the growth of the entrepreneurship and social welfare of the community. The objective of this research is to determine the entrepreneurial characteristics of the Cooperative Sector of the Province of El Oro. The methodology applied is statistical with a non-experimental longitudinal panel design, a test is applied to the 90 financial and non-financial cooperatives recorded in the Institute of Popular and Solidarity Economy, the results show that the model is statistically acceptable by the general median of 15.05 (75% of the highest rating), based on the three needs of achievement, planning and power with their respective entrepreneurial habits The conclusions allow training programs to be established to improve entrepreneurial and cooperative characteristics based on the principles of solidarity and reciprocity.</w:t>
      </w:r>
    </w:p>
    <w:p w:rsidR="006C0991" w:rsidRPr="006C0991" w:rsidRDefault="006C0991" w:rsidP="004A0638">
      <w:pPr>
        <w:spacing w:after="0" w:line="480" w:lineRule="auto"/>
        <w:jc w:val="both"/>
        <w:rPr>
          <w:rFonts w:ascii="inherit" w:hAnsi="inherit"/>
          <w:color w:val="222222"/>
          <w:sz w:val="42"/>
          <w:szCs w:val="42"/>
          <w:lang w:val="en-US"/>
        </w:rPr>
      </w:pPr>
      <w:r w:rsidRPr="006C0991">
        <w:rPr>
          <w:rFonts w:ascii="Times New Roman" w:hAnsi="Times New Roman" w:cs="Times New Roman"/>
          <w:b/>
          <w:sz w:val="24"/>
          <w:szCs w:val="24"/>
          <w:lang w:val="en-US"/>
        </w:rPr>
        <w:t xml:space="preserve">KEYWORDS: </w:t>
      </w:r>
      <w:r w:rsidRPr="006C0991">
        <w:rPr>
          <w:rFonts w:ascii="Times New Roman" w:hAnsi="Times New Roman" w:cs="Times New Roman"/>
          <w:sz w:val="24"/>
          <w:szCs w:val="24"/>
          <w:lang w:val="en-US"/>
        </w:rPr>
        <w:t>Popular and solidarity economy; cooperative sector; entrepreneurship; Province of El Oro.</w:t>
      </w:r>
    </w:p>
    <w:p w:rsidR="003026F3" w:rsidRPr="006C0991" w:rsidRDefault="003026F3" w:rsidP="004A0638">
      <w:pPr>
        <w:spacing w:after="0" w:line="480" w:lineRule="auto"/>
        <w:jc w:val="center"/>
        <w:rPr>
          <w:rFonts w:ascii="Times New Roman" w:hAnsi="Times New Roman" w:cs="Times New Roman"/>
          <w:b/>
          <w:sz w:val="24"/>
          <w:szCs w:val="24"/>
          <w:lang w:val="en-US"/>
        </w:rPr>
      </w:pPr>
    </w:p>
    <w:p w:rsidR="003026F3" w:rsidRPr="006C0991" w:rsidRDefault="003026F3" w:rsidP="004A0638">
      <w:pPr>
        <w:spacing w:after="0" w:line="480" w:lineRule="auto"/>
        <w:jc w:val="center"/>
        <w:rPr>
          <w:rFonts w:ascii="Times New Roman" w:hAnsi="Times New Roman" w:cs="Times New Roman"/>
          <w:b/>
          <w:sz w:val="24"/>
          <w:szCs w:val="24"/>
          <w:lang w:val="en-US"/>
        </w:rPr>
      </w:pPr>
    </w:p>
    <w:p w:rsidR="003026F3" w:rsidRPr="006C0991" w:rsidRDefault="003026F3" w:rsidP="004A0638">
      <w:pPr>
        <w:spacing w:after="0" w:line="480" w:lineRule="auto"/>
        <w:jc w:val="center"/>
        <w:rPr>
          <w:rFonts w:ascii="Times New Roman" w:hAnsi="Times New Roman" w:cs="Times New Roman"/>
          <w:b/>
          <w:sz w:val="24"/>
          <w:szCs w:val="24"/>
          <w:lang w:val="en-US"/>
        </w:rPr>
      </w:pPr>
    </w:p>
    <w:p w:rsidR="003026F3" w:rsidRDefault="003026F3" w:rsidP="004A0638">
      <w:pPr>
        <w:spacing w:after="0" w:line="480" w:lineRule="auto"/>
        <w:jc w:val="center"/>
        <w:rPr>
          <w:rFonts w:ascii="Times New Roman" w:hAnsi="Times New Roman" w:cs="Times New Roman"/>
          <w:b/>
          <w:sz w:val="24"/>
          <w:szCs w:val="24"/>
          <w:lang w:val="en-US"/>
        </w:rPr>
      </w:pPr>
    </w:p>
    <w:p w:rsidR="00600EF3" w:rsidRPr="006C0991" w:rsidRDefault="00600EF3" w:rsidP="004A0638">
      <w:pPr>
        <w:spacing w:after="0" w:line="480" w:lineRule="auto"/>
        <w:jc w:val="center"/>
        <w:rPr>
          <w:rFonts w:ascii="Times New Roman" w:hAnsi="Times New Roman" w:cs="Times New Roman"/>
          <w:b/>
          <w:sz w:val="24"/>
          <w:szCs w:val="24"/>
          <w:lang w:val="en-US"/>
        </w:rPr>
      </w:pPr>
    </w:p>
    <w:p w:rsidR="003026F3" w:rsidRPr="006C0991" w:rsidRDefault="003026F3" w:rsidP="004A0638">
      <w:pPr>
        <w:spacing w:after="0" w:line="480" w:lineRule="auto"/>
        <w:jc w:val="center"/>
        <w:rPr>
          <w:rFonts w:ascii="Times New Roman" w:hAnsi="Times New Roman" w:cs="Times New Roman"/>
          <w:b/>
          <w:sz w:val="24"/>
          <w:szCs w:val="24"/>
          <w:lang w:val="en-US"/>
        </w:rPr>
      </w:pPr>
    </w:p>
    <w:p w:rsidR="003026F3" w:rsidRDefault="003026F3" w:rsidP="004A0638">
      <w:pPr>
        <w:spacing w:after="0" w:line="480" w:lineRule="auto"/>
        <w:jc w:val="center"/>
        <w:rPr>
          <w:rFonts w:ascii="Times New Roman" w:hAnsi="Times New Roman" w:cs="Times New Roman"/>
          <w:b/>
          <w:sz w:val="24"/>
          <w:szCs w:val="24"/>
          <w:lang w:val="en-US"/>
        </w:rPr>
      </w:pPr>
    </w:p>
    <w:p w:rsidR="00FE4248" w:rsidRPr="006C0991" w:rsidRDefault="00FE4248" w:rsidP="004A0638">
      <w:pPr>
        <w:spacing w:after="0" w:line="480" w:lineRule="auto"/>
        <w:jc w:val="center"/>
        <w:rPr>
          <w:rFonts w:ascii="Times New Roman" w:hAnsi="Times New Roman" w:cs="Times New Roman"/>
          <w:b/>
          <w:sz w:val="24"/>
          <w:szCs w:val="24"/>
          <w:lang w:val="en-US"/>
        </w:rPr>
      </w:pPr>
    </w:p>
    <w:p w:rsidR="003026F3" w:rsidRPr="006C0991" w:rsidRDefault="003026F3" w:rsidP="004A0638">
      <w:pPr>
        <w:spacing w:after="0" w:line="480" w:lineRule="auto"/>
        <w:jc w:val="center"/>
        <w:rPr>
          <w:rFonts w:ascii="Times New Roman" w:hAnsi="Times New Roman" w:cs="Times New Roman"/>
          <w:b/>
          <w:sz w:val="24"/>
          <w:szCs w:val="24"/>
          <w:lang w:val="en-US"/>
        </w:rPr>
      </w:pPr>
    </w:p>
    <w:p w:rsidR="003026F3" w:rsidRPr="006C0991" w:rsidRDefault="003026F3" w:rsidP="004A0638">
      <w:pPr>
        <w:spacing w:after="0" w:line="480" w:lineRule="auto"/>
        <w:jc w:val="center"/>
        <w:rPr>
          <w:rFonts w:ascii="Times New Roman" w:hAnsi="Times New Roman" w:cs="Times New Roman"/>
          <w:b/>
          <w:sz w:val="24"/>
          <w:szCs w:val="24"/>
          <w:lang w:val="en-US"/>
        </w:rPr>
      </w:pPr>
    </w:p>
    <w:p w:rsidR="00A30615" w:rsidRDefault="00A30615" w:rsidP="004A063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INTRODUCCIÓN</w:t>
      </w:r>
    </w:p>
    <w:p w:rsidR="00195464" w:rsidRDefault="00195464" w:rsidP="00A12B20">
      <w:pPr>
        <w:spacing w:after="0" w:line="480" w:lineRule="auto"/>
        <w:ind w:firstLine="284"/>
        <w:jc w:val="both"/>
        <w:rPr>
          <w:rFonts w:ascii="Times New Roman" w:hAnsi="Times New Roman" w:cs="Times New Roman"/>
          <w:sz w:val="24"/>
          <w:szCs w:val="24"/>
        </w:rPr>
      </w:pPr>
      <w:r w:rsidRPr="00694153">
        <w:rPr>
          <w:rFonts w:ascii="Times New Roman" w:hAnsi="Times New Roman" w:cs="Times New Roman"/>
          <w:sz w:val="24"/>
          <w:szCs w:val="24"/>
        </w:rPr>
        <w:t xml:space="preserve">Según </w:t>
      </w:r>
      <w:r w:rsidR="003026F3">
        <w:rPr>
          <w:rFonts w:ascii="Times New Roman" w:hAnsi="Times New Roman" w:cs="Times New Roman"/>
          <w:sz w:val="24"/>
          <w:szCs w:val="24"/>
        </w:rPr>
        <w:t xml:space="preserve">el </w:t>
      </w:r>
      <w:r w:rsidR="00A55463">
        <w:rPr>
          <w:rFonts w:ascii="Times New Roman" w:hAnsi="Times New Roman" w:cs="Times New Roman"/>
          <w:sz w:val="24"/>
          <w:szCs w:val="24"/>
        </w:rPr>
        <w:t xml:space="preserve">Banco Mundial </w:t>
      </w:r>
      <w:sdt>
        <w:sdtPr>
          <w:rPr>
            <w:rFonts w:ascii="Times New Roman" w:hAnsi="Times New Roman" w:cs="Times New Roman"/>
            <w:sz w:val="24"/>
            <w:szCs w:val="24"/>
          </w:rPr>
          <w:id w:val="-1735235771"/>
          <w:citation/>
        </w:sdtPr>
        <w:sdtEndPr/>
        <w:sdtContent>
          <w:r w:rsidR="00A55463">
            <w:rPr>
              <w:rFonts w:ascii="Times New Roman" w:hAnsi="Times New Roman" w:cs="Times New Roman"/>
              <w:sz w:val="24"/>
              <w:szCs w:val="24"/>
            </w:rPr>
            <w:fldChar w:fldCharType="begin"/>
          </w:r>
          <w:r w:rsidR="00A55463">
            <w:rPr>
              <w:rFonts w:ascii="Times New Roman" w:hAnsi="Times New Roman" w:cs="Times New Roman"/>
              <w:sz w:val="24"/>
              <w:szCs w:val="24"/>
            </w:rPr>
            <w:instrText xml:space="preserve">CITATION Ban14 \n  \t  \l 12298 </w:instrText>
          </w:r>
          <w:r w:rsidR="00A55463">
            <w:rPr>
              <w:rFonts w:ascii="Times New Roman" w:hAnsi="Times New Roman" w:cs="Times New Roman"/>
              <w:sz w:val="24"/>
              <w:szCs w:val="24"/>
            </w:rPr>
            <w:fldChar w:fldCharType="separate"/>
          </w:r>
          <w:r w:rsidR="00A55463" w:rsidRPr="00A55463">
            <w:rPr>
              <w:rFonts w:ascii="Times New Roman" w:hAnsi="Times New Roman" w:cs="Times New Roman"/>
              <w:noProof/>
              <w:sz w:val="24"/>
              <w:szCs w:val="24"/>
            </w:rPr>
            <w:t>(2014)</w:t>
          </w:r>
          <w:r w:rsidR="00A55463">
            <w:rPr>
              <w:rFonts w:ascii="Times New Roman" w:hAnsi="Times New Roman" w:cs="Times New Roman"/>
              <w:sz w:val="24"/>
              <w:szCs w:val="24"/>
            </w:rPr>
            <w:fldChar w:fldCharType="end"/>
          </w:r>
        </w:sdtContent>
      </w:sdt>
      <w:r w:rsidRPr="00694153">
        <w:rPr>
          <w:rFonts w:ascii="Times New Roman" w:hAnsi="Times New Roman" w:cs="Times New Roman"/>
          <w:sz w:val="24"/>
          <w:szCs w:val="24"/>
        </w:rPr>
        <w:t xml:space="preserve"> </w:t>
      </w:r>
      <w:r w:rsidR="00A5610C">
        <w:rPr>
          <w:rFonts w:ascii="Times New Roman" w:hAnsi="Times New Roman" w:cs="Times New Roman"/>
          <w:sz w:val="24"/>
          <w:szCs w:val="24"/>
        </w:rPr>
        <w:t>d</w:t>
      </w:r>
      <w:r w:rsidRPr="00694153">
        <w:rPr>
          <w:rFonts w:ascii="Times New Roman" w:hAnsi="Times New Roman" w:cs="Times New Roman"/>
          <w:sz w:val="24"/>
          <w:szCs w:val="24"/>
        </w:rPr>
        <w:t xml:space="preserve">urante </w:t>
      </w:r>
      <w:r w:rsidR="00950BAE" w:rsidRPr="00694153">
        <w:rPr>
          <w:rFonts w:ascii="Times New Roman" w:hAnsi="Times New Roman" w:cs="Times New Roman"/>
          <w:sz w:val="24"/>
          <w:szCs w:val="24"/>
        </w:rPr>
        <w:t xml:space="preserve">casi una década, </w:t>
      </w:r>
      <w:r w:rsidR="002B5FE2" w:rsidRPr="00694153">
        <w:rPr>
          <w:rFonts w:ascii="Times New Roman" w:hAnsi="Times New Roman" w:cs="Times New Roman"/>
          <w:sz w:val="24"/>
          <w:szCs w:val="24"/>
        </w:rPr>
        <w:t xml:space="preserve">los inversores consideraron a las economías emergentes como los nuevos motores de crecimiento, incluyendo países de América Latina y el Caribe, </w:t>
      </w:r>
      <w:r w:rsidR="009C7D58" w:rsidRPr="00694153">
        <w:rPr>
          <w:rFonts w:ascii="Times New Roman" w:hAnsi="Times New Roman" w:cs="Times New Roman"/>
          <w:sz w:val="24"/>
          <w:szCs w:val="24"/>
        </w:rPr>
        <w:t xml:space="preserve">a pesar de la crisis financiera global durante la crisis de 2008, se cimentaron las </w:t>
      </w:r>
      <w:r w:rsidR="00694153" w:rsidRPr="00694153">
        <w:rPr>
          <w:rFonts w:ascii="Times New Roman" w:hAnsi="Times New Roman" w:cs="Times New Roman"/>
          <w:sz w:val="24"/>
          <w:szCs w:val="24"/>
        </w:rPr>
        <w:t>recuperaciones para</w:t>
      </w:r>
      <w:r w:rsidR="009C7D58" w:rsidRPr="00694153">
        <w:rPr>
          <w:rFonts w:ascii="Times New Roman" w:hAnsi="Times New Roman" w:cs="Times New Roman"/>
          <w:sz w:val="24"/>
          <w:szCs w:val="24"/>
        </w:rPr>
        <w:t xml:space="preserve"> los años 2009 y 2010,</w:t>
      </w:r>
      <w:r w:rsidR="00933B27">
        <w:rPr>
          <w:rFonts w:ascii="Times New Roman" w:hAnsi="Times New Roman" w:cs="Times New Roman"/>
          <w:sz w:val="24"/>
          <w:szCs w:val="24"/>
        </w:rPr>
        <w:t xml:space="preserve"> </w:t>
      </w:r>
      <w:r w:rsidR="009C7D58" w:rsidRPr="00694153">
        <w:rPr>
          <w:rFonts w:ascii="Times New Roman" w:hAnsi="Times New Roman" w:cs="Times New Roman"/>
          <w:sz w:val="24"/>
          <w:szCs w:val="24"/>
        </w:rPr>
        <w:t xml:space="preserve">debido a los cambios </w:t>
      </w:r>
      <w:r w:rsidR="00694153" w:rsidRPr="00694153">
        <w:rPr>
          <w:rFonts w:ascii="Times New Roman" w:hAnsi="Times New Roman" w:cs="Times New Roman"/>
          <w:sz w:val="24"/>
          <w:szCs w:val="24"/>
        </w:rPr>
        <w:t xml:space="preserve">estructurales </w:t>
      </w:r>
      <w:r w:rsidR="00694153">
        <w:rPr>
          <w:rFonts w:ascii="Times New Roman" w:hAnsi="Times New Roman" w:cs="Times New Roman"/>
          <w:sz w:val="24"/>
          <w:szCs w:val="24"/>
        </w:rPr>
        <w:t xml:space="preserve">nacionales </w:t>
      </w:r>
      <w:r w:rsidR="00247BE5">
        <w:rPr>
          <w:rFonts w:ascii="Times New Roman" w:hAnsi="Times New Roman" w:cs="Times New Roman"/>
          <w:sz w:val="24"/>
          <w:szCs w:val="24"/>
        </w:rPr>
        <w:t>y</w:t>
      </w:r>
      <w:r w:rsidR="00694153">
        <w:rPr>
          <w:rFonts w:ascii="Times New Roman" w:hAnsi="Times New Roman" w:cs="Times New Roman"/>
          <w:sz w:val="24"/>
          <w:szCs w:val="24"/>
        </w:rPr>
        <w:t xml:space="preserve"> globales, confirmando el potencial de la</w:t>
      </w:r>
      <w:r w:rsidR="00CA43C8">
        <w:rPr>
          <w:rFonts w:ascii="Times New Roman" w:hAnsi="Times New Roman" w:cs="Times New Roman"/>
          <w:sz w:val="24"/>
          <w:szCs w:val="24"/>
        </w:rPr>
        <w:t xml:space="preserve">s economías emergentes. El crecimiento </w:t>
      </w:r>
      <w:r w:rsidR="00933B27">
        <w:rPr>
          <w:rFonts w:ascii="Times New Roman" w:hAnsi="Times New Roman" w:cs="Times New Roman"/>
          <w:sz w:val="24"/>
          <w:szCs w:val="24"/>
        </w:rPr>
        <w:t>s</w:t>
      </w:r>
      <w:r w:rsidR="00CA43C8">
        <w:rPr>
          <w:rFonts w:ascii="Times New Roman" w:hAnsi="Times New Roman" w:cs="Times New Roman"/>
          <w:sz w:val="24"/>
          <w:szCs w:val="24"/>
        </w:rPr>
        <w:t>e debió al progreso social, la movilidad económica</w:t>
      </w:r>
      <w:r w:rsidR="0021274E">
        <w:rPr>
          <w:rFonts w:ascii="Times New Roman" w:hAnsi="Times New Roman" w:cs="Times New Roman"/>
          <w:sz w:val="24"/>
          <w:szCs w:val="24"/>
        </w:rPr>
        <w:t>,</w:t>
      </w:r>
      <w:r w:rsidR="00CA43C8">
        <w:rPr>
          <w:rFonts w:ascii="Times New Roman" w:hAnsi="Times New Roman" w:cs="Times New Roman"/>
          <w:sz w:val="24"/>
          <w:szCs w:val="24"/>
        </w:rPr>
        <w:t xml:space="preserve"> crecimiento de la clase media</w:t>
      </w:r>
      <w:r w:rsidR="0021274E">
        <w:rPr>
          <w:rFonts w:ascii="Times New Roman" w:hAnsi="Times New Roman" w:cs="Times New Roman"/>
          <w:sz w:val="24"/>
          <w:szCs w:val="24"/>
        </w:rPr>
        <w:t>,</w:t>
      </w:r>
      <w:r w:rsidR="007767F0">
        <w:rPr>
          <w:rFonts w:ascii="Times New Roman" w:hAnsi="Times New Roman" w:cs="Times New Roman"/>
          <w:sz w:val="24"/>
          <w:szCs w:val="24"/>
        </w:rPr>
        <w:t xml:space="preserve"> dism</w:t>
      </w:r>
      <w:r w:rsidR="0021274E">
        <w:rPr>
          <w:rFonts w:ascii="Times New Roman" w:hAnsi="Times New Roman" w:cs="Times New Roman"/>
          <w:sz w:val="24"/>
          <w:szCs w:val="24"/>
        </w:rPr>
        <w:t xml:space="preserve">inución de la pobreza y </w:t>
      </w:r>
      <w:r w:rsidR="007767F0">
        <w:rPr>
          <w:rFonts w:ascii="Times New Roman" w:hAnsi="Times New Roman" w:cs="Times New Roman"/>
          <w:sz w:val="24"/>
          <w:szCs w:val="24"/>
        </w:rPr>
        <w:t>la desigualdad</w:t>
      </w:r>
      <w:r w:rsidR="0021274E">
        <w:rPr>
          <w:rFonts w:ascii="Times New Roman" w:hAnsi="Times New Roman" w:cs="Times New Roman"/>
          <w:sz w:val="24"/>
          <w:szCs w:val="24"/>
        </w:rPr>
        <w:t>,</w:t>
      </w:r>
      <w:r w:rsidR="007767F0">
        <w:rPr>
          <w:rFonts w:ascii="Times New Roman" w:hAnsi="Times New Roman" w:cs="Times New Roman"/>
          <w:sz w:val="24"/>
          <w:szCs w:val="24"/>
        </w:rPr>
        <w:t xml:space="preserve"> resultado de políticas sociales que </w:t>
      </w:r>
      <w:r w:rsidR="00077B97">
        <w:rPr>
          <w:rFonts w:ascii="Times New Roman" w:hAnsi="Times New Roman" w:cs="Times New Roman"/>
          <w:sz w:val="24"/>
          <w:szCs w:val="24"/>
        </w:rPr>
        <w:t>transfirieron</w:t>
      </w:r>
      <w:r w:rsidR="007767F0">
        <w:rPr>
          <w:rFonts w:ascii="Times New Roman" w:hAnsi="Times New Roman" w:cs="Times New Roman"/>
          <w:sz w:val="24"/>
          <w:szCs w:val="24"/>
        </w:rPr>
        <w:t xml:space="preserve"> los ingresos a los pobres</w:t>
      </w:r>
      <w:r w:rsidR="0021274E">
        <w:rPr>
          <w:rFonts w:ascii="Times New Roman" w:hAnsi="Times New Roman" w:cs="Times New Roman"/>
          <w:sz w:val="24"/>
          <w:szCs w:val="24"/>
        </w:rPr>
        <w:t xml:space="preserve">, aunque </w:t>
      </w:r>
      <w:r w:rsidR="00486854">
        <w:rPr>
          <w:rFonts w:ascii="Times New Roman" w:hAnsi="Times New Roman" w:cs="Times New Roman"/>
          <w:sz w:val="24"/>
          <w:szCs w:val="24"/>
        </w:rPr>
        <w:t xml:space="preserve">el ahorro interno es escaso, solo los aumentos de la productividad </w:t>
      </w:r>
      <w:r w:rsidR="006249A7">
        <w:rPr>
          <w:rFonts w:ascii="Times New Roman" w:hAnsi="Times New Roman" w:cs="Times New Roman"/>
          <w:sz w:val="24"/>
          <w:szCs w:val="24"/>
        </w:rPr>
        <w:t>pueden</w:t>
      </w:r>
      <w:r w:rsidR="00486854">
        <w:rPr>
          <w:rFonts w:ascii="Times New Roman" w:hAnsi="Times New Roman" w:cs="Times New Roman"/>
          <w:sz w:val="24"/>
          <w:szCs w:val="24"/>
        </w:rPr>
        <w:t xml:space="preserve"> sostener el crecimiento del ingreso. La productividad </w:t>
      </w:r>
      <w:r w:rsidR="00534D3C">
        <w:rPr>
          <w:rFonts w:ascii="Times New Roman" w:hAnsi="Times New Roman" w:cs="Times New Roman"/>
          <w:sz w:val="24"/>
          <w:szCs w:val="24"/>
        </w:rPr>
        <w:t>consolida el entorno propicio para que los emprendedores puedan surgir, competir e innovar.</w:t>
      </w:r>
    </w:p>
    <w:p w:rsidR="00534D3C" w:rsidRDefault="00DA35CB" w:rsidP="00A12B20">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Los líderes de la región coinciden que la </w:t>
      </w:r>
      <w:r w:rsidR="00534D3C">
        <w:rPr>
          <w:rFonts w:ascii="Times New Roman" w:hAnsi="Times New Roman" w:cs="Times New Roman"/>
          <w:sz w:val="24"/>
          <w:szCs w:val="24"/>
        </w:rPr>
        <w:t xml:space="preserve">idea </w:t>
      </w:r>
      <w:r>
        <w:rPr>
          <w:rFonts w:ascii="Times New Roman" w:hAnsi="Times New Roman" w:cs="Times New Roman"/>
          <w:sz w:val="24"/>
          <w:szCs w:val="24"/>
        </w:rPr>
        <w:t>parte de construir</w:t>
      </w:r>
      <w:r w:rsidR="00534D3C">
        <w:rPr>
          <w:rFonts w:ascii="Times New Roman" w:hAnsi="Times New Roman" w:cs="Times New Roman"/>
          <w:sz w:val="24"/>
          <w:szCs w:val="24"/>
        </w:rPr>
        <w:t xml:space="preserve"> una clase emprendedora</w:t>
      </w:r>
      <w:r w:rsidR="00E01F54">
        <w:rPr>
          <w:rFonts w:ascii="Times New Roman" w:hAnsi="Times New Roman" w:cs="Times New Roman"/>
          <w:sz w:val="24"/>
          <w:szCs w:val="24"/>
        </w:rPr>
        <w:t>,</w:t>
      </w:r>
      <w:r w:rsidR="00534D3C">
        <w:rPr>
          <w:rFonts w:ascii="Times New Roman" w:hAnsi="Times New Roman" w:cs="Times New Roman"/>
          <w:sz w:val="24"/>
          <w:szCs w:val="24"/>
        </w:rPr>
        <w:t xml:space="preserve"> </w:t>
      </w:r>
      <w:r w:rsidR="00AC6075">
        <w:rPr>
          <w:rFonts w:ascii="Times New Roman" w:hAnsi="Times New Roman" w:cs="Times New Roman"/>
          <w:sz w:val="24"/>
          <w:szCs w:val="24"/>
        </w:rPr>
        <w:t>que no se palidezca por las grandes empresa</w:t>
      </w:r>
      <w:r w:rsidR="00C41BA6">
        <w:rPr>
          <w:rFonts w:ascii="Times New Roman" w:hAnsi="Times New Roman" w:cs="Times New Roman"/>
          <w:sz w:val="24"/>
          <w:szCs w:val="24"/>
        </w:rPr>
        <w:t>s</w:t>
      </w:r>
      <w:r w:rsidR="00AC6075">
        <w:rPr>
          <w:rFonts w:ascii="Times New Roman" w:hAnsi="Times New Roman" w:cs="Times New Roman"/>
          <w:sz w:val="24"/>
          <w:szCs w:val="24"/>
        </w:rPr>
        <w:t xml:space="preserve">, para ese ambiente favorable es fundamental la generación de capital humano </w:t>
      </w:r>
      <w:r w:rsidR="00693521">
        <w:rPr>
          <w:rFonts w:ascii="Times New Roman" w:hAnsi="Times New Roman" w:cs="Times New Roman"/>
          <w:sz w:val="24"/>
          <w:szCs w:val="24"/>
        </w:rPr>
        <w:t>con estudios, la mejora de infraestructura, puertos, muelles, carreteras, aumento de la competencia por la globalización y la p</w:t>
      </w:r>
      <w:r w:rsidR="00C41BA6">
        <w:rPr>
          <w:rFonts w:ascii="Times New Roman" w:hAnsi="Times New Roman" w:cs="Times New Roman"/>
          <w:sz w:val="24"/>
          <w:szCs w:val="24"/>
        </w:rPr>
        <w:t>rotección de los de</w:t>
      </w:r>
      <w:r w:rsidR="00A55463">
        <w:rPr>
          <w:rFonts w:ascii="Times New Roman" w:hAnsi="Times New Roman" w:cs="Times New Roman"/>
          <w:sz w:val="24"/>
          <w:szCs w:val="24"/>
        </w:rPr>
        <w:t>rechos de propiedad intelectual, así se gana batalla a la productividad con más comercios justos.</w:t>
      </w:r>
    </w:p>
    <w:p w:rsidR="00A5610C" w:rsidRDefault="00A5610C" w:rsidP="00A12B20">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Las </w:t>
      </w:r>
      <w:r w:rsidR="005D4CC4">
        <w:rPr>
          <w:rFonts w:ascii="Times New Roman" w:hAnsi="Times New Roman" w:cs="Times New Roman"/>
          <w:sz w:val="24"/>
          <w:szCs w:val="24"/>
        </w:rPr>
        <w:t xml:space="preserve">perspectivas de crecimiento surgen de las teorías </w:t>
      </w:r>
      <w:r w:rsidR="00B636DB">
        <w:rPr>
          <w:rFonts w:ascii="Times New Roman" w:hAnsi="Times New Roman" w:cs="Times New Roman"/>
          <w:sz w:val="24"/>
          <w:szCs w:val="24"/>
        </w:rPr>
        <w:t>del emprendimiento, en base a lo</w:t>
      </w:r>
      <w:r w:rsidR="005D4CC4">
        <w:rPr>
          <w:rFonts w:ascii="Times New Roman" w:hAnsi="Times New Roman" w:cs="Times New Roman"/>
          <w:sz w:val="24"/>
          <w:szCs w:val="24"/>
        </w:rPr>
        <w:t>s recursos y capacidades de la</w:t>
      </w:r>
      <w:r w:rsidR="006249A7">
        <w:rPr>
          <w:rFonts w:ascii="Times New Roman" w:hAnsi="Times New Roman" w:cs="Times New Roman"/>
          <w:sz w:val="24"/>
          <w:szCs w:val="24"/>
        </w:rPr>
        <w:t>s</w:t>
      </w:r>
      <w:r w:rsidR="005D4CC4">
        <w:rPr>
          <w:rFonts w:ascii="Times New Roman" w:hAnsi="Times New Roman" w:cs="Times New Roman"/>
          <w:sz w:val="24"/>
          <w:szCs w:val="24"/>
        </w:rPr>
        <w:t xml:space="preserve"> empresa</w:t>
      </w:r>
      <w:r w:rsidR="006249A7">
        <w:rPr>
          <w:rFonts w:ascii="Times New Roman" w:hAnsi="Times New Roman" w:cs="Times New Roman"/>
          <w:sz w:val="24"/>
          <w:szCs w:val="24"/>
        </w:rPr>
        <w:t>s</w:t>
      </w:r>
      <w:r w:rsidR="005D4CC4">
        <w:rPr>
          <w:rFonts w:ascii="Times New Roman" w:hAnsi="Times New Roman" w:cs="Times New Roman"/>
          <w:sz w:val="24"/>
          <w:szCs w:val="24"/>
        </w:rPr>
        <w:t xml:space="preserve"> para influir en el mercado mediante el desarrollo de nuevos productos</w:t>
      </w:r>
      <w:r w:rsidR="00B636DB">
        <w:rPr>
          <w:rFonts w:ascii="Times New Roman" w:hAnsi="Times New Roman" w:cs="Times New Roman"/>
          <w:sz w:val="24"/>
          <w:szCs w:val="24"/>
        </w:rPr>
        <w:t xml:space="preserve"> y difusión del conocimiento organizacional. L</w:t>
      </w:r>
      <w:r w:rsidR="00C008AE">
        <w:rPr>
          <w:rFonts w:ascii="Times New Roman" w:hAnsi="Times New Roman" w:cs="Times New Roman"/>
          <w:sz w:val="24"/>
          <w:szCs w:val="24"/>
        </w:rPr>
        <w:t>a</w:t>
      </w:r>
      <w:r w:rsidR="00B636DB">
        <w:rPr>
          <w:rFonts w:ascii="Times New Roman" w:hAnsi="Times New Roman" w:cs="Times New Roman"/>
          <w:sz w:val="24"/>
          <w:szCs w:val="24"/>
        </w:rPr>
        <w:t>s determinantes de la competitividad son características internas de la organización</w:t>
      </w:r>
      <w:r w:rsidR="00C008AE">
        <w:rPr>
          <w:rFonts w:ascii="Times New Roman" w:hAnsi="Times New Roman" w:cs="Times New Roman"/>
          <w:sz w:val="24"/>
          <w:szCs w:val="24"/>
        </w:rPr>
        <w:t>,</w:t>
      </w:r>
      <w:r w:rsidR="00F96741">
        <w:rPr>
          <w:rFonts w:ascii="Times New Roman" w:hAnsi="Times New Roman" w:cs="Times New Roman"/>
          <w:sz w:val="24"/>
          <w:szCs w:val="24"/>
        </w:rPr>
        <w:t xml:space="preserve"> el comportamiento del emprendedor no es el resultado del posicionamiento del negocio dentro de un ambiente amplio sino de ciertas características </w:t>
      </w:r>
      <w:r w:rsidR="00C008AE">
        <w:rPr>
          <w:rFonts w:ascii="Times New Roman" w:hAnsi="Times New Roman" w:cs="Times New Roman"/>
          <w:sz w:val="24"/>
          <w:szCs w:val="24"/>
        </w:rPr>
        <w:t>de liderazgo</w:t>
      </w:r>
      <w:r w:rsidR="0099542E">
        <w:rPr>
          <w:rFonts w:ascii="Times New Roman" w:hAnsi="Times New Roman" w:cs="Times New Roman"/>
          <w:sz w:val="24"/>
          <w:szCs w:val="24"/>
        </w:rPr>
        <w:t xml:space="preserve"> y cooperación. </w:t>
      </w:r>
      <w:r w:rsidR="00F92D35" w:rsidRPr="00F92D35">
        <w:rPr>
          <w:rFonts w:ascii="Times New Roman" w:hAnsi="Times New Roman" w:cs="Times New Roman"/>
          <w:sz w:val="24"/>
          <w:szCs w:val="24"/>
        </w:rPr>
        <w:t xml:space="preserve">En las Pymes, </w:t>
      </w:r>
      <w:r w:rsidR="00F82BC1">
        <w:rPr>
          <w:rFonts w:ascii="Times New Roman" w:hAnsi="Times New Roman" w:cs="Times New Roman"/>
          <w:sz w:val="24"/>
          <w:szCs w:val="24"/>
        </w:rPr>
        <w:t xml:space="preserve">existen </w:t>
      </w:r>
      <w:r w:rsidR="00F92D35" w:rsidRPr="00F92D35">
        <w:rPr>
          <w:rFonts w:ascii="Times New Roman" w:hAnsi="Times New Roman" w:cs="Times New Roman"/>
          <w:sz w:val="24"/>
          <w:szCs w:val="24"/>
        </w:rPr>
        <w:t>redes informales</w:t>
      </w:r>
      <w:r w:rsidR="004A7C26">
        <w:rPr>
          <w:rFonts w:ascii="Times New Roman" w:hAnsi="Times New Roman" w:cs="Times New Roman"/>
          <w:sz w:val="24"/>
          <w:szCs w:val="24"/>
        </w:rPr>
        <w:t xml:space="preserve"> que se forman</w:t>
      </w:r>
      <w:r w:rsidR="00F92D35" w:rsidRPr="00F92D35">
        <w:rPr>
          <w:rFonts w:ascii="Times New Roman" w:hAnsi="Times New Roman" w:cs="Times New Roman"/>
          <w:sz w:val="24"/>
          <w:szCs w:val="24"/>
        </w:rPr>
        <w:t xml:space="preserve"> </w:t>
      </w:r>
      <w:r w:rsidR="00F82BC1">
        <w:rPr>
          <w:rFonts w:ascii="Times New Roman" w:hAnsi="Times New Roman" w:cs="Times New Roman"/>
          <w:sz w:val="24"/>
          <w:szCs w:val="24"/>
        </w:rPr>
        <w:t xml:space="preserve">mediante </w:t>
      </w:r>
      <w:r w:rsidR="00C0455B">
        <w:rPr>
          <w:rFonts w:ascii="Times New Roman" w:hAnsi="Times New Roman" w:cs="Times New Roman"/>
          <w:sz w:val="24"/>
          <w:szCs w:val="24"/>
        </w:rPr>
        <w:t>amigos, contactos sociales y</w:t>
      </w:r>
      <w:r w:rsidR="00F92D35" w:rsidRPr="00F92D35">
        <w:rPr>
          <w:rFonts w:ascii="Times New Roman" w:hAnsi="Times New Roman" w:cs="Times New Roman"/>
          <w:sz w:val="24"/>
          <w:szCs w:val="24"/>
        </w:rPr>
        <w:t xml:space="preserve"> profesionales,  y se vuelven má</w:t>
      </w:r>
      <w:r w:rsidR="00F82BC1">
        <w:rPr>
          <w:rFonts w:ascii="Times New Roman" w:hAnsi="Times New Roman" w:cs="Times New Roman"/>
          <w:sz w:val="24"/>
          <w:szCs w:val="24"/>
        </w:rPr>
        <w:t xml:space="preserve">s estructuradas y formalizadas  con </w:t>
      </w:r>
      <w:r w:rsidR="00F92D35" w:rsidRPr="00F92D35">
        <w:rPr>
          <w:rFonts w:ascii="Times New Roman" w:hAnsi="Times New Roman" w:cs="Times New Roman"/>
          <w:sz w:val="24"/>
          <w:szCs w:val="24"/>
        </w:rPr>
        <w:t>pro</w:t>
      </w:r>
      <w:r w:rsidR="00C0455B">
        <w:rPr>
          <w:rFonts w:ascii="Times New Roman" w:hAnsi="Times New Roman" w:cs="Times New Roman"/>
          <w:sz w:val="24"/>
          <w:szCs w:val="24"/>
        </w:rPr>
        <w:t>gramas de ayuda, consultorías, c</w:t>
      </w:r>
      <w:r w:rsidR="006674ED">
        <w:rPr>
          <w:rFonts w:ascii="Times New Roman" w:hAnsi="Times New Roman" w:cs="Times New Roman"/>
          <w:sz w:val="24"/>
          <w:szCs w:val="24"/>
        </w:rPr>
        <w:t>entros de investigación e</w:t>
      </w:r>
      <w:r w:rsidR="00F92D35" w:rsidRPr="00F92D35">
        <w:rPr>
          <w:rFonts w:ascii="Times New Roman" w:hAnsi="Times New Roman" w:cs="Times New Roman"/>
          <w:sz w:val="24"/>
          <w:szCs w:val="24"/>
        </w:rPr>
        <w:t xml:space="preserve"> instituciones de educación superior, a medida que la empresa se desarrolla y </w:t>
      </w:r>
      <w:r w:rsidR="00F92D35" w:rsidRPr="00F92D35">
        <w:rPr>
          <w:rFonts w:ascii="Times New Roman" w:hAnsi="Times New Roman" w:cs="Times New Roman"/>
          <w:sz w:val="24"/>
          <w:szCs w:val="24"/>
        </w:rPr>
        <w:lastRenderedPageBreak/>
        <w:t>estructura su vigilancia</w:t>
      </w:r>
      <w:r w:rsidR="004A7C26">
        <w:rPr>
          <w:rFonts w:ascii="Times New Roman" w:hAnsi="Times New Roman" w:cs="Times New Roman"/>
          <w:sz w:val="24"/>
          <w:szCs w:val="24"/>
        </w:rPr>
        <w:t>, e</w:t>
      </w:r>
      <w:r w:rsidR="00F92D35" w:rsidRPr="00F92D35">
        <w:rPr>
          <w:rFonts w:ascii="Times New Roman" w:hAnsi="Times New Roman" w:cs="Times New Roman"/>
          <w:sz w:val="24"/>
          <w:szCs w:val="24"/>
        </w:rPr>
        <w:t xml:space="preserve">stas redes permiten a las Pymes generar más dinámicas para acondicionar su ambiente, a fin de reducir la incertidumbre y administrar mejor </w:t>
      </w:r>
      <w:r w:rsidR="003367AF">
        <w:rPr>
          <w:rFonts w:ascii="Times New Roman" w:hAnsi="Times New Roman" w:cs="Times New Roman"/>
          <w:sz w:val="24"/>
          <w:szCs w:val="24"/>
        </w:rPr>
        <w:t xml:space="preserve">en </w:t>
      </w:r>
      <w:r w:rsidR="00F92D35" w:rsidRPr="00F92D35">
        <w:rPr>
          <w:rFonts w:ascii="Times New Roman" w:hAnsi="Times New Roman" w:cs="Times New Roman"/>
          <w:sz w:val="24"/>
          <w:szCs w:val="24"/>
        </w:rPr>
        <w:t>el largo plazo</w:t>
      </w:r>
      <w:r w:rsidR="00066247">
        <w:rPr>
          <w:rFonts w:ascii="Times New Roman" w:hAnsi="Times New Roman" w:cs="Times New Roman"/>
          <w:sz w:val="24"/>
          <w:szCs w:val="24"/>
        </w:rPr>
        <w:t xml:space="preserve"> </w:t>
      </w:r>
      <w:r w:rsidR="00201180">
        <w:rPr>
          <w:rFonts w:ascii="Times New Roman" w:hAnsi="Times New Roman" w:cs="Times New Roman"/>
          <w:noProof/>
          <w:sz w:val="24"/>
          <w:szCs w:val="24"/>
        </w:rPr>
        <w:t>(Molina, López, y Contreras,</w:t>
      </w:r>
      <w:sdt>
        <w:sdtPr>
          <w:rPr>
            <w:rFonts w:ascii="Times New Roman" w:hAnsi="Times New Roman" w:cs="Times New Roman"/>
            <w:sz w:val="24"/>
            <w:szCs w:val="24"/>
          </w:rPr>
          <w:id w:val="-344334754"/>
          <w:citation/>
        </w:sdtPr>
        <w:sdtEndPr/>
        <w:sdtContent>
          <w:r w:rsidR="00201180">
            <w:rPr>
              <w:rFonts w:ascii="Times New Roman" w:hAnsi="Times New Roman" w:cs="Times New Roman"/>
              <w:sz w:val="24"/>
              <w:szCs w:val="24"/>
            </w:rPr>
            <w:fldChar w:fldCharType="begin"/>
          </w:r>
          <w:r w:rsidR="00201180">
            <w:rPr>
              <w:rFonts w:ascii="Times New Roman" w:hAnsi="Times New Roman" w:cs="Times New Roman"/>
              <w:sz w:val="24"/>
              <w:szCs w:val="24"/>
            </w:rPr>
            <w:instrText xml:space="preserve">CITATION Mol14 \n  \t  \l 12298 </w:instrText>
          </w:r>
          <w:r w:rsidR="00201180">
            <w:rPr>
              <w:rFonts w:ascii="Times New Roman" w:hAnsi="Times New Roman" w:cs="Times New Roman"/>
              <w:sz w:val="24"/>
              <w:szCs w:val="24"/>
            </w:rPr>
            <w:fldChar w:fldCharType="separate"/>
          </w:r>
          <w:r w:rsidR="00201180" w:rsidRPr="00201180">
            <w:rPr>
              <w:rFonts w:ascii="Times New Roman" w:hAnsi="Times New Roman" w:cs="Times New Roman"/>
              <w:noProof/>
              <w:color w:val="FFFFFF" w:themeColor="background1"/>
              <w:sz w:val="24"/>
              <w:szCs w:val="24"/>
            </w:rPr>
            <w:t>(</w:t>
          </w:r>
          <w:r w:rsidR="00201180" w:rsidRPr="00201180">
            <w:rPr>
              <w:rFonts w:ascii="Times New Roman" w:hAnsi="Times New Roman" w:cs="Times New Roman"/>
              <w:noProof/>
              <w:sz w:val="24"/>
              <w:szCs w:val="24"/>
            </w:rPr>
            <w:t>2014)</w:t>
          </w:r>
          <w:r w:rsidR="00201180">
            <w:rPr>
              <w:rFonts w:ascii="Times New Roman" w:hAnsi="Times New Roman" w:cs="Times New Roman"/>
              <w:sz w:val="24"/>
              <w:szCs w:val="24"/>
            </w:rPr>
            <w:fldChar w:fldCharType="end"/>
          </w:r>
        </w:sdtContent>
      </w:sdt>
      <w:r w:rsidR="00201180">
        <w:rPr>
          <w:rFonts w:ascii="Times New Roman" w:hAnsi="Times New Roman" w:cs="Times New Roman"/>
          <w:sz w:val="24"/>
          <w:szCs w:val="24"/>
        </w:rPr>
        <w:t>.</w:t>
      </w:r>
    </w:p>
    <w:p w:rsidR="004A7C26" w:rsidRPr="00694153" w:rsidRDefault="00630A96" w:rsidP="00A12B20">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La capacidad de innovar y emprender coincide</w:t>
      </w:r>
      <w:r w:rsidR="004A7C26">
        <w:rPr>
          <w:rFonts w:ascii="Times New Roman" w:hAnsi="Times New Roman" w:cs="Times New Roman"/>
          <w:sz w:val="24"/>
          <w:szCs w:val="24"/>
        </w:rPr>
        <w:t xml:space="preserve"> con muchos aporte</w:t>
      </w:r>
      <w:r w:rsidR="00CC1FEC">
        <w:rPr>
          <w:rFonts w:ascii="Times New Roman" w:hAnsi="Times New Roman" w:cs="Times New Roman"/>
          <w:sz w:val="24"/>
          <w:szCs w:val="24"/>
        </w:rPr>
        <w:t>s</w:t>
      </w:r>
      <w:r w:rsidR="004A7C26">
        <w:rPr>
          <w:rFonts w:ascii="Times New Roman" w:hAnsi="Times New Roman" w:cs="Times New Roman"/>
          <w:sz w:val="24"/>
          <w:szCs w:val="24"/>
        </w:rPr>
        <w:t xml:space="preserve"> que se consideran </w:t>
      </w:r>
      <w:r w:rsidR="00BB0F33">
        <w:rPr>
          <w:rFonts w:ascii="Times New Roman" w:hAnsi="Times New Roman" w:cs="Times New Roman"/>
          <w:sz w:val="24"/>
          <w:szCs w:val="24"/>
        </w:rPr>
        <w:t xml:space="preserve">aplicables </w:t>
      </w:r>
      <w:r w:rsidR="002A5F6B">
        <w:rPr>
          <w:rFonts w:ascii="Times New Roman" w:hAnsi="Times New Roman" w:cs="Times New Roman"/>
          <w:sz w:val="24"/>
          <w:szCs w:val="24"/>
        </w:rPr>
        <w:t xml:space="preserve">con </w:t>
      </w:r>
      <w:r w:rsidR="00BB0F33">
        <w:rPr>
          <w:rFonts w:ascii="Times New Roman" w:hAnsi="Times New Roman" w:cs="Times New Roman"/>
          <w:sz w:val="24"/>
          <w:szCs w:val="24"/>
        </w:rPr>
        <w:t xml:space="preserve">estrategias </w:t>
      </w:r>
      <w:r w:rsidR="00CC1FEC">
        <w:rPr>
          <w:rFonts w:ascii="Times New Roman" w:hAnsi="Times New Roman" w:cs="Times New Roman"/>
          <w:sz w:val="24"/>
          <w:szCs w:val="24"/>
        </w:rPr>
        <w:t>competitivas, sobre los elementos que potencian cualquier sector de la eco</w:t>
      </w:r>
      <w:r w:rsidR="007A1495">
        <w:rPr>
          <w:rFonts w:ascii="Times New Roman" w:hAnsi="Times New Roman" w:cs="Times New Roman"/>
          <w:sz w:val="24"/>
          <w:szCs w:val="24"/>
        </w:rPr>
        <w:t xml:space="preserve">nomía, generando oportunidades con la creciente comunicación, accesibilidad de la información y conocimiento. Las organizaciones son los medios de </w:t>
      </w:r>
      <w:r w:rsidR="002A5F6B">
        <w:rPr>
          <w:rFonts w:ascii="Times New Roman" w:hAnsi="Times New Roman" w:cs="Times New Roman"/>
          <w:sz w:val="24"/>
          <w:szCs w:val="24"/>
        </w:rPr>
        <w:t>aplicar</w:t>
      </w:r>
      <w:r w:rsidR="007A1495">
        <w:rPr>
          <w:rFonts w:ascii="Times New Roman" w:hAnsi="Times New Roman" w:cs="Times New Roman"/>
          <w:sz w:val="24"/>
          <w:szCs w:val="24"/>
        </w:rPr>
        <w:t xml:space="preserve"> gestión para satisfacer a los consumidores, clientes, socios, proveedores</w:t>
      </w:r>
      <w:r w:rsidR="002A5F6B">
        <w:rPr>
          <w:rFonts w:ascii="Times New Roman" w:hAnsi="Times New Roman" w:cs="Times New Roman"/>
          <w:sz w:val="24"/>
          <w:szCs w:val="24"/>
        </w:rPr>
        <w:t xml:space="preserve">, trabajadores que </w:t>
      </w:r>
      <w:r w:rsidR="007A1495">
        <w:rPr>
          <w:rFonts w:ascii="Times New Roman" w:hAnsi="Times New Roman" w:cs="Times New Roman"/>
          <w:sz w:val="24"/>
          <w:szCs w:val="24"/>
        </w:rPr>
        <w:t>comparten con el mundo interconectado</w:t>
      </w:r>
      <w:r w:rsidR="002A5F6B">
        <w:rPr>
          <w:rFonts w:ascii="Times New Roman" w:hAnsi="Times New Roman" w:cs="Times New Roman"/>
          <w:sz w:val="24"/>
          <w:szCs w:val="24"/>
        </w:rPr>
        <w:t xml:space="preserve">. Con estas consideraciones </w:t>
      </w:r>
      <w:r w:rsidR="00D07C51">
        <w:rPr>
          <w:rFonts w:ascii="Times New Roman" w:hAnsi="Times New Roman" w:cs="Times New Roman"/>
          <w:sz w:val="24"/>
          <w:szCs w:val="24"/>
        </w:rPr>
        <w:t xml:space="preserve">se justifica la necesidad de explorar el emprendimiento </w:t>
      </w:r>
      <w:r>
        <w:rPr>
          <w:rFonts w:ascii="Times New Roman" w:hAnsi="Times New Roman" w:cs="Times New Roman"/>
          <w:sz w:val="24"/>
          <w:szCs w:val="24"/>
        </w:rPr>
        <w:t xml:space="preserve">desde sus capacidades motivadoras de crear ideas de negocios </w:t>
      </w:r>
      <w:r w:rsidR="00291DF9">
        <w:rPr>
          <w:rFonts w:ascii="Times New Roman" w:hAnsi="Times New Roman" w:cs="Times New Roman"/>
          <w:sz w:val="24"/>
          <w:szCs w:val="24"/>
        </w:rPr>
        <w:t>que resuelvan las problemáticas locales</w:t>
      </w:r>
      <w:r w:rsidR="00332703">
        <w:rPr>
          <w:rFonts w:ascii="Times New Roman" w:hAnsi="Times New Roman" w:cs="Times New Roman"/>
          <w:sz w:val="24"/>
          <w:szCs w:val="24"/>
        </w:rPr>
        <w:t xml:space="preserve"> (Vélez y Ortiz,</w:t>
      </w:r>
      <w:sdt>
        <w:sdtPr>
          <w:rPr>
            <w:rFonts w:ascii="Times New Roman" w:hAnsi="Times New Roman" w:cs="Times New Roman"/>
            <w:sz w:val="24"/>
            <w:szCs w:val="24"/>
          </w:rPr>
          <w:id w:val="-57172405"/>
          <w:citation/>
        </w:sdtPr>
        <w:sdtEndPr/>
        <w:sdtContent>
          <w:r w:rsidR="00291DF9">
            <w:rPr>
              <w:rFonts w:ascii="Times New Roman" w:hAnsi="Times New Roman" w:cs="Times New Roman"/>
              <w:sz w:val="24"/>
              <w:szCs w:val="24"/>
            </w:rPr>
            <w:fldChar w:fldCharType="begin"/>
          </w:r>
          <w:r w:rsidR="00332703">
            <w:rPr>
              <w:rFonts w:ascii="Times New Roman" w:hAnsi="Times New Roman" w:cs="Times New Roman"/>
              <w:sz w:val="24"/>
              <w:szCs w:val="24"/>
            </w:rPr>
            <w:instrText xml:space="preserve">CITATION Vél16 \n  \t  \l 12298 </w:instrText>
          </w:r>
          <w:r w:rsidR="00291DF9">
            <w:rPr>
              <w:rFonts w:ascii="Times New Roman" w:hAnsi="Times New Roman" w:cs="Times New Roman"/>
              <w:sz w:val="24"/>
              <w:szCs w:val="24"/>
            </w:rPr>
            <w:fldChar w:fldCharType="separate"/>
          </w:r>
          <w:r w:rsidR="00332703" w:rsidRPr="00332703">
            <w:rPr>
              <w:rFonts w:ascii="Times New Roman" w:hAnsi="Times New Roman" w:cs="Times New Roman"/>
              <w:noProof/>
              <w:color w:val="FFFFFF" w:themeColor="background1"/>
              <w:sz w:val="24"/>
              <w:szCs w:val="24"/>
            </w:rPr>
            <w:t>(</w:t>
          </w:r>
          <w:r w:rsidR="00332703" w:rsidRPr="00332703">
            <w:rPr>
              <w:rFonts w:ascii="Times New Roman" w:hAnsi="Times New Roman" w:cs="Times New Roman"/>
              <w:noProof/>
              <w:sz w:val="24"/>
              <w:szCs w:val="24"/>
            </w:rPr>
            <w:t>2016)</w:t>
          </w:r>
          <w:r w:rsidR="00291DF9">
            <w:rPr>
              <w:rFonts w:ascii="Times New Roman" w:hAnsi="Times New Roman" w:cs="Times New Roman"/>
              <w:sz w:val="24"/>
              <w:szCs w:val="24"/>
            </w:rPr>
            <w:fldChar w:fldCharType="end"/>
          </w:r>
        </w:sdtContent>
      </w:sdt>
      <w:r w:rsidR="00332703">
        <w:rPr>
          <w:rFonts w:ascii="Times New Roman" w:hAnsi="Times New Roman" w:cs="Times New Roman"/>
          <w:sz w:val="24"/>
          <w:szCs w:val="24"/>
        </w:rPr>
        <w:t>.</w:t>
      </w:r>
    </w:p>
    <w:p w:rsidR="00F20FD7" w:rsidRDefault="00332703" w:rsidP="00A12B20">
      <w:pPr>
        <w:spacing w:after="0" w:line="480" w:lineRule="auto"/>
        <w:ind w:firstLine="284"/>
        <w:jc w:val="both"/>
        <w:rPr>
          <w:rFonts w:ascii="Times New Roman" w:hAnsi="Times New Roman" w:cs="Times New Roman"/>
          <w:sz w:val="24"/>
          <w:szCs w:val="24"/>
        </w:rPr>
      </w:pPr>
      <w:r w:rsidRPr="001712DC">
        <w:rPr>
          <w:rFonts w:ascii="Times New Roman" w:hAnsi="Times New Roman" w:cs="Times New Roman"/>
          <w:sz w:val="24"/>
          <w:szCs w:val="24"/>
        </w:rPr>
        <w:t xml:space="preserve">Las diferencias ideológicas han generado diversas formas de </w:t>
      </w:r>
      <w:r w:rsidR="006D119B">
        <w:rPr>
          <w:rFonts w:ascii="Times New Roman" w:hAnsi="Times New Roman" w:cs="Times New Roman"/>
          <w:sz w:val="24"/>
          <w:szCs w:val="24"/>
        </w:rPr>
        <w:t xml:space="preserve">comprender las ciencias, sin </w:t>
      </w:r>
      <w:r w:rsidR="00A12B20">
        <w:rPr>
          <w:rFonts w:ascii="Times New Roman" w:hAnsi="Times New Roman" w:cs="Times New Roman"/>
          <w:sz w:val="24"/>
          <w:szCs w:val="24"/>
        </w:rPr>
        <w:t>embargo,</w:t>
      </w:r>
      <w:r w:rsidR="006D119B">
        <w:rPr>
          <w:rFonts w:ascii="Times New Roman" w:hAnsi="Times New Roman" w:cs="Times New Roman"/>
          <w:sz w:val="24"/>
          <w:szCs w:val="24"/>
        </w:rPr>
        <w:t xml:space="preserve"> el emprender </w:t>
      </w:r>
      <w:r w:rsidR="00090DB8">
        <w:rPr>
          <w:rFonts w:ascii="Times New Roman" w:hAnsi="Times New Roman" w:cs="Times New Roman"/>
          <w:sz w:val="24"/>
          <w:szCs w:val="24"/>
        </w:rPr>
        <w:t>entendido</w:t>
      </w:r>
      <w:r w:rsidRPr="001712DC">
        <w:rPr>
          <w:rFonts w:ascii="Times New Roman" w:hAnsi="Times New Roman" w:cs="Times New Roman"/>
          <w:sz w:val="24"/>
          <w:szCs w:val="24"/>
        </w:rPr>
        <w:t xml:space="preserve"> </w:t>
      </w:r>
      <w:r w:rsidR="006D119B">
        <w:rPr>
          <w:rFonts w:ascii="Times New Roman" w:hAnsi="Times New Roman" w:cs="Times New Roman"/>
          <w:sz w:val="24"/>
          <w:szCs w:val="24"/>
        </w:rPr>
        <w:t>desde un</w:t>
      </w:r>
      <w:r w:rsidR="001712DC">
        <w:rPr>
          <w:rFonts w:ascii="Times New Roman" w:hAnsi="Times New Roman" w:cs="Times New Roman"/>
          <w:sz w:val="24"/>
          <w:szCs w:val="24"/>
        </w:rPr>
        <w:t xml:space="preserve"> nuevo compás </w:t>
      </w:r>
      <w:r w:rsidR="006D119B">
        <w:rPr>
          <w:rFonts w:ascii="Times New Roman" w:hAnsi="Times New Roman" w:cs="Times New Roman"/>
          <w:sz w:val="24"/>
          <w:szCs w:val="24"/>
        </w:rPr>
        <w:t>para</w:t>
      </w:r>
      <w:r w:rsidR="00CC79DD">
        <w:rPr>
          <w:rFonts w:ascii="Times New Roman" w:hAnsi="Times New Roman" w:cs="Times New Roman"/>
          <w:sz w:val="24"/>
          <w:szCs w:val="24"/>
        </w:rPr>
        <w:t xml:space="preserve"> crear negocios </w:t>
      </w:r>
      <w:r w:rsidR="006D119B">
        <w:rPr>
          <w:rFonts w:ascii="Times New Roman" w:hAnsi="Times New Roman" w:cs="Times New Roman"/>
          <w:sz w:val="24"/>
          <w:szCs w:val="24"/>
        </w:rPr>
        <w:t xml:space="preserve">desde </w:t>
      </w:r>
      <w:r w:rsidR="00CC79DD">
        <w:rPr>
          <w:rFonts w:ascii="Times New Roman" w:hAnsi="Times New Roman" w:cs="Times New Roman"/>
          <w:sz w:val="24"/>
          <w:szCs w:val="24"/>
        </w:rPr>
        <w:t>la</w:t>
      </w:r>
      <w:r w:rsidR="00090DB8">
        <w:rPr>
          <w:rFonts w:ascii="Times New Roman" w:hAnsi="Times New Roman" w:cs="Times New Roman"/>
          <w:sz w:val="24"/>
          <w:szCs w:val="24"/>
        </w:rPr>
        <w:t xml:space="preserve"> Economía social, surge como </w:t>
      </w:r>
      <w:r w:rsidR="001712DC" w:rsidRPr="001712DC">
        <w:rPr>
          <w:rFonts w:ascii="Times New Roman" w:hAnsi="Times New Roman" w:cs="Times New Roman"/>
          <w:sz w:val="24"/>
          <w:szCs w:val="24"/>
        </w:rPr>
        <w:t>alternativa de servir al hombre y sociedad, con eficiencia económica y bienestar social</w:t>
      </w:r>
      <w:r w:rsidR="00CC79DD">
        <w:rPr>
          <w:rFonts w:ascii="Times New Roman" w:hAnsi="Times New Roman" w:cs="Times New Roman"/>
          <w:sz w:val="24"/>
          <w:szCs w:val="24"/>
        </w:rPr>
        <w:t xml:space="preserve">, parte desde un esquema individualista para llegar a un </w:t>
      </w:r>
      <w:r w:rsidR="006D119B">
        <w:rPr>
          <w:rFonts w:ascii="Times New Roman" w:hAnsi="Times New Roman" w:cs="Times New Roman"/>
          <w:sz w:val="24"/>
          <w:szCs w:val="24"/>
        </w:rPr>
        <w:t xml:space="preserve">trabajo </w:t>
      </w:r>
      <w:r w:rsidR="00CC79DD">
        <w:rPr>
          <w:rFonts w:ascii="Times New Roman" w:hAnsi="Times New Roman" w:cs="Times New Roman"/>
          <w:sz w:val="24"/>
          <w:szCs w:val="24"/>
        </w:rPr>
        <w:t>colectivo de bien común y reciprocidad.</w:t>
      </w:r>
    </w:p>
    <w:p w:rsidR="00CC79DD" w:rsidRDefault="00CC79DD" w:rsidP="00A12B20">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La economía social pasó a ser economía solidaria para llegar a la nueva forma de organización como es la Economía Popular y Solidaria</w:t>
      </w:r>
      <w:r w:rsidR="00DC11E9">
        <w:rPr>
          <w:rFonts w:ascii="Times New Roman" w:hAnsi="Times New Roman" w:cs="Times New Roman"/>
          <w:sz w:val="24"/>
          <w:szCs w:val="24"/>
        </w:rPr>
        <w:t xml:space="preserve"> (EPS). Para el Ecuador según </w:t>
      </w:r>
      <w:sdt>
        <w:sdtPr>
          <w:rPr>
            <w:rFonts w:ascii="Times New Roman" w:hAnsi="Times New Roman" w:cs="Times New Roman"/>
            <w:sz w:val="24"/>
            <w:szCs w:val="24"/>
          </w:rPr>
          <w:id w:val="-2136469368"/>
          <w:citation/>
        </w:sdtPr>
        <w:sdtEndPr/>
        <w:sdtContent>
          <w:r w:rsidR="00A52AD7">
            <w:rPr>
              <w:rFonts w:ascii="Times New Roman" w:hAnsi="Times New Roman" w:cs="Times New Roman"/>
              <w:sz w:val="24"/>
              <w:szCs w:val="24"/>
            </w:rPr>
            <w:fldChar w:fldCharType="begin"/>
          </w:r>
          <w:r w:rsidR="00A52AD7">
            <w:rPr>
              <w:rFonts w:ascii="Times New Roman" w:hAnsi="Times New Roman" w:cs="Times New Roman"/>
              <w:sz w:val="24"/>
              <w:szCs w:val="24"/>
            </w:rPr>
            <w:instrText xml:space="preserve"> CITATION Sup182 \l 12298 </w:instrText>
          </w:r>
          <w:r w:rsidR="00A52AD7">
            <w:rPr>
              <w:rFonts w:ascii="Times New Roman" w:hAnsi="Times New Roman" w:cs="Times New Roman"/>
              <w:sz w:val="24"/>
              <w:szCs w:val="24"/>
            </w:rPr>
            <w:fldChar w:fldCharType="separate"/>
          </w:r>
          <w:r w:rsidR="00A52AD7" w:rsidRPr="00A52AD7">
            <w:rPr>
              <w:rFonts w:ascii="Times New Roman" w:hAnsi="Times New Roman" w:cs="Times New Roman"/>
              <w:noProof/>
              <w:sz w:val="24"/>
              <w:szCs w:val="24"/>
            </w:rPr>
            <w:t>(Superintendencia de Economía Popular y Solidaria (SEPS), 2018)</w:t>
          </w:r>
          <w:r w:rsidR="00A52AD7">
            <w:rPr>
              <w:rFonts w:ascii="Times New Roman" w:hAnsi="Times New Roman" w:cs="Times New Roman"/>
              <w:sz w:val="24"/>
              <w:szCs w:val="24"/>
            </w:rPr>
            <w:fldChar w:fldCharType="end"/>
          </w:r>
        </w:sdtContent>
      </w:sdt>
      <w:r w:rsidR="00A52AD7">
        <w:rPr>
          <w:rFonts w:ascii="Times New Roman" w:hAnsi="Times New Roman" w:cs="Times New Roman"/>
          <w:sz w:val="24"/>
          <w:szCs w:val="24"/>
        </w:rPr>
        <w:t xml:space="preserve"> </w:t>
      </w:r>
      <w:r w:rsidR="00DC11E9">
        <w:rPr>
          <w:rFonts w:ascii="Times New Roman" w:hAnsi="Times New Roman" w:cs="Times New Roman"/>
          <w:sz w:val="24"/>
          <w:szCs w:val="24"/>
        </w:rPr>
        <w:t>la EPS son diferentes organizaciones económicas, que sus integrantes individual o colectivamente desarrollan procesos de producción, intercambio, financiamiento y consumo de bienes y servicios para satisfacer necesidades y generar ingresos</w:t>
      </w:r>
      <w:r w:rsidR="00DF2B2F">
        <w:rPr>
          <w:rFonts w:ascii="Times New Roman" w:hAnsi="Times New Roman" w:cs="Times New Roman"/>
          <w:sz w:val="24"/>
          <w:szCs w:val="24"/>
        </w:rPr>
        <w:t xml:space="preserve">. </w:t>
      </w:r>
    </w:p>
    <w:p w:rsidR="00DF2B2F" w:rsidRPr="008A0557" w:rsidRDefault="00DF2B2F" w:rsidP="00A12B20">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Ecuador cuenta con asociaciones, comunales y cooperativas que conforman el conjunto de la EPS, </w:t>
      </w:r>
      <w:r w:rsidR="00E17089">
        <w:rPr>
          <w:rFonts w:ascii="Times New Roman" w:hAnsi="Times New Roman" w:cs="Times New Roman"/>
          <w:sz w:val="24"/>
          <w:szCs w:val="24"/>
        </w:rPr>
        <w:t xml:space="preserve">cada una de ellas aporta significativamente a la actividad comercial de las provincias. </w:t>
      </w:r>
      <w:r w:rsidR="00227493">
        <w:rPr>
          <w:rFonts w:ascii="Times New Roman" w:hAnsi="Times New Roman" w:cs="Times New Roman"/>
          <w:sz w:val="24"/>
          <w:szCs w:val="24"/>
        </w:rPr>
        <w:t>Además,</w:t>
      </w:r>
      <w:r w:rsidR="0007563D">
        <w:rPr>
          <w:rFonts w:ascii="Times New Roman" w:hAnsi="Times New Roman" w:cs="Times New Roman"/>
          <w:sz w:val="24"/>
          <w:szCs w:val="24"/>
        </w:rPr>
        <w:t xml:space="preserve"> la</w:t>
      </w:r>
      <w:r w:rsidR="00A52AD7">
        <w:rPr>
          <w:rFonts w:ascii="Times New Roman" w:hAnsi="Times New Roman" w:cs="Times New Roman"/>
          <w:sz w:val="24"/>
          <w:szCs w:val="24"/>
        </w:rPr>
        <w:t xml:space="preserve"> SEP</w:t>
      </w:r>
      <w:r w:rsidR="00A52AD7" w:rsidRPr="008A0557">
        <w:rPr>
          <w:rFonts w:ascii="Times New Roman" w:hAnsi="Times New Roman" w:cs="Times New Roman"/>
          <w:sz w:val="24"/>
          <w:szCs w:val="24"/>
        </w:rPr>
        <w:t>S (2018)</w:t>
      </w:r>
      <w:r w:rsidR="00E123D9" w:rsidRPr="008A0557">
        <w:rPr>
          <w:rFonts w:ascii="Times New Roman" w:hAnsi="Times New Roman" w:cs="Times New Roman"/>
          <w:sz w:val="24"/>
          <w:szCs w:val="24"/>
        </w:rPr>
        <w:t xml:space="preserve"> </w:t>
      </w:r>
      <w:r w:rsidR="0007563D" w:rsidRPr="008A0557">
        <w:rPr>
          <w:rFonts w:ascii="Times New Roman" w:hAnsi="Times New Roman" w:cs="Times New Roman"/>
          <w:sz w:val="24"/>
          <w:szCs w:val="24"/>
        </w:rPr>
        <w:t xml:space="preserve">establece que </w:t>
      </w:r>
      <w:r w:rsidR="00E123D9" w:rsidRPr="008A0557">
        <w:rPr>
          <w:rFonts w:ascii="Times New Roman" w:hAnsi="Times New Roman" w:cs="Times New Roman"/>
          <w:sz w:val="24"/>
          <w:szCs w:val="24"/>
        </w:rPr>
        <w:t xml:space="preserve">el sector cooperativo son entendidas como sociedades </w:t>
      </w:r>
      <w:r w:rsidR="00E123D9" w:rsidRPr="008A0557">
        <w:rPr>
          <w:rFonts w:ascii="Times New Roman" w:hAnsi="Times New Roman" w:cs="Times New Roman"/>
          <w:sz w:val="24"/>
          <w:szCs w:val="24"/>
        </w:rPr>
        <w:lastRenderedPageBreak/>
        <w:t xml:space="preserve">de personas que se han unido para satisfacer necesidades económicas, sociales y culturales con propiedad conjunta, gestión democrática y sujetas a principios establecidos en los diferentes estamentos </w:t>
      </w:r>
      <w:r w:rsidR="00A52AD7" w:rsidRPr="008A0557">
        <w:rPr>
          <w:rFonts w:ascii="Times New Roman" w:hAnsi="Times New Roman" w:cs="Times New Roman"/>
          <w:sz w:val="24"/>
          <w:szCs w:val="24"/>
        </w:rPr>
        <w:t>del Estado ecuatoriano.</w:t>
      </w:r>
      <w:r w:rsidR="00B0644A" w:rsidRPr="008A0557">
        <w:rPr>
          <w:rFonts w:ascii="Times New Roman" w:hAnsi="Times New Roman" w:cs="Times New Roman"/>
          <w:sz w:val="24"/>
          <w:szCs w:val="24"/>
        </w:rPr>
        <w:t xml:space="preserve"> </w:t>
      </w:r>
      <w:r w:rsidR="0007563D" w:rsidRPr="008A0557">
        <w:rPr>
          <w:rFonts w:ascii="Times New Roman" w:hAnsi="Times New Roman" w:cs="Times New Roman"/>
          <w:sz w:val="24"/>
          <w:szCs w:val="24"/>
        </w:rPr>
        <w:t>La Provincia de El Oro es uno de los sectores territoriales caracterizado por su</w:t>
      </w:r>
      <w:r w:rsidR="00B0644A" w:rsidRPr="008A0557">
        <w:rPr>
          <w:rFonts w:ascii="Times New Roman" w:hAnsi="Times New Roman" w:cs="Times New Roman"/>
          <w:sz w:val="24"/>
          <w:szCs w:val="24"/>
        </w:rPr>
        <w:t xml:space="preserve"> actividad económica de mayor influencia e</w:t>
      </w:r>
      <w:r w:rsidR="002E00E7" w:rsidRPr="008A0557">
        <w:rPr>
          <w:rFonts w:ascii="Times New Roman" w:hAnsi="Times New Roman" w:cs="Times New Roman"/>
          <w:sz w:val="24"/>
          <w:szCs w:val="24"/>
        </w:rPr>
        <w:t>n</w:t>
      </w:r>
      <w:r w:rsidR="00B0644A" w:rsidRPr="008A0557">
        <w:rPr>
          <w:rFonts w:ascii="Times New Roman" w:hAnsi="Times New Roman" w:cs="Times New Roman"/>
          <w:sz w:val="24"/>
          <w:szCs w:val="24"/>
        </w:rPr>
        <w:t xml:space="preserve"> el comercio informal, que ha dado paso a la creación de nuevas cooperativas financieras y no financieras, </w:t>
      </w:r>
      <w:r w:rsidR="00A12B20" w:rsidRPr="008A0557">
        <w:rPr>
          <w:rFonts w:ascii="Times New Roman" w:hAnsi="Times New Roman" w:cs="Times New Roman"/>
          <w:sz w:val="24"/>
          <w:szCs w:val="24"/>
        </w:rPr>
        <w:t>facilitando y</w:t>
      </w:r>
      <w:r w:rsidR="001763C2" w:rsidRPr="008A0557">
        <w:rPr>
          <w:rFonts w:ascii="Times New Roman" w:hAnsi="Times New Roman" w:cs="Times New Roman"/>
          <w:sz w:val="24"/>
          <w:szCs w:val="24"/>
        </w:rPr>
        <w:t xml:space="preserve"> mejorando las ayudas económicas para los emprendimientos </w:t>
      </w:r>
      <w:r w:rsidR="005E1053" w:rsidRPr="008A0557">
        <w:rPr>
          <w:rFonts w:ascii="Times New Roman" w:hAnsi="Times New Roman" w:cs="Times New Roman"/>
          <w:sz w:val="24"/>
          <w:szCs w:val="24"/>
        </w:rPr>
        <w:t>desde su constitución</w:t>
      </w:r>
      <w:r w:rsidR="002E00E7" w:rsidRPr="008A0557">
        <w:rPr>
          <w:rFonts w:ascii="Times New Roman" w:hAnsi="Times New Roman" w:cs="Times New Roman"/>
          <w:sz w:val="24"/>
          <w:szCs w:val="24"/>
        </w:rPr>
        <w:t xml:space="preserve"> y servicios mutuales</w:t>
      </w:r>
      <w:r w:rsidR="005E1053" w:rsidRPr="008A0557">
        <w:rPr>
          <w:rFonts w:ascii="Times New Roman" w:hAnsi="Times New Roman" w:cs="Times New Roman"/>
          <w:sz w:val="24"/>
          <w:szCs w:val="24"/>
        </w:rPr>
        <w:t>.</w:t>
      </w:r>
    </w:p>
    <w:p w:rsidR="009359A1" w:rsidRPr="008A0557" w:rsidRDefault="007630AB" w:rsidP="00A12B20">
      <w:pPr>
        <w:spacing w:after="0" w:line="480" w:lineRule="auto"/>
        <w:ind w:firstLine="284"/>
        <w:jc w:val="both"/>
        <w:rPr>
          <w:rFonts w:ascii="Times New Roman" w:hAnsi="Times New Roman" w:cs="Times New Roman"/>
          <w:sz w:val="24"/>
          <w:szCs w:val="24"/>
        </w:rPr>
      </w:pPr>
      <w:r w:rsidRPr="008A0557">
        <w:rPr>
          <w:rFonts w:ascii="Times New Roman" w:hAnsi="Times New Roman" w:cs="Times New Roman"/>
          <w:sz w:val="24"/>
          <w:szCs w:val="24"/>
        </w:rPr>
        <w:t xml:space="preserve">El objetivo del tema de </w:t>
      </w:r>
      <w:r w:rsidR="00A222A5" w:rsidRPr="008A0557">
        <w:rPr>
          <w:rFonts w:ascii="Times New Roman" w:hAnsi="Times New Roman" w:cs="Times New Roman"/>
          <w:sz w:val="24"/>
          <w:szCs w:val="24"/>
        </w:rPr>
        <w:t>investigación</w:t>
      </w:r>
      <w:r w:rsidRPr="008A0557">
        <w:rPr>
          <w:rFonts w:ascii="Times New Roman" w:hAnsi="Times New Roman" w:cs="Times New Roman"/>
          <w:sz w:val="24"/>
          <w:szCs w:val="24"/>
        </w:rPr>
        <w:t xml:space="preserve"> es determinar las características emprendedoras del Sector Cooperativista </w:t>
      </w:r>
      <w:r w:rsidR="002E00E7" w:rsidRPr="008A0557">
        <w:rPr>
          <w:rFonts w:ascii="Times New Roman" w:hAnsi="Times New Roman" w:cs="Times New Roman"/>
          <w:sz w:val="24"/>
          <w:szCs w:val="24"/>
        </w:rPr>
        <w:t>de la Provincia de El Oro</w:t>
      </w:r>
      <w:r w:rsidRPr="008A0557">
        <w:rPr>
          <w:rFonts w:ascii="Times New Roman" w:hAnsi="Times New Roman" w:cs="Times New Roman"/>
          <w:sz w:val="24"/>
          <w:szCs w:val="24"/>
        </w:rPr>
        <w:t xml:space="preserve">. </w:t>
      </w:r>
      <w:r w:rsidR="007D6666" w:rsidRPr="008A0557">
        <w:rPr>
          <w:rFonts w:ascii="Times New Roman" w:hAnsi="Times New Roman" w:cs="Times New Roman"/>
          <w:sz w:val="24"/>
          <w:szCs w:val="24"/>
        </w:rPr>
        <w:t xml:space="preserve">La metodología aplicada se basa en la estadística con </w:t>
      </w:r>
      <w:r w:rsidRPr="008A0557">
        <w:rPr>
          <w:rFonts w:ascii="Times New Roman" w:hAnsi="Times New Roman" w:cs="Times New Roman"/>
          <w:sz w:val="24"/>
          <w:szCs w:val="24"/>
        </w:rPr>
        <w:t>diseño no experimental de tipo longitudinal de panel</w:t>
      </w:r>
      <w:r w:rsidR="007D6666" w:rsidRPr="008A0557">
        <w:rPr>
          <w:rFonts w:ascii="Times New Roman" w:hAnsi="Times New Roman" w:cs="Times New Roman"/>
          <w:sz w:val="24"/>
          <w:szCs w:val="24"/>
        </w:rPr>
        <w:t xml:space="preserve"> dirigido a los 90 representantes de las cooperativas </w:t>
      </w:r>
      <w:r w:rsidR="00C613E4" w:rsidRPr="008A0557">
        <w:rPr>
          <w:rFonts w:ascii="Times New Roman" w:hAnsi="Times New Roman" w:cs="Times New Roman"/>
          <w:sz w:val="24"/>
          <w:szCs w:val="24"/>
        </w:rPr>
        <w:t xml:space="preserve">financieras y no financieras </w:t>
      </w:r>
      <w:r w:rsidR="007D6666" w:rsidRPr="008A0557">
        <w:rPr>
          <w:rFonts w:ascii="Times New Roman" w:hAnsi="Times New Roman" w:cs="Times New Roman"/>
          <w:sz w:val="24"/>
          <w:szCs w:val="24"/>
        </w:rPr>
        <w:t xml:space="preserve">que </w:t>
      </w:r>
      <w:r w:rsidR="00A222A5" w:rsidRPr="008A0557">
        <w:rPr>
          <w:rFonts w:ascii="Times New Roman" w:hAnsi="Times New Roman" w:cs="Times New Roman"/>
          <w:sz w:val="24"/>
          <w:szCs w:val="24"/>
        </w:rPr>
        <w:t>pertenecen</w:t>
      </w:r>
      <w:r w:rsidR="007D6666" w:rsidRPr="008A0557">
        <w:rPr>
          <w:rFonts w:ascii="Times New Roman" w:hAnsi="Times New Roman" w:cs="Times New Roman"/>
          <w:sz w:val="24"/>
          <w:szCs w:val="24"/>
        </w:rPr>
        <w:t xml:space="preserve"> a la EPS</w:t>
      </w:r>
      <w:r w:rsidR="004E0EB8" w:rsidRPr="008A0557">
        <w:rPr>
          <w:rFonts w:ascii="Times New Roman" w:hAnsi="Times New Roman" w:cs="Times New Roman"/>
          <w:sz w:val="24"/>
          <w:szCs w:val="24"/>
        </w:rPr>
        <w:t>. L</w:t>
      </w:r>
      <w:r w:rsidR="009359A1" w:rsidRPr="008A0557">
        <w:rPr>
          <w:rFonts w:ascii="Times New Roman" w:hAnsi="Times New Roman" w:cs="Times New Roman"/>
          <w:sz w:val="24"/>
          <w:szCs w:val="24"/>
        </w:rPr>
        <w:t xml:space="preserve">a importancia radica en </w:t>
      </w:r>
      <w:r w:rsidR="00F84986" w:rsidRPr="008A0557">
        <w:rPr>
          <w:rFonts w:ascii="Times New Roman" w:hAnsi="Times New Roman" w:cs="Times New Roman"/>
          <w:sz w:val="24"/>
          <w:szCs w:val="24"/>
        </w:rPr>
        <w:t>establece</w:t>
      </w:r>
      <w:r w:rsidR="00AE2245" w:rsidRPr="008A0557">
        <w:rPr>
          <w:rFonts w:ascii="Times New Roman" w:hAnsi="Times New Roman" w:cs="Times New Roman"/>
          <w:sz w:val="24"/>
          <w:szCs w:val="24"/>
        </w:rPr>
        <w:t>r</w:t>
      </w:r>
      <w:r w:rsidR="00C613E4" w:rsidRPr="008A0557">
        <w:rPr>
          <w:rFonts w:ascii="Times New Roman" w:hAnsi="Times New Roman" w:cs="Times New Roman"/>
          <w:sz w:val="24"/>
          <w:szCs w:val="24"/>
        </w:rPr>
        <w:t xml:space="preserve"> las cualidades </w:t>
      </w:r>
      <w:r w:rsidR="009359A1" w:rsidRPr="008A0557">
        <w:rPr>
          <w:rFonts w:ascii="Times New Roman" w:hAnsi="Times New Roman" w:cs="Times New Roman"/>
          <w:sz w:val="24"/>
          <w:szCs w:val="24"/>
        </w:rPr>
        <w:t>emprendedoras cooperativistas que les ha p</w:t>
      </w:r>
      <w:r w:rsidR="004E0EB8" w:rsidRPr="008A0557">
        <w:rPr>
          <w:rFonts w:ascii="Times New Roman" w:hAnsi="Times New Roman" w:cs="Times New Roman"/>
          <w:sz w:val="24"/>
          <w:szCs w:val="24"/>
        </w:rPr>
        <w:t xml:space="preserve">ermitido crear y dirigir cooperativas con </w:t>
      </w:r>
      <w:r w:rsidR="00A752A2" w:rsidRPr="008A0557">
        <w:rPr>
          <w:rFonts w:ascii="Times New Roman" w:hAnsi="Times New Roman" w:cs="Times New Roman"/>
          <w:sz w:val="24"/>
          <w:szCs w:val="24"/>
        </w:rPr>
        <w:t>un espíritu</w:t>
      </w:r>
      <w:r w:rsidR="004E0EB8" w:rsidRPr="008A0557">
        <w:rPr>
          <w:rFonts w:ascii="Times New Roman" w:hAnsi="Times New Roman" w:cs="Times New Roman"/>
          <w:sz w:val="24"/>
          <w:szCs w:val="24"/>
        </w:rPr>
        <w:t xml:space="preserve"> </w:t>
      </w:r>
      <w:r w:rsidR="00A222A5" w:rsidRPr="008A0557">
        <w:rPr>
          <w:rFonts w:ascii="Times New Roman" w:hAnsi="Times New Roman" w:cs="Times New Roman"/>
          <w:sz w:val="24"/>
          <w:szCs w:val="24"/>
        </w:rPr>
        <w:t xml:space="preserve">emprendedor, </w:t>
      </w:r>
      <w:r w:rsidR="00A752A2" w:rsidRPr="008A0557">
        <w:rPr>
          <w:rFonts w:ascii="Times New Roman" w:hAnsi="Times New Roman" w:cs="Times New Roman"/>
          <w:sz w:val="24"/>
          <w:szCs w:val="24"/>
        </w:rPr>
        <w:t>motivado por</w:t>
      </w:r>
      <w:r w:rsidR="00A222A5" w:rsidRPr="008A0557">
        <w:rPr>
          <w:rFonts w:ascii="Times New Roman" w:hAnsi="Times New Roman" w:cs="Times New Roman"/>
          <w:sz w:val="24"/>
          <w:szCs w:val="24"/>
        </w:rPr>
        <w:t xml:space="preserve"> </w:t>
      </w:r>
      <w:r w:rsidR="00A752A2" w:rsidRPr="008A0557">
        <w:rPr>
          <w:rFonts w:ascii="Times New Roman" w:hAnsi="Times New Roman" w:cs="Times New Roman"/>
          <w:sz w:val="24"/>
          <w:szCs w:val="24"/>
        </w:rPr>
        <w:t>el trabajo en equipo</w:t>
      </w:r>
      <w:r w:rsidR="00C613E4" w:rsidRPr="008A0557">
        <w:rPr>
          <w:rFonts w:ascii="Times New Roman" w:hAnsi="Times New Roman" w:cs="Times New Roman"/>
          <w:sz w:val="24"/>
          <w:szCs w:val="24"/>
        </w:rPr>
        <w:t>,</w:t>
      </w:r>
      <w:r w:rsidR="00A752A2" w:rsidRPr="008A0557">
        <w:rPr>
          <w:rFonts w:ascii="Times New Roman" w:hAnsi="Times New Roman" w:cs="Times New Roman"/>
          <w:sz w:val="24"/>
          <w:szCs w:val="24"/>
        </w:rPr>
        <w:t xml:space="preserve"> las necesidades de logro, planificación y poder.</w:t>
      </w:r>
    </w:p>
    <w:p w:rsidR="007630AB" w:rsidRPr="008A0557" w:rsidRDefault="00D107A7" w:rsidP="00A12B20">
      <w:pPr>
        <w:spacing w:after="0" w:line="480" w:lineRule="auto"/>
        <w:ind w:firstLine="284"/>
        <w:jc w:val="both"/>
        <w:rPr>
          <w:rFonts w:ascii="Times New Roman" w:hAnsi="Times New Roman" w:cs="Times New Roman"/>
          <w:sz w:val="24"/>
          <w:szCs w:val="24"/>
        </w:rPr>
      </w:pPr>
      <w:r w:rsidRPr="008A0557">
        <w:rPr>
          <w:rFonts w:ascii="Times New Roman" w:hAnsi="Times New Roman" w:cs="Times New Roman"/>
          <w:sz w:val="24"/>
          <w:szCs w:val="24"/>
        </w:rPr>
        <w:t xml:space="preserve">Los resultados demuestran que las variables son aceptables </w:t>
      </w:r>
      <w:r w:rsidR="00AE2245" w:rsidRPr="008A0557">
        <w:rPr>
          <w:rFonts w:ascii="Times New Roman" w:hAnsi="Times New Roman" w:cs="Times New Roman"/>
          <w:sz w:val="24"/>
          <w:szCs w:val="24"/>
        </w:rPr>
        <w:t xml:space="preserve">por los </w:t>
      </w:r>
      <w:r w:rsidR="00BE7041" w:rsidRPr="008A0557">
        <w:rPr>
          <w:rFonts w:ascii="Times New Roman" w:hAnsi="Times New Roman" w:cs="Times New Roman"/>
          <w:sz w:val="24"/>
          <w:szCs w:val="24"/>
        </w:rPr>
        <w:t>valores</w:t>
      </w:r>
      <w:r w:rsidR="00AE2245" w:rsidRPr="008A0557">
        <w:rPr>
          <w:rFonts w:ascii="Times New Roman" w:hAnsi="Times New Roman" w:cs="Times New Roman"/>
          <w:sz w:val="24"/>
          <w:szCs w:val="24"/>
        </w:rPr>
        <w:t xml:space="preserve"> de la mediana general</w:t>
      </w:r>
      <w:r w:rsidRPr="008A0557">
        <w:rPr>
          <w:rFonts w:ascii="Times New Roman" w:hAnsi="Times New Roman" w:cs="Times New Roman"/>
          <w:sz w:val="24"/>
          <w:szCs w:val="24"/>
        </w:rPr>
        <w:t xml:space="preserve"> y </w:t>
      </w:r>
      <w:r w:rsidR="00AE2245" w:rsidRPr="008A0557">
        <w:rPr>
          <w:rFonts w:ascii="Times New Roman" w:hAnsi="Times New Roman" w:cs="Times New Roman"/>
          <w:sz w:val="24"/>
          <w:szCs w:val="24"/>
        </w:rPr>
        <w:t xml:space="preserve">considera necesario </w:t>
      </w:r>
      <w:r w:rsidR="00427A9B" w:rsidRPr="008A0557">
        <w:rPr>
          <w:rFonts w:ascii="Times New Roman" w:hAnsi="Times New Roman" w:cs="Times New Roman"/>
          <w:sz w:val="24"/>
          <w:szCs w:val="24"/>
        </w:rPr>
        <w:t>aplicar</w:t>
      </w:r>
      <w:r w:rsidR="00AE2245" w:rsidRPr="008A0557">
        <w:rPr>
          <w:rFonts w:ascii="Times New Roman" w:hAnsi="Times New Roman" w:cs="Times New Roman"/>
          <w:sz w:val="24"/>
          <w:szCs w:val="24"/>
        </w:rPr>
        <w:t xml:space="preserve"> propuestas de capacitación para el sector </w:t>
      </w:r>
      <w:r w:rsidR="00427A9B" w:rsidRPr="008A0557">
        <w:rPr>
          <w:rFonts w:ascii="Times New Roman" w:hAnsi="Times New Roman" w:cs="Times New Roman"/>
          <w:sz w:val="24"/>
          <w:szCs w:val="24"/>
        </w:rPr>
        <w:t xml:space="preserve">cooperativista, </w:t>
      </w:r>
      <w:r w:rsidR="00BE7041" w:rsidRPr="008A0557">
        <w:rPr>
          <w:rFonts w:ascii="Times New Roman" w:hAnsi="Times New Roman" w:cs="Times New Roman"/>
          <w:sz w:val="24"/>
          <w:szCs w:val="24"/>
        </w:rPr>
        <w:t>con el fin de</w:t>
      </w:r>
      <w:r w:rsidR="00AA4757" w:rsidRPr="008A0557">
        <w:rPr>
          <w:rFonts w:ascii="Times New Roman" w:hAnsi="Times New Roman" w:cs="Times New Roman"/>
          <w:sz w:val="24"/>
          <w:szCs w:val="24"/>
        </w:rPr>
        <w:t xml:space="preserve"> mejorar los</w:t>
      </w:r>
      <w:r w:rsidR="007630AB" w:rsidRPr="008A0557">
        <w:rPr>
          <w:rFonts w:ascii="Times New Roman" w:hAnsi="Times New Roman" w:cs="Times New Roman"/>
          <w:sz w:val="24"/>
          <w:szCs w:val="24"/>
        </w:rPr>
        <w:t xml:space="preserve"> </w:t>
      </w:r>
      <w:r w:rsidR="00427A9B" w:rsidRPr="008A0557">
        <w:rPr>
          <w:rFonts w:ascii="Times New Roman" w:hAnsi="Times New Roman" w:cs="Times New Roman"/>
          <w:sz w:val="24"/>
          <w:szCs w:val="24"/>
        </w:rPr>
        <w:t>hábitos</w:t>
      </w:r>
      <w:r w:rsidR="007630AB" w:rsidRPr="008A0557">
        <w:rPr>
          <w:rFonts w:ascii="Times New Roman" w:hAnsi="Times New Roman" w:cs="Times New Roman"/>
          <w:sz w:val="24"/>
          <w:szCs w:val="24"/>
        </w:rPr>
        <w:t xml:space="preserve"> </w:t>
      </w:r>
      <w:r w:rsidR="00427A9B" w:rsidRPr="008A0557">
        <w:rPr>
          <w:rFonts w:ascii="Times New Roman" w:hAnsi="Times New Roman" w:cs="Times New Roman"/>
          <w:sz w:val="24"/>
          <w:szCs w:val="24"/>
        </w:rPr>
        <w:t>emprendedores</w:t>
      </w:r>
      <w:r w:rsidR="007630AB" w:rsidRPr="008A0557">
        <w:rPr>
          <w:rFonts w:ascii="Times New Roman" w:hAnsi="Times New Roman" w:cs="Times New Roman"/>
          <w:sz w:val="24"/>
          <w:szCs w:val="24"/>
        </w:rPr>
        <w:t xml:space="preserve"> </w:t>
      </w:r>
      <w:r w:rsidR="00BE7041" w:rsidRPr="008A0557">
        <w:rPr>
          <w:rFonts w:ascii="Times New Roman" w:hAnsi="Times New Roman" w:cs="Times New Roman"/>
          <w:sz w:val="24"/>
          <w:szCs w:val="24"/>
        </w:rPr>
        <w:t>en base a lo</w:t>
      </w:r>
      <w:r w:rsidR="007630AB" w:rsidRPr="008A0557">
        <w:rPr>
          <w:rFonts w:ascii="Times New Roman" w:hAnsi="Times New Roman" w:cs="Times New Roman"/>
          <w:sz w:val="24"/>
          <w:szCs w:val="24"/>
        </w:rPr>
        <w:t xml:space="preserve">s principios de solidaridad </w:t>
      </w:r>
      <w:r w:rsidR="0022052E" w:rsidRPr="008A0557">
        <w:rPr>
          <w:rFonts w:ascii="Times New Roman" w:hAnsi="Times New Roman" w:cs="Times New Roman"/>
          <w:sz w:val="24"/>
          <w:szCs w:val="24"/>
        </w:rPr>
        <w:t xml:space="preserve">y reciprocidad. </w:t>
      </w:r>
      <w:r w:rsidR="006C6897" w:rsidRPr="008A0557">
        <w:rPr>
          <w:rFonts w:ascii="Times New Roman" w:hAnsi="Times New Roman" w:cs="Times New Roman"/>
          <w:sz w:val="24"/>
          <w:szCs w:val="24"/>
        </w:rPr>
        <w:t xml:space="preserve">La investigación se conforma de </w:t>
      </w:r>
      <w:r w:rsidR="00A533A0" w:rsidRPr="008A0557">
        <w:rPr>
          <w:rFonts w:ascii="Times New Roman" w:hAnsi="Times New Roman" w:cs="Times New Roman"/>
          <w:sz w:val="24"/>
          <w:szCs w:val="24"/>
        </w:rPr>
        <w:t>cuatro</w:t>
      </w:r>
      <w:r w:rsidR="006C6897" w:rsidRPr="008A0557">
        <w:rPr>
          <w:rFonts w:ascii="Times New Roman" w:hAnsi="Times New Roman" w:cs="Times New Roman"/>
          <w:sz w:val="24"/>
          <w:szCs w:val="24"/>
        </w:rPr>
        <w:t xml:space="preserve"> apartados c</w:t>
      </w:r>
      <w:r w:rsidR="00A533A0" w:rsidRPr="008A0557">
        <w:rPr>
          <w:rFonts w:ascii="Times New Roman" w:hAnsi="Times New Roman" w:cs="Times New Roman"/>
          <w:sz w:val="24"/>
          <w:szCs w:val="24"/>
        </w:rPr>
        <w:t>omenzando con la introducción, m</w:t>
      </w:r>
      <w:r w:rsidR="006C6897" w:rsidRPr="008A0557">
        <w:rPr>
          <w:rFonts w:ascii="Times New Roman" w:hAnsi="Times New Roman" w:cs="Times New Roman"/>
          <w:sz w:val="24"/>
          <w:szCs w:val="24"/>
        </w:rPr>
        <w:t>arco teórico, resultados</w:t>
      </w:r>
      <w:r w:rsidR="00A533A0" w:rsidRPr="008A0557">
        <w:rPr>
          <w:rFonts w:ascii="Times New Roman" w:hAnsi="Times New Roman" w:cs="Times New Roman"/>
          <w:sz w:val="24"/>
          <w:szCs w:val="24"/>
        </w:rPr>
        <w:t>,</w:t>
      </w:r>
      <w:r w:rsidR="006C6897" w:rsidRPr="008A0557">
        <w:rPr>
          <w:rFonts w:ascii="Times New Roman" w:hAnsi="Times New Roman" w:cs="Times New Roman"/>
          <w:sz w:val="24"/>
          <w:szCs w:val="24"/>
        </w:rPr>
        <w:t xml:space="preserve"> conclusiones</w:t>
      </w:r>
      <w:r w:rsidR="0022052E" w:rsidRPr="008A0557">
        <w:rPr>
          <w:rFonts w:ascii="Times New Roman" w:hAnsi="Times New Roman" w:cs="Times New Roman"/>
          <w:sz w:val="24"/>
          <w:szCs w:val="24"/>
        </w:rPr>
        <w:t xml:space="preserve"> </w:t>
      </w:r>
      <w:r w:rsidR="00A533A0" w:rsidRPr="008A0557">
        <w:rPr>
          <w:rFonts w:ascii="Times New Roman" w:hAnsi="Times New Roman" w:cs="Times New Roman"/>
          <w:sz w:val="24"/>
          <w:szCs w:val="24"/>
        </w:rPr>
        <w:t>y la bibliografía necesaria para dar los soportes teóricos</w:t>
      </w:r>
      <w:r w:rsidR="00B0644A" w:rsidRPr="008A0557">
        <w:rPr>
          <w:rFonts w:ascii="Times New Roman" w:hAnsi="Times New Roman" w:cs="Times New Roman"/>
          <w:sz w:val="24"/>
          <w:szCs w:val="24"/>
        </w:rPr>
        <w:t>.</w:t>
      </w:r>
    </w:p>
    <w:p w:rsidR="00C650FD" w:rsidRPr="008A0557" w:rsidRDefault="00C650FD" w:rsidP="007930EA">
      <w:pPr>
        <w:pStyle w:val="Prrafodelista"/>
        <w:numPr>
          <w:ilvl w:val="0"/>
          <w:numId w:val="5"/>
        </w:numPr>
        <w:spacing w:after="0" w:line="360" w:lineRule="auto"/>
        <w:ind w:left="641" w:hanging="357"/>
        <w:jc w:val="center"/>
        <w:rPr>
          <w:rFonts w:ascii="Times New Roman" w:hAnsi="Times New Roman" w:cs="Times New Roman"/>
          <w:sz w:val="24"/>
          <w:szCs w:val="24"/>
        </w:rPr>
      </w:pPr>
      <w:r w:rsidRPr="008A0557">
        <w:rPr>
          <w:rFonts w:ascii="Times New Roman" w:hAnsi="Times New Roman" w:cs="Times New Roman"/>
          <w:sz w:val="24"/>
          <w:szCs w:val="24"/>
        </w:rPr>
        <w:t>ECONOMÍA POPULAR Y SOLIDARIA</w:t>
      </w:r>
      <w:r w:rsidR="002A1F98" w:rsidRPr="008A0557">
        <w:rPr>
          <w:rFonts w:ascii="Times New Roman" w:hAnsi="Times New Roman" w:cs="Times New Roman"/>
          <w:sz w:val="24"/>
          <w:szCs w:val="24"/>
        </w:rPr>
        <w:t xml:space="preserve"> Y CARACTERÍSTICAS EMPRENDEDORAS</w:t>
      </w:r>
    </w:p>
    <w:p w:rsidR="00C650FD" w:rsidRPr="008A0557" w:rsidRDefault="00D04173" w:rsidP="002211B9">
      <w:pPr>
        <w:spacing w:after="0" w:line="480" w:lineRule="auto"/>
        <w:ind w:firstLine="284"/>
        <w:jc w:val="both"/>
        <w:rPr>
          <w:rFonts w:ascii="Times New Roman" w:hAnsi="Times New Roman" w:cs="Times New Roman"/>
          <w:sz w:val="24"/>
          <w:szCs w:val="24"/>
        </w:rPr>
      </w:pPr>
      <w:r w:rsidRPr="008A0557">
        <w:rPr>
          <w:rFonts w:ascii="Times New Roman" w:hAnsi="Times New Roman" w:cs="Times New Roman"/>
          <w:sz w:val="24"/>
          <w:szCs w:val="24"/>
        </w:rPr>
        <w:t>La</w:t>
      </w:r>
      <w:r w:rsidR="00915EB6" w:rsidRPr="008A0557">
        <w:rPr>
          <w:rFonts w:ascii="Times New Roman" w:hAnsi="Times New Roman" w:cs="Times New Roman"/>
          <w:sz w:val="24"/>
          <w:szCs w:val="24"/>
        </w:rPr>
        <w:t xml:space="preserve"> E</w:t>
      </w:r>
      <w:r w:rsidR="00C650FD" w:rsidRPr="008A0557">
        <w:rPr>
          <w:rFonts w:ascii="Times New Roman" w:hAnsi="Times New Roman" w:cs="Times New Roman"/>
          <w:sz w:val="24"/>
          <w:szCs w:val="24"/>
        </w:rPr>
        <w:t xml:space="preserve">conomía </w:t>
      </w:r>
      <w:r w:rsidR="00915EB6" w:rsidRPr="008A0557">
        <w:rPr>
          <w:rFonts w:ascii="Times New Roman" w:hAnsi="Times New Roman" w:cs="Times New Roman"/>
          <w:sz w:val="24"/>
          <w:szCs w:val="24"/>
        </w:rPr>
        <w:t>P</w:t>
      </w:r>
      <w:r w:rsidR="00D2093B" w:rsidRPr="008A0557">
        <w:rPr>
          <w:rFonts w:ascii="Times New Roman" w:hAnsi="Times New Roman" w:cs="Times New Roman"/>
          <w:sz w:val="24"/>
          <w:szCs w:val="24"/>
        </w:rPr>
        <w:t xml:space="preserve">opular y </w:t>
      </w:r>
      <w:r w:rsidR="00915EB6" w:rsidRPr="008A0557">
        <w:rPr>
          <w:rFonts w:ascii="Times New Roman" w:hAnsi="Times New Roman" w:cs="Times New Roman"/>
          <w:sz w:val="24"/>
          <w:szCs w:val="24"/>
        </w:rPr>
        <w:t>S</w:t>
      </w:r>
      <w:r w:rsidR="00C650FD" w:rsidRPr="008A0557">
        <w:rPr>
          <w:rFonts w:ascii="Times New Roman" w:hAnsi="Times New Roman" w:cs="Times New Roman"/>
          <w:sz w:val="24"/>
          <w:szCs w:val="24"/>
        </w:rPr>
        <w:t xml:space="preserve">olidaria </w:t>
      </w:r>
      <w:r w:rsidR="00915EB6" w:rsidRPr="008A0557">
        <w:rPr>
          <w:rFonts w:ascii="Times New Roman" w:hAnsi="Times New Roman" w:cs="Times New Roman"/>
          <w:sz w:val="24"/>
          <w:szCs w:val="24"/>
        </w:rPr>
        <w:t xml:space="preserve">(EPS) </w:t>
      </w:r>
      <w:r w:rsidR="00C650FD" w:rsidRPr="008A0557">
        <w:rPr>
          <w:rFonts w:ascii="Times New Roman" w:hAnsi="Times New Roman" w:cs="Times New Roman"/>
          <w:sz w:val="24"/>
          <w:szCs w:val="24"/>
        </w:rPr>
        <w:t>se enfoca en las actividades económicas de las</w:t>
      </w:r>
      <w:r w:rsidR="00252F79" w:rsidRPr="008A0557">
        <w:rPr>
          <w:rFonts w:ascii="Times New Roman" w:hAnsi="Times New Roman" w:cs="Times New Roman"/>
          <w:sz w:val="24"/>
          <w:szCs w:val="24"/>
        </w:rPr>
        <w:t xml:space="preserve"> personas</w:t>
      </w:r>
      <w:r w:rsidR="00D40D08" w:rsidRPr="008A0557">
        <w:rPr>
          <w:rFonts w:ascii="Times New Roman" w:hAnsi="Times New Roman" w:cs="Times New Roman"/>
          <w:sz w:val="24"/>
          <w:szCs w:val="24"/>
        </w:rPr>
        <w:t xml:space="preserve"> y</w:t>
      </w:r>
      <w:r w:rsidR="00252F79" w:rsidRPr="008A0557">
        <w:rPr>
          <w:rFonts w:ascii="Times New Roman" w:hAnsi="Times New Roman" w:cs="Times New Roman"/>
          <w:sz w:val="24"/>
          <w:szCs w:val="24"/>
        </w:rPr>
        <w:t xml:space="preserve"> </w:t>
      </w:r>
      <w:r w:rsidRPr="008A0557">
        <w:rPr>
          <w:rFonts w:ascii="Times New Roman" w:hAnsi="Times New Roman" w:cs="Times New Roman"/>
          <w:sz w:val="24"/>
          <w:szCs w:val="24"/>
        </w:rPr>
        <w:t>el entorno que se desenvuelven</w:t>
      </w:r>
      <w:r w:rsidR="00C650FD" w:rsidRPr="008A0557">
        <w:rPr>
          <w:rFonts w:ascii="Times New Roman" w:hAnsi="Times New Roman" w:cs="Times New Roman"/>
          <w:sz w:val="24"/>
          <w:szCs w:val="24"/>
        </w:rPr>
        <w:t xml:space="preserve">, tomando como eje principal </w:t>
      </w:r>
      <w:r w:rsidRPr="008A0557">
        <w:rPr>
          <w:rFonts w:ascii="Times New Roman" w:hAnsi="Times New Roman" w:cs="Times New Roman"/>
          <w:sz w:val="24"/>
          <w:szCs w:val="24"/>
        </w:rPr>
        <w:t xml:space="preserve">las </w:t>
      </w:r>
      <w:r w:rsidR="00C650FD" w:rsidRPr="008A0557">
        <w:rPr>
          <w:rFonts w:ascii="Times New Roman" w:hAnsi="Times New Roman" w:cs="Times New Roman"/>
          <w:sz w:val="24"/>
          <w:szCs w:val="24"/>
        </w:rPr>
        <w:t xml:space="preserve">necesidades de la calidad de vida </w:t>
      </w:r>
      <w:r w:rsidR="00586E5C" w:rsidRPr="008A0557">
        <w:rPr>
          <w:rFonts w:ascii="Times New Roman" w:hAnsi="Times New Roman" w:cs="Times New Roman"/>
          <w:sz w:val="24"/>
          <w:szCs w:val="24"/>
        </w:rPr>
        <w:t>que enfrentan</w:t>
      </w:r>
      <w:r w:rsidR="00C650FD" w:rsidRPr="008A0557">
        <w:rPr>
          <w:rFonts w:ascii="Times New Roman" w:hAnsi="Times New Roman" w:cs="Times New Roman"/>
          <w:sz w:val="24"/>
          <w:szCs w:val="24"/>
        </w:rPr>
        <w:t xml:space="preserve"> los habitantes. </w:t>
      </w:r>
      <w:r w:rsidR="00586E5C" w:rsidRPr="008A0557">
        <w:rPr>
          <w:rFonts w:ascii="Times New Roman" w:hAnsi="Times New Roman" w:cs="Times New Roman"/>
          <w:sz w:val="24"/>
          <w:szCs w:val="24"/>
        </w:rPr>
        <w:t xml:space="preserve">Los avances sobre </w:t>
      </w:r>
      <w:r w:rsidR="00915EB6" w:rsidRPr="008A0557">
        <w:rPr>
          <w:rFonts w:ascii="Times New Roman" w:hAnsi="Times New Roman" w:cs="Times New Roman"/>
          <w:sz w:val="24"/>
          <w:szCs w:val="24"/>
        </w:rPr>
        <w:t>la EPS la</w:t>
      </w:r>
      <w:r w:rsidR="00453996" w:rsidRPr="008A0557">
        <w:rPr>
          <w:rFonts w:ascii="Times New Roman" w:hAnsi="Times New Roman" w:cs="Times New Roman"/>
          <w:sz w:val="24"/>
          <w:szCs w:val="24"/>
        </w:rPr>
        <w:t xml:space="preserve"> califican </w:t>
      </w:r>
      <w:r w:rsidR="00586E5C" w:rsidRPr="008A0557">
        <w:rPr>
          <w:rFonts w:ascii="Times New Roman" w:hAnsi="Times New Roman" w:cs="Times New Roman"/>
          <w:sz w:val="24"/>
          <w:szCs w:val="24"/>
        </w:rPr>
        <w:t xml:space="preserve">como </w:t>
      </w:r>
      <w:r w:rsidR="00DA7654" w:rsidRPr="008A0557">
        <w:rPr>
          <w:rFonts w:ascii="Times New Roman" w:hAnsi="Times New Roman" w:cs="Times New Roman"/>
          <w:sz w:val="24"/>
          <w:szCs w:val="24"/>
        </w:rPr>
        <w:t xml:space="preserve">un </w:t>
      </w:r>
      <w:r w:rsidR="00586E5C" w:rsidRPr="008A0557">
        <w:rPr>
          <w:rFonts w:ascii="Times New Roman" w:hAnsi="Times New Roman" w:cs="Times New Roman"/>
          <w:sz w:val="24"/>
          <w:szCs w:val="24"/>
        </w:rPr>
        <w:t xml:space="preserve">instrumento de apoyo para el desenvolvimiento </w:t>
      </w:r>
      <w:r w:rsidR="00C650FD" w:rsidRPr="008A0557">
        <w:rPr>
          <w:rFonts w:ascii="Times New Roman" w:hAnsi="Times New Roman" w:cs="Times New Roman"/>
          <w:sz w:val="24"/>
          <w:szCs w:val="24"/>
        </w:rPr>
        <w:t>de las sociedades, hacia una economía más</w:t>
      </w:r>
      <w:r w:rsidR="00142CF2" w:rsidRPr="008A0557">
        <w:rPr>
          <w:rFonts w:ascii="Times New Roman" w:hAnsi="Times New Roman" w:cs="Times New Roman"/>
          <w:sz w:val="24"/>
          <w:szCs w:val="24"/>
        </w:rPr>
        <w:t xml:space="preserve"> </w:t>
      </w:r>
      <w:r w:rsidR="00142CF2" w:rsidRPr="008A0557">
        <w:rPr>
          <w:rFonts w:ascii="Times New Roman" w:hAnsi="Times New Roman" w:cs="Times New Roman"/>
          <w:sz w:val="24"/>
          <w:szCs w:val="24"/>
        </w:rPr>
        <w:lastRenderedPageBreak/>
        <w:t>justa</w:t>
      </w:r>
      <w:r w:rsidR="00C650FD" w:rsidRPr="008A0557">
        <w:rPr>
          <w:rFonts w:ascii="Times New Roman" w:hAnsi="Times New Roman" w:cs="Times New Roman"/>
          <w:sz w:val="24"/>
          <w:szCs w:val="24"/>
        </w:rPr>
        <w:t xml:space="preserve">, capaz de enfocar y gestionar sus recursos; países de Europa, como España </w:t>
      </w:r>
      <w:r w:rsidR="00142CF2" w:rsidRPr="008A0557">
        <w:rPr>
          <w:rFonts w:ascii="Times New Roman" w:hAnsi="Times New Roman" w:cs="Times New Roman"/>
          <w:sz w:val="24"/>
          <w:szCs w:val="24"/>
        </w:rPr>
        <w:t>se destaca</w:t>
      </w:r>
      <w:r w:rsidR="00D2093B" w:rsidRPr="008A0557">
        <w:rPr>
          <w:rFonts w:ascii="Times New Roman" w:hAnsi="Times New Roman" w:cs="Times New Roman"/>
          <w:sz w:val="24"/>
          <w:szCs w:val="24"/>
        </w:rPr>
        <w:t>n</w:t>
      </w:r>
      <w:r w:rsidR="00142CF2" w:rsidRPr="008A0557">
        <w:rPr>
          <w:rFonts w:ascii="Times New Roman" w:hAnsi="Times New Roman" w:cs="Times New Roman"/>
          <w:sz w:val="24"/>
          <w:szCs w:val="24"/>
        </w:rPr>
        <w:t xml:space="preserve"> </w:t>
      </w:r>
      <w:r w:rsidR="002211B9" w:rsidRPr="008A0557">
        <w:rPr>
          <w:rFonts w:ascii="Times New Roman" w:hAnsi="Times New Roman" w:cs="Times New Roman"/>
          <w:sz w:val="24"/>
          <w:szCs w:val="24"/>
        </w:rPr>
        <w:t xml:space="preserve">por formar parte de </w:t>
      </w:r>
      <w:r w:rsidR="00C650FD" w:rsidRPr="008A0557">
        <w:rPr>
          <w:rFonts w:ascii="Times New Roman" w:hAnsi="Times New Roman" w:cs="Times New Roman"/>
          <w:sz w:val="24"/>
          <w:szCs w:val="24"/>
        </w:rPr>
        <w:t xml:space="preserve">la Red de </w:t>
      </w:r>
      <w:r w:rsidR="00934EA9">
        <w:rPr>
          <w:rFonts w:ascii="Times New Roman" w:hAnsi="Times New Roman" w:cs="Times New Roman"/>
          <w:sz w:val="24"/>
          <w:szCs w:val="24"/>
        </w:rPr>
        <w:t xml:space="preserve">Redes de </w:t>
      </w:r>
      <w:r w:rsidR="00C650FD" w:rsidRPr="008A0557">
        <w:rPr>
          <w:rFonts w:ascii="Times New Roman" w:hAnsi="Times New Roman" w:cs="Times New Roman"/>
          <w:sz w:val="24"/>
          <w:szCs w:val="24"/>
        </w:rPr>
        <w:t xml:space="preserve">Economía Alternativa y Solidaria (REAS) las cuales están compuestas por entidades </w:t>
      </w:r>
      <w:r w:rsidR="00DA7654" w:rsidRPr="008A0557">
        <w:rPr>
          <w:rFonts w:ascii="Times New Roman" w:hAnsi="Times New Roman" w:cs="Times New Roman"/>
          <w:sz w:val="24"/>
          <w:szCs w:val="24"/>
        </w:rPr>
        <w:t>con</w:t>
      </w:r>
      <w:r w:rsidR="00C650FD" w:rsidRPr="008A0557">
        <w:rPr>
          <w:rFonts w:ascii="Times New Roman" w:hAnsi="Times New Roman" w:cs="Times New Roman"/>
          <w:sz w:val="24"/>
          <w:szCs w:val="24"/>
        </w:rPr>
        <w:t xml:space="preserve"> rede</w:t>
      </w:r>
      <w:r w:rsidR="00142CF2" w:rsidRPr="008A0557">
        <w:rPr>
          <w:rFonts w:ascii="Times New Roman" w:hAnsi="Times New Roman" w:cs="Times New Roman"/>
          <w:sz w:val="24"/>
          <w:szCs w:val="24"/>
        </w:rPr>
        <w:t>s territoriales y sectoriales constituida</w:t>
      </w:r>
      <w:r w:rsidR="009532A5" w:rsidRPr="008A0557">
        <w:rPr>
          <w:rFonts w:ascii="Times New Roman" w:hAnsi="Times New Roman" w:cs="Times New Roman"/>
          <w:sz w:val="24"/>
          <w:szCs w:val="24"/>
        </w:rPr>
        <w:t>s</w:t>
      </w:r>
      <w:r w:rsidR="00142CF2" w:rsidRPr="008A0557">
        <w:rPr>
          <w:rFonts w:ascii="Times New Roman" w:hAnsi="Times New Roman" w:cs="Times New Roman"/>
          <w:sz w:val="24"/>
          <w:szCs w:val="24"/>
        </w:rPr>
        <w:t xml:space="preserve"> en 1</w:t>
      </w:r>
      <w:r w:rsidR="00C650FD" w:rsidRPr="008A0557">
        <w:rPr>
          <w:rFonts w:ascii="Times New Roman" w:hAnsi="Times New Roman" w:cs="Times New Roman"/>
          <w:sz w:val="24"/>
          <w:szCs w:val="24"/>
        </w:rPr>
        <w:t>995</w:t>
      </w:r>
      <w:r w:rsidR="00453996" w:rsidRPr="008A0557">
        <w:rPr>
          <w:rFonts w:ascii="Times New Roman" w:hAnsi="Times New Roman" w:cs="Times New Roman"/>
          <w:sz w:val="24"/>
          <w:szCs w:val="24"/>
        </w:rPr>
        <w:t>. E</w:t>
      </w:r>
      <w:r w:rsidR="00C650FD" w:rsidRPr="008A0557">
        <w:rPr>
          <w:rFonts w:ascii="Times New Roman" w:hAnsi="Times New Roman" w:cs="Times New Roman"/>
          <w:sz w:val="24"/>
          <w:szCs w:val="24"/>
        </w:rPr>
        <w:t xml:space="preserve">n diciembre de 2000 sus estatutos fueron modificados para convertirse en </w:t>
      </w:r>
      <w:r w:rsidR="002211B9" w:rsidRPr="008A0557">
        <w:rPr>
          <w:rFonts w:ascii="Times New Roman" w:hAnsi="Times New Roman" w:cs="Times New Roman"/>
          <w:sz w:val="24"/>
          <w:szCs w:val="24"/>
        </w:rPr>
        <w:t xml:space="preserve">la </w:t>
      </w:r>
      <w:r w:rsidR="00C650FD" w:rsidRPr="008A0557">
        <w:rPr>
          <w:rFonts w:ascii="Times New Roman" w:hAnsi="Times New Roman" w:cs="Times New Roman"/>
          <w:sz w:val="24"/>
          <w:szCs w:val="24"/>
        </w:rPr>
        <w:t xml:space="preserve">red de </w:t>
      </w:r>
      <w:r w:rsidR="00453996" w:rsidRPr="008A0557">
        <w:rPr>
          <w:rFonts w:ascii="Times New Roman" w:hAnsi="Times New Roman" w:cs="Times New Roman"/>
          <w:sz w:val="24"/>
          <w:szCs w:val="24"/>
        </w:rPr>
        <w:t>Redes (</w:t>
      </w:r>
      <w:r w:rsidR="00C650FD" w:rsidRPr="008A0557">
        <w:rPr>
          <w:rFonts w:ascii="Times New Roman" w:hAnsi="Times New Roman" w:cs="Times New Roman"/>
          <w:sz w:val="24"/>
          <w:szCs w:val="24"/>
        </w:rPr>
        <w:t>REAS, 2011).</w:t>
      </w:r>
    </w:p>
    <w:p w:rsidR="00B874F9" w:rsidRPr="008A0557" w:rsidRDefault="00A83FAB" w:rsidP="00B76D6B">
      <w:pPr>
        <w:spacing w:after="0" w:line="480" w:lineRule="auto"/>
        <w:ind w:firstLine="284"/>
        <w:jc w:val="both"/>
        <w:rPr>
          <w:rFonts w:ascii="Times New Roman" w:hAnsi="Times New Roman" w:cs="Times New Roman"/>
          <w:sz w:val="24"/>
          <w:szCs w:val="24"/>
        </w:rPr>
      </w:pPr>
      <w:r w:rsidRPr="008A0557">
        <w:rPr>
          <w:rFonts w:ascii="Times New Roman" w:hAnsi="Times New Roman" w:cs="Times New Roman"/>
          <w:sz w:val="24"/>
          <w:szCs w:val="24"/>
        </w:rPr>
        <w:t xml:space="preserve">En la última década, </w:t>
      </w:r>
      <w:r w:rsidR="006F1CCA" w:rsidRPr="008A0557">
        <w:rPr>
          <w:rFonts w:ascii="Times New Roman" w:hAnsi="Times New Roman" w:cs="Times New Roman"/>
          <w:sz w:val="24"/>
          <w:szCs w:val="24"/>
        </w:rPr>
        <w:t xml:space="preserve">América Latina </w:t>
      </w:r>
      <w:r w:rsidRPr="008A0557">
        <w:rPr>
          <w:rFonts w:ascii="Times New Roman" w:hAnsi="Times New Roman" w:cs="Times New Roman"/>
          <w:sz w:val="24"/>
          <w:szCs w:val="24"/>
        </w:rPr>
        <w:t xml:space="preserve">registra una </w:t>
      </w:r>
      <w:r w:rsidR="006F1CCA" w:rsidRPr="008A0557">
        <w:rPr>
          <w:rFonts w:ascii="Times New Roman" w:hAnsi="Times New Roman" w:cs="Times New Roman"/>
          <w:sz w:val="24"/>
          <w:szCs w:val="24"/>
        </w:rPr>
        <w:t xml:space="preserve">creciente </w:t>
      </w:r>
      <w:r w:rsidRPr="008A0557">
        <w:rPr>
          <w:rFonts w:ascii="Times New Roman" w:hAnsi="Times New Roman" w:cs="Times New Roman"/>
          <w:sz w:val="24"/>
          <w:szCs w:val="24"/>
        </w:rPr>
        <w:t xml:space="preserve">presencia </w:t>
      </w:r>
      <w:r w:rsidR="006F1CCA" w:rsidRPr="008A0557">
        <w:rPr>
          <w:rFonts w:ascii="Times New Roman" w:hAnsi="Times New Roman" w:cs="Times New Roman"/>
          <w:sz w:val="24"/>
          <w:szCs w:val="24"/>
        </w:rPr>
        <w:t xml:space="preserve">de prácticas y discursos asociados a algunos de estos nombres: economía solidaria, economía comunitaria, economía popular, economía popular y solidaria, economía social, economía social y solidaria, economía del trabajo, economía alternativa, economía </w:t>
      </w:r>
      <w:r w:rsidR="002A2EA4" w:rsidRPr="008A0557">
        <w:rPr>
          <w:rFonts w:ascii="Times New Roman" w:hAnsi="Times New Roman" w:cs="Times New Roman"/>
          <w:sz w:val="24"/>
          <w:szCs w:val="24"/>
        </w:rPr>
        <w:t>plural y</w:t>
      </w:r>
      <w:r w:rsidR="006F1CCA" w:rsidRPr="008A0557">
        <w:rPr>
          <w:rFonts w:ascii="Times New Roman" w:hAnsi="Times New Roman" w:cs="Times New Roman"/>
          <w:sz w:val="24"/>
          <w:szCs w:val="24"/>
        </w:rPr>
        <w:t xml:space="preserve"> otra economía con el emprendimiento.</w:t>
      </w:r>
      <w:r w:rsidR="002A2EA4" w:rsidRPr="008A0557">
        <w:rPr>
          <w:rFonts w:ascii="Times New Roman" w:hAnsi="Times New Roman" w:cs="Times New Roman"/>
          <w:sz w:val="24"/>
          <w:szCs w:val="24"/>
        </w:rPr>
        <w:t xml:space="preserve">  Un poco más en el campo gubernamental</w:t>
      </w:r>
      <w:r w:rsidR="00B874F9" w:rsidRPr="008A0557">
        <w:rPr>
          <w:rFonts w:ascii="Times New Roman" w:hAnsi="Times New Roman" w:cs="Times New Roman"/>
          <w:sz w:val="24"/>
          <w:szCs w:val="24"/>
        </w:rPr>
        <w:t>, el</w:t>
      </w:r>
      <w:r w:rsidR="007F25E2" w:rsidRPr="008A0557">
        <w:rPr>
          <w:rFonts w:ascii="Times New Roman" w:hAnsi="Times New Roman" w:cs="Times New Roman"/>
          <w:sz w:val="24"/>
          <w:szCs w:val="24"/>
        </w:rPr>
        <w:t xml:space="preserve"> apoyo a la economía social</w:t>
      </w:r>
      <w:r w:rsidR="00E82097" w:rsidRPr="008A0557">
        <w:rPr>
          <w:rFonts w:ascii="Times New Roman" w:hAnsi="Times New Roman" w:cs="Times New Roman"/>
          <w:sz w:val="24"/>
          <w:szCs w:val="24"/>
        </w:rPr>
        <w:t xml:space="preserve"> ha presentado varios contrastes de políticas públicas, caracterizado por las crisis de los niveles de desempleo, exclusión social surgiendo sectores populares con iniciativas </w:t>
      </w:r>
      <w:r w:rsidR="00FC7395" w:rsidRPr="008A0557">
        <w:rPr>
          <w:rFonts w:ascii="Times New Roman" w:hAnsi="Times New Roman" w:cs="Times New Roman"/>
          <w:sz w:val="24"/>
          <w:szCs w:val="24"/>
        </w:rPr>
        <w:t>auto gestionadas por sectores de movimientos sociales autocalificados economía solidaria, conquistando reconocimiento</w:t>
      </w:r>
      <w:r w:rsidR="000B2E75" w:rsidRPr="008A0557">
        <w:rPr>
          <w:rFonts w:ascii="Times New Roman" w:hAnsi="Times New Roman" w:cs="Times New Roman"/>
          <w:sz w:val="24"/>
          <w:szCs w:val="24"/>
        </w:rPr>
        <w:t>s por el Estado, con la creación de cooperativas como estrategias de inclusión social se ha formado una economía más equitativa</w:t>
      </w:r>
      <w:r w:rsidR="0090066D" w:rsidRPr="008A0557">
        <w:rPr>
          <w:rFonts w:ascii="Times New Roman" w:hAnsi="Times New Roman" w:cs="Times New Roman"/>
          <w:sz w:val="24"/>
          <w:szCs w:val="24"/>
        </w:rPr>
        <w:t>.</w:t>
      </w:r>
      <w:r w:rsidR="00B76D6B" w:rsidRPr="008A0557">
        <w:rPr>
          <w:rFonts w:ascii="Times New Roman" w:hAnsi="Times New Roman" w:cs="Times New Roman"/>
          <w:sz w:val="24"/>
          <w:szCs w:val="24"/>
        </w:rPr>
        <w:t xml:space="preserve"> </w:t>
      </w:r>
    </w:p>
    <w:p w:rsidR="0070757C" w:rsidRPr="008A0557" w:rsidRDefault="00B76D6B" w:rsidP="00B76D6B">
      <w:pPr>
        <w:spacing w:after="0" w:line="480" w:lineRule="auto"/>
        <w:ind w:firstLine="284"/>
        <w:jc w:val="both"/>
        <w:rPr>
          <w:rFonts w:ascii="Times New Roman" w:hAnsi="Times New Roman" w:cs="Times New Roman"/>
          <w:sz w:val="24"/>
          <w:szCs w:val="24"/>
        </w:rPr>
      </w:pPr>
      <w:r w:rsidRPr="008A0557">
        <w:rPr>
          <w:rFonts w:ascii="Times New Roman" w:hAnsi="Times New Roman" w:cs="Times New Roman"/>
          <w:sz w:val="24"/>
          <w:szCs w:val="24"/>
        </w:rPr>
        <w:t xml:space="preserve">La crisis de los años 1990 y los </w:t>
      </w:r>
      <w:r w:rsidR="00B97B61" w:rsidRPr="008A0557">
        <w:rPr>
          <w:rFonts w:ascii="Times New Roman" w:hAnsi="Times New Roman" w:cs="Times New Roman"/>
          <w:sz w:val="24"/>
          <w:szCs w:val="24"/>
        </w:rPr>
        <w:t>numerosos</w:t>
      </w:r>
      <w:r w:rsidRPr="008A0557">
        <w:rPr>
          <w:rFonts w:ascii="Times New Roman" w:hAnsi="Times New Roman" w:cs="Times New Roman"/>
          <w:sz w:val="24"/>
          <w:szCs w:val="24"/>
        </w:rPr>
        <w:t xml:space="preserve"> despidos provocó el desafío entre sectores antes integrados al mercado de trabajo </w:t>
      </w:r>
      <w:r w:rsidR="0070757C" w:rsidRPr="008A0557">
        <w:rPr>
          <w:rFonts w:ascii="Times New Roman" w:hAnsi="Times New Roman" w:cs="Times New Roman"/>
          <w:sz w:val="24"/>
          <w:szCs w:val="24"/>
        </w:rPr>
        <w:t>formal provocando</w:t>
      </w:r>
      <w:r w:rsidR="00D43FD5" w:rsidRPr="008A0557">
        <w:rPr>
          <w:rFonts w:ascii="Times New Roman" w:hAnsi="Times New Roman" w:cs="Times New Roman"/>
          <w:sz w:val="24"/>
          <w:szCs w:val="24"/>
        </w:rPr>
        <w:t xml:space="preserve"> la agrupación de cooperativas para recuperar las empresas y conservar sus puestos de trabajo</w:t>
      </w:r>
      <w:r w:rsidR="00FD2B13" w:rsidRPr="008A0557">
        <w:rPr>
          <w:rFonts w:ascii="Times New Roman" w:hAnsi="Times New Roman" w:cs="Times New Roman"/>
          <w:sz w:val="24"/>
          <w:szCs w:val="24"/>
        </w:rPr>
        <w:t xml:space="preserve"> y o</w:t>
      </w:r>
      <w:r w:rsidR="00B97B61" w:rsidRPr="008A0557">
        <w:rPr>
          <w:rFonts w:ascii="Times New Roman" w:hAnsi="Times New Roman" w:cs="Times New Roman"/>
          <w:sz w:val="24"/>
          <w:szCs w:val="24"/>
        </w:rPr>
        <w:t>tras</w:t>
      </w:r>
      <w:r w:rsidR="0070757C" w:rsidRPr="008A0557">
        <w:rPr>
          <w:rFonts w:ascii="Times New Roman" w:hAnsi="Times New Roman" w:cs="Times New Roman"/>
          <w:sz w:val="24"/>
          <w:szCs w:val="24"/>
        </w:rPr>
        <w:t xml:space="preserve"> iniciativas como bancos comunitarios y asociaciones de producción. En</w:t>
      </w:r>
      <w:r w:rsidR="00B97B61" w:rsidRPr="008A0557">
        <w:rPr>
          <w:rFonts w:ascii="Times New Roman" w:hAnsi="Times New Roman" w:cs="Times New Roman"/>
          <w:sz w:val="24"/>
          <w:szCs w:val="24"/>
        </w:rPr>
        <w:t xml:space="preserve"> el 2001 se creó la Red brasileña de socioeconomía solidaria, con la </w:t>
      </w:r>
      <w:r w:rsidR="00E52111" w:rsidRPr="008A0557">
        <w:rPr>
          <w:rFonts w:ascii="Times New Roman" w:hAnsi="Times New Roman" w:cs="Times New Roman"/>
          <w:sz w:val="24"/>
          <w:szCs w:val="24"/>
        </w:rPr>
        <w:t>ocasión</w:t>
      </w:r>
      <w:r w:rsidR="00B97B61" w:rsidRPr="008A0557">
        <w:rPr>
          <w:rFonts w:ascii="Times New Roman" w:hAnsi="Times New Roman" w:cs="Times New Roman"/>
          <w:sz w:val="24"/>
          <w:szCs w:val="24"/>
        </w:rPr>
        <w:t xml:space="preserve"> del primer Foro Social Mundial, reuniendo a emprendimientos, organizaciones de apoyo </w:t>
      </w:r>
      <w:r w:rsidR="00E52111" w:rsidRPr="008A0557">
        <w:rPr>
          <w:rFonts w:ascii="Times New Roman" w:hAnsi="Times New Roman" w:cs="Times New Roman"/>
          <w:sz w:val="24"/>
          <w:szCs w:val="24"/>
        </w:rPr>
        <w:t>junto a sindicatos, universidades y movimientos sociales para expresar una identidad política fuerte frente al rol del Estado, adquiriendo fortaleza y visibilidad en el espacio público</w:t>
      </w:r>
      <w:r w:rsidR="004D372A" w:rsidRPr="008A0557">
        <w:rPr>
          <w:rFonts w:ascii="Times New Roman" w:hAnsi="Times New Roman" w:cs="Times New Roman"/>
          <w:sz w:val="24"/>
          <w:szCs w:val="24"/>
        </w:rPr>
        <w:t xml:space="preserve"> (Lemaitre y Richer,</w:t>
      </w:r>
      <w:sdt>
        <w:sdtPr>
          <w:rPr>
            <w:rFonts w:ascii="Times New Roman" w:hAnsi="Times New Roman" w:cs="Times New Roman"/>
            <w:sz w:val="24"/>
            <w:szCs w:val="24"/>
          </w:rPr>
          <w:id w:val="616952927"/>
          <w:citation/>
        </w:sdtPr>
        <w:sdtEndPr/>
        <w:sdtContent>
          <w:r w:rsidR="00B24D16" w:rsidRPr="008A0557">
            <w:rPr>
              <w:rFonts w:ascii="Times New Roman" w:hAnsi="Times New Roman" w:cs="Times New Roman"/>
              <w:sz w:val="24"/>
              <w:szCs w:val="24"/>
            </w:rPr>
            <w:fldChar w:fldCharType="begin"/>
          </w:r>
          <w:r w:rsidR="004D372A" w:rsidRPr="008A0557">
            <w:rPr>
              <w:rFonts w:ascii="Times New Roman" w:hAnsi="Times New Roman" w:cs="Times New Roman"/>
              <w:sz w:val="24"/>
              <w:szCs w:val="24"/>
            </w:rPr>
            <w:instrText xml:space="preserve">CITATION Lem152 \n  \t  \l 12298 </w:instrText>
          </w:r>
          <w:r w:rsidR="00B24D16" w:rsidRPr="008A0557">
            <w:rPr>
              <w:rFonts w:ascii="Times New Roman" w:hAnsi="Times New Roman" w:cs="Times New Roman"/>
              <w:sz w:val="24"/>
              <w:szCs w:val="24"/>
            </w:rPr>
            <w:fldChar w:fldCharType="separate"/>
          </w:r>
          <w:r w:rsidR="004D372A" w:rsidRPr="008A0557">
            <w:rPr>
              <w:rFonts w:ascii="Times New Roman" w:hAnsi="Times New Roman" w:cs="Times New Roman"/>
              <w:noProof/>
              <w:color w:val="FFFFFF" w:themeColor="background1"/>
              <w:sz w:val="24"/>
              <w:szCs w:val="24"/>
            </w:rPr>
            <w:t>(</w:t>
          </w:r>
          <w:r w:rsidR="004D372A" w:rsidRPr="008A0557">
            <w:rPr>
              <w:rFonts w:ascii="Times New Roman" w:hAnsi="Times New Roman" w:cs="Times New Roman"/>
              <w:noProof/>
              <w:sz w:val="24"/>
              <w:szCs w:val="24"/>
            </w:rPr>
            <w:t>2015)</w:t>
          </w:r>
          <w:r w:rsidR="00B24D16" w:rsidRPr="008A0557">
            <w:rPr>
              <w:rFonts w:ascii="Times New Roman" w:hAnsi="Times New Roman" w:cs="Times New Roman"/>
              <w:sz w:val="24"/>
              <w:szCs w:val="24"/>
            </w:rPr>
            <w:fldChar w:fldCharType="end"/>
          </w:r>
        </w:sdtContent>
      </w:sdt>
      <w:r w:rsidR="00E52111" w:rsidRPr="008A0557">
        <w:rPr>
          <w:rFonts w:ascii="Times New Roman" w:hAnsi="Times New Roman" w:cs="Times New Roman"/>
          <w:sz w:val="24"/>
          <w:szCs w:val="24"/>
        </w:rPr>
        <w:t xml:space="preserve">. </w:t>
      </w:r>
    </w:p>
    <w:p w:rsidR="005E4AE0" w:rsidRPr="008A0557" w:rsidRDefault="00BE626D" w:rsidP="00A60C7E">
      <w:pPr>
        <w:spacing w:after="0" w:line="480" w:lineRule="auto"/>
        <w:ind w:firstLine="284"/>
        <w:jc w:val="both"/>
        <w:rPr>
          <w:rFonts w:ascii="Times New Roman" w:hAnsi="Times New Roman" w:cs="Times New Roman"/>
          <w:sz w:val="24"/>
          <w:szCs w:val="24"/>
        </w:rPr>
      </w:pPr>
      <w:r w:rsidRPr="008A0557">
        <w:rPr>
          <w:rFonts w:ascii="Times New Roman" w:hAnsi="Times New Roman" w:cs="Times New Roman"/>
          <w:sz w:val="24"/>
          <w:szCs w:val="24"/>
        </w:rPr>
        <w:t xml:space="preserve">Sin </w:t>
      </w:r>
      <w:r w:rsidR="00DE4791" w:rsidRPr="008A0557">
        <w:rPr>
          <w:rFonts w:ascii="Times New Roman" w:hAnsi="Times New Roman" w:cs="Times New Roman"/>
          <w:sz w:val="24"/>
          <w:szCs w:val="24"/>
        </w:rPr>
        <w:t>embargo,</w:t>
      </w:r>
      <w:r w:rsidRPr="008A0557">
        <w:rPr>
          <w:rFonts w:ascii="Times New Roman" w:hAnsi="Times New Roman" w:cs="Times New Roman"/>
          <w:sz w:val="24"/>
          <w:szCs w:val="24"/>
        </w:rPr>
        <w:t xml:space="preserve"> </w:t>
      </w:r>
      <w:r w:rsidR="005E4AE0" w:rsidRPr="008A0557">
        <w:rPr>
          <w:rFonts w:ascii="Times New Roman" w:hAnsi="Times New Roman" w:cs="Times New Roman"/>
          <w:sz w:val="24"/>
          <w:szCs w:val="24"/>
        </w:rPr>
        <w:t>el emprendedor que se agrupa en espacios de economía</w:t>
      </w:r>
      <w:r w:rsidR="00BE5C1E" w:rsidRPr="008A0557">
        <w:rPr>
          <w:rFonts w:ascii="Times New Roman" w:hAnsi="Times New Roman" w:cs="Times New Roman"/>
          <w:sz w:val="24"/>
          <w:szCs w:val="24"/>
        </w:rPr>
        <w:t>s</w:t>
      </w:r>
      <w:r w:rsidR="005E4AE0" w:rsidRPr="008A0557">
        <w:rPr>
          <w:rFonts w:ascii="Times New Roman" w:hAnsi="Times New Roman" w:cs="Times New Roman"/>
          <w:sz w:val="24"/>
          <w:szCs w:val="24"/>
        </w:rPr>
        <w:t xml:space="preserve"> populares y solidarias, tiene un pe</w:t>
      </w:r>
      <w:r w:rsidR="00DE4791" w:rsidRPr="008A0557">
        <w:rPr>
          <w:rFonts w:ascii="Times New Roman" w:hAnsi="Times New Roman" w:cs="Times New Roman"/>
          <w:sz w:val="24"/>
          <w:szCs w:val="24"/>
        </w:rPr>
        <w:t>r</w:t>
      </w:r>
      <w:r w:rsidR="005E4AE0" w:rsidRPr="008A0557">
        <w:rPr>
          <w:rFonts w:ascii="Times New Roman" w:hAnsi="Times New Roman" w:cs="Times New Roman"/>
          <w:sz w:val="24"/>
          <w:szCs w:val="24"/>
        </w:rPr>
        <w:t>fil de éxito que provienen de los factores generadores y potenciadores</w:t>
      </w:r>
      <w:r w:rsidR="00DE4791" w:rsidRPr="008A0557">
        <w:rPr>
          <w:rFonts w:ascii="Times New Roman" w:hAnsi="Times New Roman" w:cs="Times New Roman"/>
          <w:sz w:val="24"/>
          <w:szCs w:val="24"/>
        </w:rPr>
        <w:t xml:space="preserve">, </w:t>
      </w:r>
      <w:r w:rsidR="00DE4791" w:rsidRPr="008A0557">
        <w:rPr>
          <w:rFonts w:ascii="Times New Roman" w:hAnsi="Times New Roman" w:cs="Times New Roman"/>
          <w:sz w:val="24"/>
          <w:szCs w:val="24"/>
        </w:rPr>
        <w:lastRenderedPageBreak/>
        <w:t>tales como volver a crear una microempr</w:t>
      </w:r>
      <w:r w:rsidR="00BE5C1E" w:rsidRPr="008A0557">
        <w:rPr>
          <w:rFonts w:ascii="Times New Roman" w:hAnsi="Times New Roman" w:cs="Times New Roman"/>
          <w:sz w:val="24"/>
          <w:szCs w:val="24"/>
        </w:rPr>
        <w:t xml:space="preserve">esa, tiempo dedicación al negocio, formas de gestión y confianza en las personas. Las implicaciones de los programas de formación en el fomento del espíritu emprendedor </w:t>
      </w:r>
      <w:r w:rsidR="00875C58" w:rsidRPr="008A0557">
        <w:rPr>
          <w:rFonts w:ascii="Times New Roman" w:hAnsi="Times New Roman" w:cs="Times New Roman"/>
          <w:sz w:val="24"/>
          <w:szCs w:val="24"/>
        </w:rPr>
        <w:t>toma el estudio de determinación de hábitos emprendedores como</w:t>
      </w:r>
      <w:r w:rsidR="00D17E6D" w:rsidRPr="008A0557">
        <w:rPr>
          <w:rFonts w:ascii="Times New Roman" w:hAnsi="Times New Roman" w:cs="Times New Roman"/>
          <w:sz w:val="24"/>
          <w:szCs w:val="24"/>
        </w:rPr>
        <w:t>: Buscar oportunidades</w:t>
      </w:r>
      <w:r w:rsidR="005302D1" w:rsidRPr="008A0557">
        <w:rPr>
          <w:rFonts w:ascii="Times New Roman" w:hAnsi="Times New Roman" w:cs="Times New Roman"/>
          <w:sz w:val="24"/>
          <w:szCs w:val="24"/>
        </w:rPr>
        <w:t>,</w:t>
      </w:r>
      <w:r w:rsidR="00D17E6D" w:rsidRPr="008A0557">
        <w:rPr>
          <w:rFonts w:ascii="Times New Roman" w:hAnsi="Times New Roman" w:cs="Times New Roman"/>
          <w:sz w:val="24"/>
          <w:szCs w:val="24"/>
        </w:rPr>
        <w:t xml:space="preserve"> persistencia, cumplimiento de funciones, eficiencia, asumir riesgos, fija</w:t>
      </w:r>
      <w:r w:rsidR="00A70F73" w:rsidRPr="008A0557">
        <w:rPr>
          <w:rFonts w:ascii="Times New Roman" w:hAnsi="Times New Roman" w:cs="Times New Roman"/>
          <w:sz w:val="24"/>
          <w:szCs w:val="24"/>
        </w:rPr>
        <w:t>r</w:t>
      </w:r>
      <w:r w:rsidR="00D17E6D" w:rsidRPr="008A0557">
        <w:rPr>
          <w:rFonts w:ascii="Times New Roman" w:hAnsi="Times New Roman" w:cs="Times New Roman"/>
          <w:sz w:val="24"/>
          <w:szCs w:val="24"/>
        </w:rPr>
        <w:t xml:space="preserve"> metas, </w:t>
      </w:r>
      <w:r w:rsidR="005302D1" w:rsidRPr="008A0557">
        <w:rPr>
          <w:rFonts w:ascii="Times New Roman" w:hAnsi="Times New Roman" w:cs="Times New Roman"/>
          <w:sz w:val="24"/>
          <w:szCs w:val="24"/>
        </w:rPr>
        <w:t xml:space="preserve">ambición, entusiasmo, </w:t>
      </w:r>
      <w:r w:rsidR="00323077" w:rsidRPr="008A0557">
        <w:rPr>
          <w:rFonts w:ascii="Times New Roman" w:hAnsi="Times New Roman" w:cs="Times New Roman"/>
          <w:sz w:val="24"/>
          <w:szCs w:val="24"/>
        </w:rPr>
        <w:t xml:space="preserve">ser </w:t>
      </w:r>
      <w:r w:rsidR="005302D1" w:rsidRPr="008A0557">
        <w:rPr>
          <w:rFonts w:ascii="Times New Roman" w:hAnsi="Times New Roman" w:cs="Times New Roman"/>
          <w:sz w:val="24"/>
          <w:szCs w:val="24"/>
        </w:rPr>
        <w:t>persuasivo y autoconfianza</w:t>
      </w:r>
      <w:r w:rsidR="00FD5FE0" w:rsidRPr="008A0557">
        <w:rPr>
          <w:rFonts w:ascii="Times New Roman" w:hAnsi="Times New Roman" w:cs="Times New Roman"/>
          <w:sz w:val="24"/>
          <w:szCs w:val="24"/>
        </w:rPr>
        <w:t xml:space="preserve"> son</w:t>
      </w:r>
      <w:r w:rsidR="00A70F73" w:rsidRPr="008A0557">
        <w:rPr>
          <w:rFonts w:ascii="Times New Roman" w:hAnsi="Times New Roman" w:cs="Times New Roman"/>
          <w:sz w:val="24"/>
          <w:szCs w:val="24"/>
        </w:rPr>
        <w:t xml:space="preserve"> aspectos que predominan en la selección de equipos</w:t>
      </w:r>
      <w:r w:rsidR="0075779B" w:rsidRPr="008A0557">
        <w:rPr>
          <w:rFonts w:ascii="Times New Roman" w:hAnsi="Times New Roman" w:cs="Times New Roman"/>
          <w:sz w:val="24"/>
          <w:szCs w:val="24"/>
        </w:rPr>
        <w:t xml:space="preserve"> y nivel de conocimientos de expertos en los sectores.</w:t>
      </w:r>
      <w:r w:rsidR="006B2B07" w:rsidRPr="008A0557">
        <w:rPr>
          <w:rFonts w:ascii="Times New Roman" w:hAnsi="Times New Roman" w:cs="Times New Roman"/>
          <w:sz w:val="24"/>
          <w:szCs w:val="24"/>
        </w:rPr>
        <w:t xml:space="preserve"> Los sectores de ec</w:t>
      </w:r>
      <w:r w:rsidR="007A51DB" w:rsidRPr="008A0557">
        <w:rPr>
          <w:rFonts w:ascii="Times New Roman" w:hAnsi="Times New Roman" w:cs="Times New Roman"/>
          <w:sz w:val="24"/>
          <w:szCs w:val="24"/>
        </w:rPr>
        <w:t xml:space="preserve">onomía social deben acoplarse a las necesidades de estructura conceptual para investigar la importancia de </w:t>
      </w:r>
      <w:r w:rsidR="008C3014" w:rsidRPr="008A0557">
        <w:rPr>
          <w:rFonts w:ascii="Times New Roman" w:hAnsi="Times New Roman" w:cs="Times New Roman"/>
          <w:sz w:val="24"/>
          <w:szCs w:val="24"/>
        </w:rPr>
        <w:t xml:space="preserve">las </w:t>
      </w:r>
      <w:r w:rsidR="007A51DB" w:rsidRPr="008A0557">
        <w:rPr>
          <w:rFonts w:ascii="Times New Roman" w:hAnsi="Times New Roman" w:cs="Times New Roman"/>
          <w:sz w:val="24"/>
          <w:szCs w:val="24"/>
        </w:rPr>
        <w:t xml:space="preserve">cualidades </w:t>
      </w:r>
      <w:r w:rsidR="008C3014" w:rsidRPr="008A0557">
        <w:rPr>
          <w:rFonts w:ascii="Times New Roman" w:hAnsi="Times New Roman" w:cs="Times New Roman"/>
          <w:sz w:val="24"/>
          <w:szCs w:val="24"/>
        </w:rPr>
        <w:t>emprendedoras, valores personales y toma de decisiones</w:t>
      </w:r>
      <w:r w:rsidR="00D82C14" w:rsidRPr="008A0557">
        <w:rPr>
          <w:rFonts w:ascii="Times New Roman" w:hAnsi="Times New Roman" w:cs="Times New Roman"/>
          <w:sz w:val="24"/>
          <w:szCs w:val="24"/>
        </w:rPr>
        <w:t xml:space="preserve">, especificaciones claves de nichos populares y solidarios </w:t>
      </w:r>
      <w:r w:rsidR="003F34D4" w:rsidRPr="008A0557">
        <w:rPr>
          <w:rFonts w:ascii="Times New Roman" w:hAnsi="Times New Roman" w:cs="Times New Roman"/>
          <w:noProof/>
          <w:sz w:val="24"/>
          <w:szCs w:val="24"/>
        </w:rPr>
        <w:t xml:space="preserve">(García del Junco, Álvarez , y Rafael, </w:t>
      </w:r>
      <w:sdt>
        <w:sdtPr>
          <w:rPr>
            <w:rFonts w:ascii="Times New Roman" w:hAnsi="Times New Roman" w:cs="Times New Roman"/>
            <w:sz w:val="24"/>
            <w:szCs w:val="24"/>
          </w:rPr>
          <w:id w:val="1397245565"/>
          <w:citation/>
        </w:sdtPr>
        <w:sdtEndPr/>
        <w:sdtContent>
          <w:r w:rsidR="00D82C14" w:rsidRPr="008A0557">
            <w:rPr>
              <w:rFonts w:ascii="Times New Roman" w:hAnsi="Times New Roman" w:cs="Times New Roman"/>
              <w:sz w:val="24"/>
              <w:szCs w:val="24"/>
            </w:rPr>
            <w:fldChar w:fldCharType="begin"/>
          </w:r>
          <w:r w:rsidR="00D82C14" w:rsidRPr="008A0557">
            <w:rPr>
              <w:rFonts w:ascii="Times New Roman" w:hAnsi="Times New Roman" w:cs="Times New Roman"/>
              <w:sz w:val="24"/>
              <w:szCs w:val="24"/>
            </w:rPr>
            <w:instrText xml:space="preserve">CITATION Gar071 \n  \t  \l 12298 </w:instrText>
          </w:r>
          <w:r w:rsidR="00D82C14" w:rsidRPr="008A0557">
            <w:rPr>
              <w:rFonts w:ascii="Times New Roman" w:hAnsi="Times New Roman" w:cs="Times New Roman"/>
              <w:sz w:val="24"/>
              <w:szCs w:val="24"/>
            </w:rPr>
            <w:fldChar w:fldCharType="separate"/>
          </w:r>
          <w:r w:rsidR="00D82C14" w:rsidRPr="008A0557">
            <w:rPr>
              <w:rFonts w:ascii="Times New Roman" w:hAnsi="Times New Roman" w:cs="Times New Roman"/>
              <w:noProof/>
              <w:color w:val="FFFFFF" w:themeColor="background1"/>
              <w:sz w:val="24"/>
              <w:szCs w:val="24"/>
            </w:rPr>
            <w:t>(</w:t>
          </w:r>
          <w:r w:rsidR="00D82C14" w:rsidRPr="008A0557">
            <w:rPr>
              <w:rFonts w:ascii="Times New Roman" w:hAnsi="Times New Roman" w:cs="Times New Roman"/>
              <w:noProof/>
              <w:sz w:val="24"/>
              <w:szCs w:val="24"/>
            </w:rPr>
            <w:t>2007)</w:t>
          </w:r>
          <w:r w:rsidR="00D82C14" w:rsidRPr="008A0557">
            <w:rPr>
              <w:rFonts w:ascii="Times New Roman" w:hAnsi="Times New Roman" w:cs="Times New Roman"/>
              <w:sz w:val="24"/>
              <w:szCs w:val="24"/>
            </w:rPr>
            <w:fldChar w:fldCharType="end"/>
          </w:r>
        </w:sdtContent>
      </w:sdt>
      <w:r w:rsidR="00D82C14" w:rsidRPr="008A0557">
        <w:rPr>
          <w:rFonts w:ascii="Times New Roman" w:hAnsi="Times New Roman" w:cs="Times New Roman"/>
          <w:sz w:val="24"/>
          <w:szCs w:val="24"/>
        </w:rPr>
        <w:t>.</w:t>
      </w:r>
    </w:p>
    <w:p w:rsidR="003F34D4" w:rsidRPr="003C39DB" w:rsidRDefault="00297386" w:rsidP="00A60C7E">
      <w:pPr>
        <w:spacing w:after="0" w:line="480" w:lineRule="auto"/>
        <w:ind w:firstLine="284"/>
        <w:jc w:val="both"/>
        <w:rPr>
          <w:rFonts w:ascii="Times New Roman" w:hAnsi="Times New Roman" w:cs="Times New Roman"/>
          <w:sz w:val="24"/>
          <w:szCs w:val="24"/>
        </w:rPr>
      </w:pPr>
      <w:r w:rsidRPr="008A0557">
        <w:rPr>
          <w:rFonts w:ascii="Times New Roman" w:hAnsi="Times New Roman" w:cs="Times New Roman"/>
          <w:sz w:val="24"/>
          <w:szCs w:val="24"/>
        </w:rPr>
        <w:t xml:space="preserve">Sin duda, </w:t>
      </w:r>
      <w:r w:rsidR="005E3A17" w:rsidRPr="008A0557">
        <w:rPr>
          <w:rFonts w:ascii="Times New Roman" w:hAnsi="Times New Roman" w:cs="Times New Roman"/>
          <w:sz w:val="24"/>
          <w:szCs w:val="24"/>
        </w:rPr>
        <w:t>el crecimiento de un</w:t>
      </w:r>
      <w:r w:rsidRPr="008A0557">
        <w:rPr>
          <w:rFonts w:ascii="Times New Roman" w:hAnsi="Times New Roman" w:cs="Times New Roman"/>
          <w:sz w:val="24"/>
          <w:szCs w:val="24"/>
        </w:rPr>
        <w:t xml:space="preserve"> emprendedor </w:t>
      </w:r>
      <w:r w:rsidR="00A01815" w:rsidRPr="008A0557">
        <w:rPr>
          <w:rFonts w:ascii="Times New Roman" w:hAnsi="Times New Roman" w:cs="Times New Roman"/>
          <w:sz w:val="24"/>
          <w:szCs w:val="24"/>
        </w:rPr>
        <w:t xml:space="preserve">se </w:t>
      </w:r>
      <w:r w:rsidRPr="008A0557">
        <w:rPr>
          <w:rFonts w:ascii="Times New Roman" w:hAnsi="Times New Roman" w:cs="Times New Roman"/>
          <w:sz w:val="24"/>
          <w:szCs w:val="24"/>
        </w:rPr>
        <w:t>debe a</w:t>
      </w:r>
      <w:r w:rsidR="00CD74DE" w:rsidRPr="008A0557">
        <w:rPr>
          <w:rFonts w:ascii="Times New Roman" w:hAnsi="Times New Roman" w:cs="Times New Roman"/>
          <w:sz w:val="24"/>
          <w:szCs w:val="24"/>
        </w:rPr>
        <w:t xml:space="preserve"> los riesgos asumidos,</w:t>
      </w:r>
      <w:r w:rsidRPr="008A0557">
        <w:rPr>
          <w:rFonts w:ascii="Times New Roman" w:hAnsi="Times New Roman" w:cs="Times New Roman"/>
          <w:sz w:val="24"/>
          <w:szCs w:val="24"/>
        </w:rPr>
        <w:t xml:space="preserve"> especialmente aquellos que surgen de las</w:t>
      </w:r>
      <w:r w:rsidR="00B874F9" w:rsidRPr="008A0557">
        <w:rPr>
          <w:rFonts w:ascii="Times New Roman" w:hAnsi="Times New Roman" w:cs="Times New Roman"/>
          <w:sz w:val="24"/>
          <w:szCs w:val="24"/>
        </w:rPr>
        <w:t xml:space="preserve"> crisis del sistema financiero como la expresión más directa del modelo de desarrollo capitalista en la actualidad, ha hecho que las diferentes formas de organización y producción de los sectores populares que no funcionan con la lógica de acumulación del capita</w:t>
      </w:r>
      <w:r w:rsidR="00B874F9" w:rsidRPr="003C39DB">
        <w:rPr>
          <w:rFonts w:ascii="Times New Roman" w:hAnsi="Times New Roman" w:cs="Times New Roman"/>
          <w:sz w:val="24"/>
          <w:szCs w:val="24"/>
        </w:rPr>
        <w:t>l, cobren fuerza e importancia en la construcción de otro modelo de desarrollo social y económico</w:t>
      </w:r>
      <w:r w:rsidR="00BD3A02" w:rsidRPr="003C39DB">
        <w:rPr>
          <w:rFonts w:ascii="Times New Roman" w:hAnsi="Times New Roman" w:cs="Times New Roman"/>
          <w:sz w:val="24"/>
          <w:szCs w:val="24"/>
        </w:rPr>
        <w:t>. Por lo tanto, es necesario asumir a la otra economía como parte del nuevo Sistema Económico, Social y Solidario, en que se diseña una novedosa arquitectura financiera al servicio de la sociedad. En consecuencia, se debe dejar de hablar</w:t>
      </w:r>
      <w:r w:rsidR="00D92D6F" w:rsidRPr="003C39DB">
        <w:rPr>
          <w:rFonts w:ascii="Times New Roman" w:hAnsi="Times New Roman" w:cs="Times New Roman"/>
          <w:sz w:val="24"/>
          <w:szCs w:val="24"/>
        </w:rPr>
        <w:t xml:space="preserve"> y pensar solo en microfinanzas</w:t>
      </w:r>
      <w:r w:rsidR="00BD3A02" w:rsidRPr="003C39DB">
        <w:rPr>
          <w:rFonts w:ascii="Times New Roman" w:hAnsi="Times New Roman" w:cs="Times New Roman"/>
          <w:sz w:val="24"/>
          <w:szCs w:val="24"/>
        </w:rPr>
        <w:t>; dentro de la cual, el alcance, la profundidad, y la calidad de los servicios orientados al desarrollo local, son de trascendental importancia. En esencia, se trata de transitar de la</w:t>
      </w:r>
      <w:r w:rsidR="00386A47" w:rsidRPr="003C39DB">
        <w:rPr>
          <w:rFonts w:ascii="Times New Roman" w:hAnsi="Times New Roman" w:cs="Times New Roman"/>
          <w:sz w:val="24"/>
          <w:szCs w:val="24"/>
        </w:rPr>
        <w:t xml:space="preserve">s concepciones estrechas de los emprendimientos </w:t>
      </w:r>
      <w:r w:rsidR="00787D10" w:rsidRPr="003C39DB">
        <w:rPr>
          <w:rFonts w:ascii="Times New Roman" w:hAnsi="Times New Roman" w:cs="Times New Roman"/>
          <w:sz w:val="24"/>
          <w:szCs w:val="24"/>
        </w:rPr>
        <w:t>desde la</w:t>
      </w:r>
      <w:r w:rsidR="00386A47" w:rsidRPr="003C39DB">
        <w:rPr>
          <w:rFonts w:ascii="Times New Roman" w:hAnsi="Times New Roman" w:cs="Times New Roman"/>
          <w:sz w:val="24"/>
          <w:szCs w:val="24"/>
        </w:rPr>
        <w:t xml:space="preserve"> economía solidaria </w:t>
      </w:r>
      <w:r w:rsidR="006807A3" w:rsidRPr="003C39DB">
        <w:rPr>
          <w:rFonts w:ascii="Times New Roman" w:hAnsi="Times New Roman" w:cs="Times New Roman"/>
          <w:sz w:val="24"/>
          <w:szCs w:val="24"/>
        </w:rPr>
        <w:t xml:space="preserve"> (Auquilla, </w:t>
      </w:r>
      <w:r w:rsidR="003A4A84" w:rsidRPr="003C39DB">
        <w:rPr>
          <w:rFonts w:ascii="Times New Roman" w:hAnsi="Times New Roman" w:cs="Times New Roman"/>
          <w:sz w:val="24"/>
          <w:szCs w:val="24"/>
        </w:rPr>
        <w:t>y</w:t>
      </w:r>
      <w:r w:rsidR="00FD0611" w:rsidRPr="003C39DB">
        <w:rPr>
          <w:rFonts w:ascii="Times New Roman" w:hAnsi="Times New Roman" w:cs="Times New Roman"/>
          <w:sz w:val="24"/>
          <w:szCs w:val="24"/>
        </w:rPr>
        <w:t xml:space="preserve"> </w:t>
      </w:r>
      <w:r w:rsidR="006807A3" w:rsidRPr="003C39DB">
        <w:rPr>
          <w:rFonts w:ascii="Times New Roman" w:hAnsi="Times New Roman" w:cs="Times New Roman"/>
          <w:sz w:val="24"/>
          <w:szCs w:val="24"/>
        </w:rPr>
        <w:t>Ordóñez,</w:t>
      </w:r>
      <w:sdt>
        <w:sdtPr>
          <w:rPr>
            <w:rFonts w:ascii="Times New Roman" w:hAnsi="Times New Roman" w:cs="Times New Roman"/>
            <w:sz w:val="24"/>
            <w:szCs w:val="24"/>
          </w:rPr>
          <w:id w:val="-765999553"/>
          <w:citation/>
        </w:sdtPr>
        <w:sdtEndPr/>
        <w:sdtContent>
          <w:r w:rsidR="00386A47" w:rsidRPr="003C39DB">
            <w:rPr>
              <w:rFonts w:ascii="Times New Roman" w:hAnsi="Times New Roman" w:cs="Times New Roman"/>
              <w:sz w:val="24"/>
              <w:szCs w:val="24"/>
            </w:rPr>
            <w:fldChar w:fldCharType="begin"/>
          </w:r>
          <w:r w:rsidR="006807A3" w:rsidRPr="003C39DB">
            <w:rPr>
              <w:rFonts w:ascii="Times New Roman" w:hAnsi="Times New Roman" w:cs="Times New Roman"/>
              <w:sz w:val="24"/>
              <w:szCs w:val="24"/>
            </w:rPr>
            <w:instrText xml:space="preserve">CITATION Auq142 \n  \t  \l 12298 </w:instrText>
          </w:r>
          <w:r w:rsidR="00386A47" w:rsidRPr="003C39DB">
            <w:rPr>
              <w:rFonts w:ascii="Times New Roman" w:hAnsi="Times New Roman" w:cs="Times New Roman"/>
              <w:sz w:val="24"/>
              <w:szCs w:val="24"/>
            </w:rPr>
            <w:fldChar w:fldCharType="separate"/>
          </w:r>
          <w:r w:rsidR="006807A3" w:rsidRPr="003C39DB">
            <w:rPr>
              <w:rFonts w:ascii="Times New Roman" w:hAnsi="Times New Roman" w:cs="Times New Roman"/>
              <w:sz w:val="24"/>
              <w:szCs w:val="24"/>
            </w:rPr>
            <w:t xml:space="preserve"> (2014)</w:t>
          </w:r>
          <w:r w:rsidR="00386A47" w:rsidRPr="003C39DB">
            <w:rPr>
              <w:rFonts w:ascii="Times New Roman" w:hAnsi="Times New Roman" w:cs="Times New Roman"/>
              <w:sz w:val="24"/>
              <w:szCs w:val="24"/>
            </w:rPr>
            <w:fldChar w:fldCharType="end"/>
          </w:r>
        </w:sdtContent>
      </w:sdt>
      <w:r w:rsidR="00BD3A02" w:rsidRPr="003C39DB">
        <w:rPr>
          <w:rFonts w:ascii="Times New Roman" w:hAnsi="Times New Roman" w:cs="Times New Roman"/>
          <w:sz w:val="24"/>
          <w:szCs w:val="24"/>
        </w:rPr>
        <w:t>.</w:t>
      </w:r>
    </w:p>
    <w:p w:rsidR="00FD0611" w:rsidRPr="003C39DB" w:rsidRDefault="00FD0611" w:rsidP="00671FC9">
      <w:pPr>
        <w:pStyle w:val="Prrafodelista"/>
        <w:numPr>
          <w:ilvl w:val="0"/>
          <w:numId w:val="5"/>
        </w:numPr>
        <w:spacing w:after="0" w:line="480" w:lineRule="auto"/>
        <w:ind w:firstLine="284"/>
        <w:jc w:val="both"/>
        <w:rPr>
          <w:rFonts w:ascii="Times New Roman" w:hAnsi="Times New Roman" w:cs="Times New Roman"/>
          <w:sz w:val="24"/>
          <w:szCs w:val="24"/>
        </w:rPr>
      </w:pPr>
      <w:r w:rsidRPr="003C39DB">
        <w:rPr>
          <w:rFonts w:ascii="Times New Roman" w:hAnsi="Times New Roman" w:cs="Times New Roman"/>
          <w:sz w:val="24"/>
          <w:szCs w:val="24"/>
        </w:rPr>
        <w:t>E</w:t>
      </w:r>
      <w:r w:rsidR="001265AF" w:rsidRPr="003C39DB">
        <w:rPr>
          <w:rFonts w:ascii="Times New Roman" w:hAnsi="Times New Roman" w:cs="Times New Roman"/>
          <w:sz w:val="24"/>
          <w:szCs w:val="24"/>
        </w:rPr>
        <w:t>CUADOR: ECONOMÍA SOCIAL Y COOPERATIVISMO</w:t>
      </w:r>
    </w:p>
    <w:p w:rsidR="002F5EF0" w:rsidRPr="003C39DB" w:rsidRDefault="00C650FD" w:rsidP="00814B33">
      <w:pPr>
        <w:spacing w:after="0" w:line="480" w:lineRule="auto"/>
        <w:ind w:firstLine="284"/>
        <w:jc w:val="both"/>
        <w:rPr>
          <w:rFonts w:ascii="Arial" w:hAnsi="Arial" w:cs="Arial"/>
          <w:color w:val="000000"/>
          <w:sz w:val="20"/>
          <w:szCs w:val="20"/>
          <w:shd w:val="clear" w:color="auto" w:fill="FFFFFF"/>
        </w:rPr>
      </w:pPr>
      <w:r w:rsidRPr="003C39DB">
        <w:rPr>
          <w:rFonts w:ascii="Arial" w:hAnsi="Arial" w:cs="Arial"/>
          <w:color w:val="000000"/>
          <w:sz w:val="20"/>
          <w:szCs w:val="20"/>
          <w:shd w:val="clear" w:color="auto" w:fill="FFFFFF"/>
        </w:rPr>
        <w:t>De</w:t>
      </w:r>
      <w:r w:rsidR="00DA73BA" w:rsidRPr="003C39DB">
        <w:rPr>
          <w:rFonts w:ascii="Arial" w:hAnsi="Arial" w:cs="Arial"/>
          <w:color w:val="000000"/>
          <w:sz w:val="20"/>
          <w:szCs w:val="20"/>
          <w:shd w:val="clear" w:color="auto" w:fill="FFFFFF"/>
        </w:rPr>
        <w:t xml:space="preserve"> acuerdo </w:t>
      </w:r>
      <w:r w:rsidR="00F077F0">
        <w:rPr>
          <w:rFonts w:ascii="Arial" w:hAnsi="Arial" w:cs="Arial"/>
          <w:color w:val="000000"/>
          <w:sz w:val="20"/>
          <w:szCs w:val="20"/>
          <w:shd w:val="clear" w:color="auto" w:fill="FFFFFF"/>
        </w:rPr>
        <w:t>Reyes (201</w:t>
      </w:r>
      <w:r w:rsidR="00DA73BA" w:rsidRPr="003C39DB">
        <w:rPr>
          <w:rFonts w:ascii="Arial" w:hAnsi="Arial" w:cs="Arial"/>
          <w:color w:val="000000"/>
          <w:sz w:val="20"/>
          <w:szCs w:val="20"/>
          <w:shd w:val="clear" w:color="auto" w:fill="FFFFFF"/>
        </w:rPr>
        <w:t xml:space="preserve">1) </w:t>
      </w:r>
      <w:r w:rsidR="0092721F" w:rsidRPr="003C39DB">
        <w:rPr>
          <w:rFonts w:ascii="Arial" w:hAnsi="Arial" w:cs="Arial"/>
          <w:color w:val="000000"/>
          <w:sz w:val="20"/>
          <w:szCs w:val="20"/>
          <w:shd w:val="clear" w:color="auto" w:fill="FFFFFF"/>
        </w:rPr>
        <w:t xml:space="preserve">la economía social </w:t>
      </w:r>
      <w:r w:rsidRPr="003C39DB">
        <w:rPr>
          <w:rFonts w:ascii="Arial" w:hAnsi="Arial" w:cs="Arial"/>
          <w:color w:val="000000"/>
          <w:sz w:val="20"/>
          <w:szCs w:val="20"/>
          <w:shd w:val="clear" w:color="auto" w:fill="FFFFFF"/>
        </w:rPr>
        <w:t xml:space="preserve">permite elaborar cada una de las definiciones </w:t>
      </w:r>
      <w:r w:rsidR="0092721F" w:rsidRPr="003C39DB">
        <w:rPr>
          <w:rFonts w:ascii="Arial" w:hAnsi="Arial" w:cs="Arial"/>
          <w:color w:val="000000"/>
          <w:sz w:val="20"/>
          <w:szCs w:val="20"/>
          <w:shd w:val="clear" w:color="auto" w:fill="FFFFFF"/>
        </w:rPr>
        <w:t>y ver desde</w:t>
      </w:r>
      <w:r w:rsidRPr="003C39DB">
        <w:rPr>
          <w:rFonts w:ascii="Arial" w:hAnsi="Arial" w:cs="Arial"/>
          <w:color w:val="000000"/>
          <w:sz w:val="20"/>
          <w:szCs w:val="20"/>
          <w:shd w:val="clear" w:color="auto" w:fill="FFFFFF"/>
        </w:rPr>
        <w:t xml:space="preserve"> una noción </w:t>
      </w:r>
      <w:r w:rsidR="0092721F" w:rsidRPr="003C39DB">
        <w:rPr>
          <w:rFonts w:ascii="Arial" w:hAnsi="Arial" w:cs="Arial"/>
          <w:color w:val="000000"/>
          <w:sz w:val="20"/>
          <w:szCs w:val="20"/>
          <w:shd w:val="clear" w:color="auto" w:fill="FFFFFF"/>
        </w:rPr>
        <w:t xml:space="preserve">diferente el aspecto económico y social, cumpliendo </w:t>
      </w:r>
      <w:r w:rsidR="00F3661B" w:rsidRPr="003C39DB">
        <w:rPr>
          <w:rFonts w:ascii="Arial" w:hAnsi="Arial" w:cs="Arial"/>
          <w:color w:val="000000"/>
          <w:sz w:val="20"/>
          <w:szCs w:val="20"/>
          <w:shd w:val="clear" w:color="auto" w:fill="FFFFFF"/>
        </w:rPr>
        <w:t>dos</w:t>
      </w:r>
      <w:r w:rsidRPr="003C39DB">
        <w:rPr>
          <w:rFonts w:ascii="Arial" w:hAnsi="Arial" w:cs="Arial"/>
          <w:color w:val="000000"/>
          <w:sz w:val="20"/>
          <w:szCs w:val="20"/>
          <w:shd w:val="clear" w:color="auto" w:fill="FFFFFF"/>
        </w:rPr>
        <w:t xml:space="preserve"> dimensiones: </w:t>
      </w:r>
      <w:r w:rsidR="00F3661B" w:rsidRPr="003C39DB">
        <w:rPr>
          <w:rFonts w:ascii="Arial" w:hAnsi="Arial" w:cs="Arial"/>
          <w:color w:val="000000"/>
          <w:sz w:val="20"/>
          <w:szCs w:val="20"/>
          <w:shd w:val="clear" w:color="auto" w:fill="FFFFFF"/>
        </w:rPr>
        <w:t xml:space="preserve">político </w:t>
      </w:r>
      <w:r w:rsidRPr="003C39DB">
        <w:rPr>
          <w:rFonts w:ascii="Arial" w:hAnsi="Arial" w:cs="Arial"/>
          <w:color w:val="000000"/>
          <w:sz w:val="20"/>
          <w:szCs w:val="20"/>
          <w:shd w:val="clear" w:color="auto" w:fill="FFFFFF"/>
        </w:rPr>
        <w:t>por poderes públicos</w:t>
      </w:r>
      <w:r w:rsidR="0009159A" w:rsidRPr="003C39DB">
        <w:rPr>
          <w:rFonts w:ascii="Arial" w:hAnsi="Arial" w:cs="Arial"/>
          <w:color w:val="000000"/>
          <w:sz w:val="20"/>
          <w:szCs w:val="20"/>
          <w:shd w:val="clear" w:color="auto" w:fill="FFFFFF"/>
        </w:rPr>
        <w:t xml:space="preserve"> y el medio científico, pese a la importancia de inclusión de las cooperativas, </w:t>
      </w:r>
      <w:r w:rsidR="0009159A" w:rsidRPr="003C39DB">
        <w:rPr>
          <w:rFonts w:ascii="Arial" w:hAnsi="Arial" w:cs="Arial"/>
          <w:color w:val="000000"/>
          <w:sz w:val="20"/>
          <w:szCs w:val="20"/>
          <w:shd w:val="clear" w:color="auto" w:fill="FFFFFF"/>
        </w:rPr>
        <w:lastRenderedPageBreak/>
        <w:t xml:space="preserve">comunales y </w:t>
      </w:r>
      <w:r w:rsidRPr="003C39DB">
        <w:rPr>
          <w:rFonts w:ascii="Arial" w:hAnsi="Arial" w:cs="Arial"/>
          <w:color w:val="000000"/>
          <w:sz w:val="20"/>
          <w:szCs w:val="20"/>
          <w:shd w:val="clear" w:color="auto" w:fill="FFFFFF"/>
        </w:rPr>
        <w:t xml:space="preserve">organizaciones </w:t>
      </w:r>
      <w:r w:rsidR="00636F20" w:rsidRPr="003C39DB">
        <w:rPr>
          <w:rFonts w:ascii="Arial" w:hAnsi="Arial" w:cs="Arial"/>
          <w:color w:val="000000"/>
          <w:sz w:val="20"/>
          <w:szCs w:val="20"/>
          <w:shd w:val="clear" w:color="auto" w:fill="FFFFFF"/>
        </w:rPr>
        <w:t>de principios de solidaridad son medios de subsistencia para el sector informal.</w:t>
      </w:r>
    </w:p>
    <w:p w:rsidR="002F5EF0" w:rsidRPr="003C39DB" w:rsidRDefault="004810BE" w:rsidP="00814B33">
      <w:pPr>
        <w:spacing w:after="0" w:line="480" w:lineRule="auto"/>
        <w:ind w:firstLine="284"/>
        <w:jc w:val="both"/>
        <w:rPr>
          <w:rFonts w:ascii="Arial" w:hAnsi="Arial" w:cs="Arial"/>
          <w:color w:val="000000"/>
          <w:sz w:val="20"/>
          <w:szCs w:val="20"/>
          <w:shd w:val="clear" w:color="auto" w:fill="FFFFFF"/>
        </w:rPr>
      </w:pPr>
      <w:r w:rsidRPr="003C39DB">
        <w:rPr>
          <w:rFonts w:ascii="Arial" w:hAnsi="Arial" w:cs="Arial"/>
          <w:color w:val="000000"/>
          <w:sz w:val="20"/>
          <w:szCs w:val="20"/>
          <w:shd w:val="clear" w:color="auto" w:fill="FFFFFF"/>
        </w:rPr>
        <w:t xml:space="preserve">En Ecuador la Asamblea Nacional Constituyente, aprobó la Ley Orgánica de la Economía Popular y Solidaria y del Sector Financiero Popular y Solidario (LOEPS), </w:t>
      </w:r>
      <w:r w:rsidR="00557A32" w:rsidRPr="003C39DB">
        <w:rPr>
          <w:rFonts w:ascii="Arial" w:hAnsi="Arial" w:cs="Arial"/>
          <w:color w:val="000000"/>
          <w:sz w:val="20"/>
          <w:szCs w:val="20"/>
          <w:shd w:val="clear" w:color="auto" w:fill="FFFFFF"/>
        </w:rPr>
        <w:t>engloba lo referente a</w:t>
      </w:r>
      <w:r w:rsidRPr="003C39DB">
        <w:rPr>
          <w:rFonts w:ascii="Arial" w:hAnsi="Arial" w:cs="Arial"/>
          <w:color w:val="000000"/>
          <w:sz w:val="20"/>
          <w:szCs w:val="20"/>
          <w:shd w:val="clear" w:color="auto" w:fill="FFFFFF"/>
        </w:rPr>
        <w:t xml:space="preserve"> la Economía Popular y Solidaria (EPS). </w:t>
      </w:r>
      <w:r w:rsidR="00D639E4" w:rsidRPr="003C39DB">
        <w:rPr>
          <w:rFonts w:ascii="Arial" w:hAnsi="Arial" w:cs="Arial"/>
          <w:color w:val="000000"/>
          <w:sz w:val="20"/>
          <w:szCs w:val="20"/>
          <w:shd w:val="clear" w:color="auto" w:fill="FFFFFF"/>
        </w:rPr>
        <w:t>La Superintendencia de Economía Popular y Solidaria</w:t>
      </w:r>
      <w:r w:rsidR="00814B33" w:rsidRPr="003C39DB">
        <w:rPr>
          <w:rFonts w:ascii="Arial" w:hAnsi="Arial" w:cs="Arial"/>
          <w:color w:val="000000"/>
          <w:sz w:val="20"/>
          <w:szCs w:val="20"/>
          <w:shd w:val="clear" w:color="auto" w:fill="FFFFFF"/>
        </w:rPr>
        <w:t xml:space="preserve"> (SEPS)</w:t>
      </w:r>
      <w:r w:rsidR="00D639E4" w:rsidRPr="003C39DB">
        <w:rPr>
          <w:rFonts w:ascii="Arial" w:hAnsi="Arial" w:cs="Arial"/>
          <w:color w:val="000000"/>
          <w:sz w:val="20"/>
          <w:szCs w:val="20"/>
          <w:shd w:val="clear" w:color="auto" w:fill="FFFFFF"/>
        </w:rPr>
        <w:t xml:space="preserve">  </w:t>
      </w:r>
      <w:sdt>
        <w:sdtPr>
          <w:rPr>
            <w:rFonts w:ascii="Arial" w:hAnsi="Arial" w:cs="Arial"/>
            <w:color w:val="000000"/>
            <w:sz w:val="20"/>
            <w:szCs w:val="20"/>
            <w:shd w:val="clear" w:color="auto" w:fill="FFFFFF"/>
          </w:rPr>
          <w:id w:val="-897281378"/>
          <w:citation/>
        </w:sdtPr>
        <w:sdtEndPr/>
        <w:sdtContent>
          <w:r w:rsidR="00D639E4" w:rsidRPr="003C39DB">
            <w:rPr>
              <w:rFonts w:ascii="Arial" w:hAnsi="Arial" w:cs="Arial"/>
              <w:color w:val="000000"/>
              <w:sz w:val="20"/>
              <w:szCs w:val="20"/>
              <w:shd w:val="clear" w:color="auto" w:fill="FFFFFF"/>
            </w:rPr>
            <w:fldChar w:fldCharType="begin"/>
          </w:r>
          <w:r w:rsidR="00814B33" w:rsidRPr="003C39DB">
            <w:rPr>
              <w:rFonts w:ascii="Arial" w:hAnsi="Arial" w:cs="Arial"/>
              <w:color w:val="000000"/>
              <w:sz w:val="20"/>
              <w:szCs w:val="20"/>
              <w:shd w:val="clear" w:color="auto" w:fill="FFFFFF"/>
            </w:rPr>
            <w:instrText xml:space="preserve">CITATION Sup11 \n  \t  \l 12298 </w:instrText>
          </w:r>
          <w:r w:rsidR="00D639E4" w:rsidRPr="003C39DB">
            <w:rPr>
              <w:rFonts w:ascii="Arial" w:hAnsi="Arial" w:cs="Arial"/>
              <w:color w:val="000000"/>
              <w:sz w:val="20"/>
              <w:szCs w:val="20"/>
              <w:shd w:val="clear" w:color="auto" w:fill="FFFFFF"/>
            </w:rPr>
            <w:fldChar w:fldCharType="separate"/>
          </w:r>
          <w:r w:rsidR="00814B33" w:rsidRPr="003C39DB">
            <w:rPr>
              <w:rFonts w:ascii="Arial" w:hAnsi="Arial" w:cs="Arial"/>
              <w:color w:val="000000"/>
              <w:sz w:val="20"/>
              <w:szCs w:val="20"/>
              <w:shd w:val="clear" w:color="auto" w:fill="FFFFFF"/>
            </w:rPr>
            <w:t>(2011)</w:t>
          </w:r>
          <w:r w:rsidR="00D639E4" w:rsidRPr="003C39DB">
            <w:rPr>
              <w:rFonts w:ascii="Arial" w:hAnsi="Arial" w:cs="Arial"/>
              <w:color w:val="000000"/>
              <w:sz w:val="20"/>
              <w:szCs w:val="20"/>
              <w:shd w:val="clear" w:color="auto" w:fill="FFFFFF"/>
            </w:rPr>
            <w:fldChar w:fldCharType="end"/>
          </w:r>
        </w:sdtContent>
      </w:sdt>
      <w:r w:rsidR="00D639E4" w:rsidRPr="003C39DB">
        <w:rPr>
          <w:rFonts w:ascii="Arial" w:hAnsi="Arial" w:cs="Arial"/>
          <w:color w:val="000000"/>
          <w:sz w:val="20"/>
          <w:szCs w:val="20"/>
          <w:shd w:val="clear" w:color="auto" w:fill="FFFFFF"/>
        </w:rPr>
        <w:t xml:space="preserve">  a través de la</w:t>
      </w:r>
      <w:r w:rsidR="0073045A" w:rsidRPr="003C39DB">
        <w:rPr>
          <w:rFonts w:ascii="Arial" w:hAnsi="Arial" w:cs="Arial"/>
          <w:color w:val="000000"/>
          <w:sz w:val="20"/>
          <w:szCs w:val="20"/>
          <w:shd w:val="clear" w:color="auto" w:fill="FFFFFF"/>
        </w:rPr>
        <w:t xml:space="preserve"> </w:t>
      </w:r>
      <w:r w:rsidR="000322BF" w:rsidRPr="003C39DB">
        <w:rPr>
          <w:rFonts w:ascii="Arial" w:hAnsi="Arial" w:cs="Arial"/>
          <w:color w:val="000000"/>
          <w:sz w:val="20"/>
          <w:szCs w:val="20"/>
          <w:shd w:val="clear" w:color="auto" w:fill="FFFFFF"/>
        </w:rPr>
        <w:t>LOEPS</w:t>
      </w:r>
      <w:r w:rsidR="00273916" w:rsidRPr="003C39DB">
        <w:rPr>
          <w:rFonts w:ascii="Arial" w:hAnsi="Arial" w:cs="Arial"/>
          <w:color w:val="000000"/>
          <w:sz w:val="20"/>
          <w:szCs w:val="20"/>
          <w:shd w:val="clear" w:color="auto" w:fill="FFFFFF"/>
        </w:rPr>
        <w:t xml:space="preserve"> </w:t>
      </w:r>
      <w:r w:rsidR="00557A32" w:rsidRPr="003C39DB">
        <w:rPr>
          <w:rFonts w:ascii="Arial" w:hAnsi="Arial" w:cs="Arial"/>
          <w:color w:val="000000"/>
          <w:sz w:val="20"/>
          <w:szCs w:val="20"/>
          <w:shd w:val="clear" w:color="auto" w:fill="FFFFFF"/>
        </w:rPr>
        <w:t xml:space="preserve">define a la </w:t>
      </w:r>
      <w:r w:rsidR="000322BF" w:rsidRPr="003C39DB">
        <w:rPr>
          <w:rFonts w:ascii="Arial" w:hAnsi="Arial" w:cs="Arial"/>
          <w:color w:val="000000"/>
          <w:sz w:val="20"/>
          <w:szCs w:val="20"/>
          <w:shd w:val="clear" w:color="auto" w:fill="FFFFFF"/>
        </w:rPr>
        <w:t>EPS</w:t>
      </w:r>
      <w:r w:rsidRPr="003C39DB">
        <w:rPr>
          <w:rFonts w:ascii="Arial" w:hAnsi="Arial" w:cs="Arial"/>
          <w:color w:val="000000"/>
          <w:sz w:val="20"/>
          <w:szCs w:val="20"/>
          <w:shd w:val="clear" w:color="auto" w:fill="FFFFFF"/>
        </w:rPr>
        <w:t xml:space="preserve"> </w:t>
      </w:r>
      <w:r w:rsidR="002F5EF0" w:rsidRPr="003C39DB">
        <w:rPr>
          <w:rFonts w:ascii="Arial" w:hAnsi="Arial" w:cs="Arial"/>
          <w:color w:val="000000"/>
          <w:sz w:val="20"/>
          <w:szCs w:val="20"/>
          <w:shd w:val="clear" w:color="auto" w:fill="FFFFFF"/>
        </w:rPr>
        <w:t>como diferentes</w:t>
      </w:r>
      <w:r w:rsidRPr="003C39DB">
        <w:rPr>
          <w:rFonts w:ascii="Arial" w:hAnsi="Arial" w:cs="Arial"/>
          <w:color w:val="000000"/>
          <w:sz w:val="20"/>
          <w:szCs w:val="20"/>
          <w:shd w:val="clear" w:color="auto" w:fill="FFFFFF"/>
        </w:rPr>
        <w:t xml:space="preserve"> forma</w:t>
      </w:r>
      <w:r w:rsidR="002F5EF0" w:rsidRPr="003C39DB">
        <w:rPr>
          <w:rFonts w:ascii="Arial" w:hAnsi="Arial" w:cs="Arial"/>
          <w:color w:val="000000"/>
          <w:sz w:val="20"/>
          <w:szCs w:val="20"/>
          <w:shd w:val="clear" w:color="auto" w:fill="FFFFFF"/>
        </w:rPr>
        <w:t>s</w:t>
      </w:r>
      <w:r w:rsidRPr="003C39DB">
        <w:rPr>
          <w:rFonts w:ascii="Arial" w:hAnsi="Arial" w:cs="Arial"/>
          <w:color w:val="000000"/>
          <w:sz w:val="20"/>
          <w:szCs w:val="20"/>
          <w:shd w:val="clear" w:color="auto" w:fill="FFFFFF"/>
        </w:rPr>
        <w:t xml:space="preserve"> de organización económica, donde sus integrantes, individual o colectivamente, organizan y desarrollan procesos de producción, intercambio, comercialización, financiamiento y consumo de bienes y servicios, para satisfacer necesidades y generar ingresos, basadas en relaciones de solidaridad, cooperación y reciprocidad, privilegiando al trabajo y al ser humano como sujeto y fin de su actividad, orientada al Buen Vivir,  en armonía con la naturaleza, por sobre la apropiación, el lucro y la acumulación de capital.</w:t>
      </w:r>
      <w:r w:rsidR="00273916" w:rsidRPr="003C39DB">
        <w:rPr>
          <w:rFonts w:ascii="Arial" w:hAnsi="Arial" w:cs="Arial"/>
          <w:color w:val="000000"/>
          <w:sz w:val="20"/>
          <w:szCs w:val="20"/>
          <w:shd w:val="clear" w:color="auto" w:fill="FFFFFF"/>
        </w:rPr>
        <w:t xml:space="preserve"> Estas formas de organización de la economía están</w:t>
      </w:r>
      <w:r w:rsidRPr="003C39DB">
        <w:rPr>
          <w:rFonts w:ascii="Arial" w:hAnsi="Arial" w:cs="Arial"/>
          <w:color w:val="000000"/>
          <w:sz w:val="20"/>
          <w:szCs w:val="20"/>
          <w:shd w:val="clear" w:color="auto" w:fill="FFFFFF"/>
        </w:rPr>
        <w:t xml:space="preserve"> </w:t>
      </w:r>
      <w:r w:rsidR="00814B33" w:rsidRPr="003C39DB">
        <w:rPr>
          <w:rFonts w:ascii="Arial" w:hAnsi="Arial" w:cs="Arial"/>
          <w:color w:val="000000"/>
          <w:sz w:val="20"/>
          <w:szCs w:val="20"/>
          <w:shd w:val="clear" w:color="auto" w:fill="FFFFFF"/>
        </w:rPr>
        <w:t>integradas</w:t>
      </w:r>
      <w:r w:rsidRPr="003C39DB">
        <w:rPr>
          <w:rFonts w:ascii="Arial" w:hAnsi="Arial" w:cs="Arial"/>
          <w:color w:val="000000"/>
          <w:sz w:val="20"/>
          <w:szCs w:val="20"/>
          <w:shd w:val="clear" w:color="auto" w:fill="FFFFFF"/>
        </w:rPr>
        <w:t xml:space="preserve"> por las organizaciones conformadas en los sectores comunitarios, asociativos y cooperativistas, así como también por las unidades económicas populares. </w:t>
      </w:r>
    </w:p>
    <w:p w:rsidR="00AD6840" w:rsidRPr="003C39DB" w:rsidRDefault="00AD6840" w:rsidP="00814B33">
      <w:pPr>
        <w:spacing w:after="0" w:line="480" w:lineRule="auto"/>
        <w:ind w:firstLine="284"/>
        <w:jc w:val="both"/>
        <w:rPr>
          <w:rFonts w:ascii="Arial" w:hAnsi="Arial" w:cs="Arial"/>
          <w:color w:val="000000"/>
          <w:sz w:val="20"/>
          <w:szCs w:val="20"/>
          <w:shd w:val="clear" w:color="auto" w:fill="FFFFFF"/>
        </w:rPr>
      </w:pPr>
      <w:r w:rsidRPr="003C39DB">
        <w:rPr>
          <w:rFonts w:ascii="Arial" w:hAnsi="Arial" w:cs="Arial"/>
          <w:color w:val="000000"/>
          <w:sz w:val="20"/>
          <w:szCs w:val="20"/>
          <w:shd w:val="clear" w:color="auto" w:fill="FFFFFF"/>
        </w:rPr>
        <w:t xml:space="preserve">Según Minguet, (2003) define al cooperativismo como un movimiento socioeconómico de carácter mundial, el cual constituye asociaciones económicas en la que todos sus miembros son beneficiarios de las actividades según la función o el trabajo que aporten. Además de promover la libre asociación de individuos y familias, constituye una empresa que todos tienen igualdad de derechos, así como los beneficios son repartidos entre sus asociados. </w:t>
      </w:r>
    </w:p>
    <w:p w:rsidR="00AD6840" w:rsidRPr="003C39DB" w:rsidRDefault="006A23B8" w:rsidP="000010F5">
      <w:pPr>
        <w:spacing w:after="0" w:line="480" w:lineRule="auto"/>
        <w:ind w:firstLine="284"/>
        <w:jc w:val="both"/>
        <w:rPr>
          <w:rFonts w:ascii="Arial" w:hAnsi="Arial" w:cs="Arial"/>
          <w:color w:val="000000"/>
          <w:sz w:val="20"/>
          <w:szCs w:val="20"/>
          <w:shd w:val="clear" w:color="auto" w:fill="FFFFFF"/>
        </w:rPr>
      </w:pPr>
      <w:r w:rsidRPr="003C39DB">
        <w:rPr>
          <w:rFonts w:ascii="Arial" w:hAnsi="Arial" w:cs="Arial"/>
          <w:color w:val="000000"/>
          <w:sz w:val="20"/>
          <w:szCs w:val="20"/>
          <w:shd w:val="clear" w:color="auto" w:fill="FFFFFF"/>
        </w:rPr>
        <w:t>El sector informal es uno de los</w:t>
      </w:r>
      <w:r w:rsidR="000964A4">
        <w:rPr>
          <w:rFonts w:ascii="Arial" w:hAnsi="Arial" w:cs="Arial"/>
          <w:color w:val="000000"/>
          <w:sz w:val="20"/>
          <w:szCs w:val="20"/>
          <w:shd w:val="clear" w:color="auto" w:fill="FFFFFF"/>
        </w:rPr>
        <w:t xml:space="preserve"> </w:t>
      </w:r>
      <w:r w:rsidRPr="003C39DB">
        <w:rPr>
          <w:rFonts w:ascii="Arial" w:hAnsi="Arial" w:cs="Arial"/>
          <w:color w:val="000000"/>
          <w:sz w:val="20"/>
          <w:szCs w:val="20"/>
          <w:shd w:val="clear" w:color="auto" w:fill="FFFFFF"/>
        </w:rPr>
        <w:t xml:space="preserve">motores de mayor aporte </w:t>
      </w:r>
      <w:r w:rsidR="000010F5" w:rsidRPr="003C39DB">
        <w:rPr>
          <w:rFonts w:ascii="Arial" w:hAnsi="Arial" w:cs="Arial"/>
          <w:color w:val="000000"/>
          <w:sz w:val="20"/>
          <w:szCs w:val="20"/>
          <w:shd w:val="clear" w:color="auto" w:fill="FFFFFF"/>
        </w:rPr>
        <w:t>en</w:t>
      </w:r>
      <w:r w:rsidRPr="003C39DB">
        <w:rPr>
          <w:rFonts w:ascii="Arial" w:hAnsi="Arial" w:cs="Arial"/>
          <w:color w:val="000000"/>
          <w:sz w:val="20"/>
          <w:szCs w:val="20"/>
          <w:shd w:val="clear" w:color="auto" w:fill="FFFFFF"/>
        </w:rPr>
        <w:t xml:space="preserve"> la productividad de las </w:t>
      </w:r>
      <w:r w:rsidR="000964A4">
        <w:rPr>
          <w:rFonts w:ascii="Arial" w:hAnsi="Arial" w:cs="Arial"/>
          <w:color w:val="000000"/>
          <w:sz w:val="20"/>
          <w:szCs w:val="20"/>
          <w:shd w:val="clear" w:color="auto" w:fill="FFFFFF"/>
        </w:rPr>
        <w:t>economías</w:t>
      </w:r>
      <w:r w:rsidRPr="003C39DB">
        <w:rPr>
          <w:rFonts w:ascii="Arial" w:hAnsi="Arial" w:cs="Arial"/>
          <w:color w:val="000000"/>
          <w:sz w:val="20"/>
          <w:szCs w:val="20"/>
          <w:shd w:val="clear" w:color="auto" w:fill="FFFFFF"/>
        </w:rPr>
        <w:t xml:space="preserve">, forma parte de la matriz productiva de Ecuador por el conjunto de </w:t>
      </w:r>
      <w:r w:rsidR="000010F5" w:rsidRPr="003C39DB">
        <w:rPr>
          <w:rFonts w:ascii="Arial" w:hAnsi="Arial" w:cs="Arial"/>
          <w:color w:val="000000"/>
          <w:sz w:val="20"/>
          <w:szCs w:val="20"/>
          <w:shd w:val="clear" w:color="auto" w:fill="FFFFFF"/>
        </w:rPr>
        <w:t>actividades</w:t>
      </w:r>
      <w:r w:rsidRPr="003C39DB">
        <w:rPr>
          <w:rFonts w:ascii="Arial" w:hAnsi="Arial" w:cs="Arial"/>
          <w:color w:val="000000"/>
          <w:sz w:val="20"/>
          <w:szCs w:val="20"/>
          <w:shd w:val="clear" w:color="auto" w:fill="FFFFFF"/>
        </w:rPr>
        <w:t xml:space="preserve"> realizadas por los agentes individuales</w:t>
      </w:r>
      <w:r w:rsidR="000010F5" w:rsidRPr="003C39DB">
        <w:rPr>
          <w:rFonts w:ascii="Arial" w:hAnsi="Arial" w:cs="Arial"/>
          <w:color w:val="000000"/>
          <w:sz w:val="20"/>
          <w:szCs w:val="20"/>
          <w:shd w:val="clear" w:color="auto" w:fill="FFFFFF"/>
        </w:rPr>
        <w:t xml:space="preserve"> de la Economía Popular y Solidaria</w:t>
      </w:r>
      <w:r w:rsidR="00D719DB" w:rsidRPr="003C39DB">
        <w:rPr>
          <w:rFonts w:ascii="Arial" w:hAnsi="Arial" w:cs="Arial"/>
          <w:color w:val="000000"/>
          <w:sz w:val="20"/>
          <w:szCs w:val="20"/>
          <w:shd w:val="clear" w:color="auto" w:fill="FFFFFF"/>
        </w:rPr>
        <w:t>. La provincia de</w:t>
      </w:r>
      <w:r w:rsidR="008D78F9">
        <w:rPr>
          <w:rFonts w:ascii="Arial" w:hAnsi="Arial" w:cs="Arial"/>
          <w:color w:val="000000"/>
          <w:sz w:val="20"/>
          <w:szCs w:val="20"/>
          <w:shd w:val="clear" w:color="auto" w:fill="FFFFFF"/>
        </w:rPr>
        <w:t xml:space="preserve"> El Oro cuenta con 14 cantones</w:t>
      </w:r>
      <w:r w:rsidR="0022179C">
        <w:rPr>
          <w:rFonts w:ascii="Arial" w:hAnsi="Arial" w:cs="Arial"/>
          <w:color w:val="000000"/>
          <w:sz w:val="20"/>
          <w:szCs w:val="20"/>
          <w:shd w:val="clear" w:color="auto" w:fill="FFFFFF"/>
        </w:rPr>
        <w:t>, e</w:t>
      </w:r>
      <w:r w:rsidR="008D78F9">
        <w:rPr>
          <w:rFonts w:ascii="Arial" w:hAnsi="Arial" w:cs="Arial"/>
          <w:color w:val="000000"/>
          <w:sz w:val="20"/>
          <w:szCs w:val="20"/>
          <w:shd w:val="clear" w:color="auto" w:fill="FFFFFF"/>
        </w:rPr>
        <w:t>s una de las más importantes</w:t>
      </w:r>
      <w:r w:rsidR="00AC1DA1">
        <w:rPr>
          <w:rFonts w:ascii="Arial" w:hAnsi="Arial" w:cs="Arial"/>
          <w:color w:val="000000"/>
          <w:sz w:val="20"/>
          <w:szCs w:val="20"/>
          <w:shd w:val="clear" w:color="auto" w:fill="FFFFFF"/>
        </w:rPr>
        <w:t xml:space="preserve"> y famosas de la región Costa e incluso de todo Ecuador</w:t>
      </w:r>
      <w:r w:rsidR="0022179C">
        <w:rPr>
          <w:rFonts w:ascii="Arial" w:hAnsi="Arial" w:cs="Arial"/>
          <w:color w:val="000000"/>
          <w:sz w:val="20"/>
          <w:szCs w:val="20"/>
          <w:shd w:val="clear" w:color="auto" w:fill="FFFFFF"/>
        </w:rPr>
        <w:t xml:space="preserve">, </w:t>
      </w:r>
      <w:r w:rsidR="00D719DB" w:rsidRPr="003C39DB">
        <w:rPr>
          <w:rFonts w:ascii="Arial" w:hAnsi="Arial" w:cs="Arial"/>
          <w:color w:val="000000"/>
          <w:sz w:val="20"/>
          <w:szCs w:val="20"/>
          <w:shd w:val="clear" w:color="auto" w:fill="FFFFFF"/>
        </w:rPr>
        <w:t xml:space="preserve">cuenta con una </w:t>
      </w:r>
      <w:r w:rsidR="00BA75FC">
        <w:rPr>
          <w:rFonts w:ascii="Arial" w:hAnsi="Arial" w:cs="Arial"/>
          <w:color w:val="000000"/>
          <w:sz w:val="20"/>
          <w:szCs w:val="20"/>
          <w:shd w:val="clear" w:color="auto" w:fill="FFFFFF"/>
        </w:rPr>
        <w:t>extensión territorial de 6.188 Km2 y una población</w:t>
      </w:r>
      <w:r w:rsidR="00AA1496">
        <w:rPr>
          <w:rFonts w:ascii="Arial" w:hAnsi="Arial" w:cs="Arial"/>
          <w:color w:val="000000"/>
          <w:sz w:val="20"/>
          <w:szCs w:val="20"/>
          <w:shd w:val="clear" w:color="auto" w:fill="FFFFFF"/>
        </w:rPr>
        <w:t xml:space="preserve"> estimada de 643.316 habitantes, información </w:t>
      </w:r>
      <w:r w:rsidR="00D719DB" w:rsidRPr="003C39DB">
        <w:rPr>
          <w:rFonts w:ascii="Arial" w:hAnsi="Arial" w:cs="Arial"/>
          <w:color w:val="000000"/>
          <w:sz w:val="20"/>
          <w:szCs w:val="20"/>
          <w:shd w:val="clear" w:color="auto" w:fill="FFFFFF"/>
        </w:rPr>
        <w:t>proporcionada por Instituto Nacional de Estadísticas y Censos</w:t>
      </w:r>
      <w:sdt>
        <w:sdtPr>
          <w:rPr>
            <w:rFonts w:ascii="Arial" w:hAnsi="Arial" w:cs="Arial"/>
            <w:color w:val="000000"/>
            <w:sz w:val="20"/>
            <w:szCs w:val="20"/>
            <w:shd w:val="clear" w:color="auto" w:fill="FFFFFF"/>
          </w:rPr>
          <w:id w:val="-1116145457"/>
          <w:citation/>
        </w:sdtPr>
        <w:sdtEndPr/>
        <w:sdtContent>
          <w:r w:rsidR="00D719DB" w:rsidRPr="003C39DB">
            <w:rPr>
              <w:rFonts w:ascii="Arial" w:hAnsi="Arial" w:cs="Arial"/>
              <w:color w:val="000000"/>
              <w:sz w:val="20"/>
              <w:szCs w:val="20"/>
              <w:shd w:val="clear" w:color="auto" w:fill="FFFFFF"/>
            </w:rPr>
            <w:fldChar w:fldCharType="begin"/>
          </w:r>
          <w:r w:rsidR="00D719DB" w:rsidRPr="003C39DB">
            <w:rPr>
              <w:rFonts w:ascii="Arial" w:hAnsi="Arial" w:cs="Arial"/>
              <w:color w:val="000000"/>
              <w:sz w:val="20"/>
              <w:szCs w:val="20"/>
              <w:shd w:val="clear" w:color="auto" w:fill="FFFFFF"/>
            </w:rPr>
            <w:instrText xml:space="preserve">CITATION Ins14 \n  \t  \l 12298 </w:instrText>
          </w:r>
          <w:r w:rsidR="00D719DB" w:rsidRPr="003C39DB">
            <w:rPr>
              <w:rFonts w:ascii="Arial" w:hAnsi="Arial" w:cs="Arial"/>
              <w:color w:val="000000"/>
              <w:sz w:val="20"/>
              <w:szCs w:val="20"/>
              <w:shd w:val="clear" w:color="auto" w:fill="FFFFFF"/>
            </w:rPr>
            <w:fldChar w:fldCharType="separate"/>
          </w:r>
          <w:r w:rsidR="00D719DB" w:rsidRPr="003C39DB">
            <w:rPr>
              <w:rFonts w:ascii="Arial" w:hAnsi="Arial" w:cs="Arial"/>
              <w:color w:val="000000"/>
              <w:sz w:val="20"/>
              <w:szCs w:val="20"/>
              <w:shd w:val="clear" w:color="auto" w:fill="FFFFFF"/>
            </w:rPr>
            <w:t xml:space="preserve"> (2014)</w:t>
          </w:r>
          <w:r w:rsidR="00D719DB" w:rsidRPr="003C39DB">
            <w:rPr>
              <w:rFonts w:ascii="Arial" w:hAnsi="Arial" w:cs="Arial"/>
              <w:color w:val="000000"/>
              <w:sz w:val="20"/>
              <w:szCs w:val="20"/>
              <w:shd w:val="clear" w:color="auto" w:fill="FFFFFF"/>
            </w:rPr>
            <w:fldChar w:fldCharType="end"/>
          </w:r>
        </w:sdtContent>
      </w:sdt>
      <w:r w:rsidR="004C7C63">
        <w:rPr>
          <w:rFonts w:ascii="Arial" w:hAnsi="Arial" w:cs="Arial"/>
          <w:color w:val="000000"/>
          <w:sz w:val="20"/>
          <w:szCs w:val="20"/>
          <w:shd w:val="clear" w:color="auto" w:fill="FFFFFF"/>
        </w:rPr>
        <w:t xml:space="preserve">, se sitúa </w:t>
      </w:r>
      <w:r w:rsidR="00CC4049">
        <w:rPr>
          <w:rFonts w:ascii="Arial" w:hAnsi="Arial" w:cs="Arial"/>
          <w:color w:val="000000"/>
          <w:sz w:val="20"/>
          <w:szCs w:val="20"/>
          <w:shd w:val="clear" w:color="auto" w:fill="FFFFFF"/>
        </w:rPr>
        <w:t>al sur de la provincia del Guayas y al norte con la provincia de Loja</w:t>
      </w:r>
      <w:r w:rsidR="00E91E42">
        <w:rPr>
          <w:rFonts w:ascii="Arial" w:hAnsi="Arial" w:cs="Arial"/>
          <w:color w:val="000000"/>
          <w:sz w:val="20"/>
          <w:szCs w:val="20"/>
          <w:shd w:val="clear" w:color="auto" w:fill="FFFFFF"/>
        </w:rPr>
        <w:t xml:space="preserve">, </w:t>
      </w:r>
      <w:r w:rsidR="002C4D44">
        <w:rPr>
          <w:rFonts w:ascii="Arial" w:hAnsi="Arial" w:cs="Arial"/>
          <w:color w:val="000000"/>
          <w:sz w:val="20"/>
          <w:szCs w:val="20"/>
          <w:shd w:val="clear" w:color="auto" w:fill="FFFFFF"/>
        </w:rPr>
        <w:t xml:space="preserve">una de las principales </w:t>
      </w:r>
      <w:r w:rsidR="00E91E42" w:rsidRPr="003C39DB">
        <w:rPr>
          <w:rFonts w:ascii="Arial" w:hAnsi="Arial" w:cs="Arial"/>
          <w:color w:val="000000"/>
          <w:sz w:val="20"/>
          <w:szCs w:val="20"/>
          <w:shd w:val="clear" w:color="auto" w:fill="FFFFFF"/>
        </w:rPr>
        <w:t>actividad</w:t>
      </w:r>
      <w:r w:rsidR="002C4D44">
        <w:rPr>
          <w:rFonts w:ascii="Arial" w:hAnsi="Arial" w:cs="Arial"/>
          <w:color w:val="000000"/>
          <w:sz w:val="20"/>
          <w:szCs w:val="20"/>
          <w:shd w:val="clear" w:color="auto" w:fill="FFFFFF"/>
        </w:rPr>
        <w:t>es</w:t>
      </w:r>
      <w:r w:rsidR="00E91E42" w:rsidRPr="003C39DB">
        <w:rPr>
          <w:rFonts w:ascii="Arial" w:hAnsi="Arial" w:cs="Arial"/>
          <w:color w:val="000000"/>
          <w:sz w:val="20"/>
          <w:szCs w:val="20"/>
          <w:shd w:val="clear" w:color="auto" w:fill="FFFFFF"/>
        </w:rPr>
        <w:t xml:space="preserve"> </w:t>
      </w:r>
      <w:r w:rsidR="00E91E42">
        <w:rPr>
          <w:rFonts w:ascii="Arial" w:hAnsi="Arial" w:cs="Arial"/>
          <w:color w:val="000000"/>
          <w:sz w:val="20"/>
          <w:szCs w:val="20"/>
          <w:shd w:val="clear" w:color="auto" w:fill="FFFFFF"/>
        </w:rPr>
        <w:t>económica</w:t>
      </w:r>
      <w:r w:rsidR="002C4D44">
        <w:rPr>
          <w:rFonts w:ascii="Arial" w:hAnsi="Arial" w:cs="Arial"/>
          <w:color w:val="000000"/>
          <w:sz w:val="20"/>
          <w:szCs w:val="20"/>
          <w:shd w:val="clear" w:color="auto" w:fill="FFFFFF"/>
        </w:rPr>
        <w:t>s</w:t>
      </w:r>
      <w:r w:rsidR="00E91E42">
        <w:rPr>
          <w:rFonts w:ascii="Arial" w:hAnsi="Arial" w:cs="Arial"/>
          <w:color w:val="000000"/>
          <w:sz w:val="20"/>
          <w:szCs w:val="20"/>
          <w:shd w:val="clear" w:color="auto" w:fill="FFFFFF"/>
        </w:rPr>
        <w:t xml:space="preserve"> </w:t>
      </w:r>
      <w:r w:rsidR="00C53354">
        <w:rPr>
          <w:rFonts w:ascii="Arial" w:hAnsi="Arial" w:cs="Arial"/>
          <w:color w:val="000000"/>
          <w:sz w:val="20"/>
          <w:szCs w:val="20"/>
          <w:shd w:val="clear" w:color="auto" w:fill="FFFFFF"/>
        </w:rPr>
        <w:t>es el</w:t>
      </w:r>
      <w:r w:rsidR="00E91E42">
        <w:rPr>
          <w:rFonts w:ascii="Arial" w:hAnsi="Arial" w:cs="Arial"/>
          <w:color w:val="000000"/>
          <w:sz w:val="20"/>
          <w:szCs w:val="20"/>
          <w:shd w:val="clear" w:color="auto" w:fill="FFFFFF"/>
        </w:rPr>
        <w:t xml:space="preserve"> comercio</w:t>
      </w:r>
      <w:r w:rsidR="00591CCB">
        <w:rPr>
          <w:rFonts w:ascii="Arial" w:hAnsi="Arial" w:cs="Arial"/>
          <w:color w:val="000000"/>
          <w:sz w:val="20"/>
          <w:szCs w:val="20"/>
          <w:shd w:val="clear" w:color="auto" w:fill="FFFFFF"/>
        </w:rPr>
        <w:t xml:space="preserve"> </w:t>
      </w:r>
      <w:sdt>
        <w:sdtPr>
          <w:rPr>
            <w:rFonts w:ascii="Arial" w:hAnsi="Arial" w:cs="Arial"/>
            <w:color w:val="000000"/>
            <w:sz w:val="20"/>
            <w:szCs w:val="20"/>
            <w:shd w:val="clear" w:color="auto" w:fill="FFFFFF"/>
          </w:rPr>
          <w:id w:val="-1729449733"/>
          <w:citation/>
        </w:sdtPr>
        <w:sdtEndPr/>
        <w:sdtContent>
          <w:r w:rsidR="00591CCB" w:rsidRPr="003C39DB">
            <w:rPr>
              <w:rFonts w:ascii="Arial" w:hAnsi="Arial" w:cs="Arial"/>
              <w:color w:val="000000"/>
              <w:sz w:val="20"/>
              <w:szCs w:val="20"/>
              <w:shd w:val="clear" w:color="auto" w:fill="FFFFFF"/>
            </w:rPr>
            <w:fldChar w:fldCharType="begin"/>
          </w:r>
          <w:r w:rsidR="00591CCB" w:rsidRPr="003C39DB">
            <w:rPr>
              <w:rFonts w:ascii="Arial" w:hAnsi="Arial" w:cs="Arial"/>
              <w:color w:val="000000"/>
              <w:sz w:val="20"/>
              <w:szCs w:val="20"/>
              <w:shd w:val="clear" w:color="auto" w:fill="FFFFFF"/>
            </w:rPr>
            <w:instrText xml:space="preserve"> CITATION Leó19 \l 12298 </w:instrText>
          </w:r>
          <w:r w:rsidR="00591CCB" w:rsidRPr="003C39DB">
            <w:rPr>
              <w:rFonts w:ascii="Arial" w:hAnsi="Arial" w:cs="Arial"/>
              <w:color w:val="000000"/>
              <w:sz w:val="20"/>
              <w:szCs w:val="20"/>
              <w:shd w:val="clear" w:color="auto" w:fill="FFFFFF"/>
            </w:rPr>
            <w:fldChar w:fldCharType="separate"/>
          </w:r>
          <w:r w:rsidR="00591CCB" w:rsidRPr="003C39DB">
            <w:rPr>
              <w:rFonts w:ascii="Arial" w:hAnsi="Arial" w:cs="Arial"/>
              <w:color w:val="000000"/>
              <w:sz w:val="20"/>
              <w:szCs w:val="20"/>
              <w:shd w:val="clear" w:color="auto" w:fill="FFFFFF"/>
            </w:rPr>
            <w:t>(León, 2019)</w:t>
          </w:r>
          <w:r w:rsidR="00591CCB" w:rsidRPr="003C39DB">
            <w:rPr>
              <w:rFonts w:ascii="Arial" w:hAnsi="Arial" w:cs="Arial"/>
              <w:color w:val="000000"/>
              <w:sz w:val="20"/>
              <w:szCs w:val="20"/>
              <w:shd w:val="clear" w:color="auto" w:fill="FFFFFF"/>
            </w:rPr>
            <w:fldChar w:fldCharType="end"/>
          </w:r>
        </w:sdtContent>
      </w:sdt>
      <w:r w:rsidR="00591CCB">
        <w:rPr>
          <w:rFonts w:ascii="Arial" w:hAnsi="Arial" w:cs="Arial"/>
          <w:color w:val="000000"/>
          <w:sz w:val="20"/>
          <w:szCs w:val="20"/>
          <w:shd w:val="clear" w:color="auto" w:fill="FFFFFF"/>
        </w:rPr>
        <w:t>,</w:t>
      </w:r>
      <w:r w:rsidR="002C4D44">
        <w:rPr>
          <w:rFonts w:ascii="Arial" w:hAnsi="Arial" w:cs="Arial"/>
          <w:color w:val="000000"/>
          <w:sz w:val="20"/>
          <w:szCs w:val="20"/>
          <w:shd w:val="clear" w:color="auto" w:fill="FFFFFF"/>
        </w:rPr>
        <w:t xml:space="preserve"> </w:t>
      </w:r>
      <w:r w:rsidR="00C53354">
        <w:rPr>
          <w:rFonts w:ascii="Arial" w:hAnsi="Arial" w:cs="Arial"/>
          <w:color w:val="000000"/>
          <w:sz w:val="20"/>
          <w:szCs w:val="20"/>
          <w:shd w:val="clear" w:color="auto" w:fill="FFFFFF"/>
        </w:rPr>
        <w:t xml:space="preserve">permitiendo el </w:t>
      </w:r>
      <w:r w:rsidR="00E91E42" w:rsidRPr="003C39DB">
        <w:rPr>
          <w:rFonts w:ascii="Arial" w:hAnsi="Arial" w:cs="Arial"/>
          <w:color w:val="000000"/>
          <w:sz w:val="20"/>
          <w:szCs w:val="20"/>
          <w:shd w:val="clear" w:color="auto" w:fill="FFFFFF"/>
        </w:rPr>
        <w:t>desarrollo del cooperativismo de la Economía Popular y Solidaria, registrando 90 cooperativas</w:t>
      </w:r>
      <w:r w:rsidR="00591CCB">
        <w:rPr>
          <w:rFonts w:ascii="Arial" w:hAnsi="Arial" w:cs="Arial"/>
          <w:color w:val="000000"/>
          <w:sz w:val="20"/>
          <w:szCs w:val="20"/>
          <w:shd w:val="clear" w:color="auto" w:fill="FFFFFF"/>
        </w:rPr>
        <w:t xml:space="preserve"> financieras y no financieras</w:t>
      </w:r>
      <w:r w:rsidR="00E91E42" w:rsidRPr="003C39DB">
        <w:rPr>
          <w:rFonts w:ascii="Arial" w:hAnsi="Arial" w:cs="Arial"/>
          <w:color w:val="000000"/>
          <w:sz w:val="20"/>
          <w:szCs w:val="20"/>
          <w:shd w:val="clear" w:color="auto" w:fill="FFFFFF"/>
        </w:rPr>
        <w:t xml:space="preserve"> basadas en principios de solidaridad y comercio justo.</w:t>
      </w:r>
      <w:r w:rsidR="00964748" w:rsidRPr="003C39DB">
        <w:rPr>
          <w:rFonts w:ascii="Arial" w:hAnsi="Arial" w:cs="Arial"/>
          <w:color w:val="000000"/>
          <w:sz w:val="20"/>
          <w:szCs w:val="20"/>
          <w:shd w:val="clear" w:color="auto" w:fill="FFFFFF"/>
        </w:rPr>
        <w:t xml:space="preserve"> </w:t>
      </w:r>
    </w:p>
    <w:p w:rsidR="002033B9" w:rsidRPr="00600EA1" w:rsidRDefault="00D95541" w:rsidP="008569DE">
      <w:pPr>
        <w:spacing w:after="0" w:line="480" w:lineRule="auto"/>
        <w:ind w:left="709" w:hanging="709"/>
        <w:jc w:val="center"/>
        <w:rPr>
          <w:rFonts w:ascii="Times New Roman" w:hAnsi="Times New Roman" w:cs="Times New Roman"/>
          <w:sz w:val="24"/>
          <w:szCs w:val="24"/>
        </w:rPr>
      </w:pPr>
      <w:r>
        <w:rPr>
          <w:rFonts w:ascii="Times New Roman" w:hAnsi="Times New Roman" w:cs="Times New Roman"/>
          <w:b/>
          <w:sz w:val="24"/>
          <w:szCs w:val="24"/>
        </w:rPr>
        <w:t>METODOLOGÍA</w:t>
      </w:r>
    </w:p>
    <w:p w:rsidR="002033B9" w:rsidRPr="00600EA1" w:rsidRDefault="002033B9" w:rsidP="006051CE">
      <w:pPr>
        <w:spacing w:after="0" w:line="480" w:lineRule="auto"/>
        <w:ind w:firstLine="284"/>
        <w:jc w:val="both"/>
        <w:rPr>
          <w:rFonts w:ascii="Times New Roman" w:hAnsi="Times New Roman" w:cs="Times New Roman"/>
          <w:sz w:val="24"/>
          <w:szCs w:val="24"/>
          <w:lang w:val="en-US"/>
        </w:rPr>
      </w:pPr>
      <w:r w:rsidRPr="00600EA1">
        <w:rPr>
          <w:rFonts w:ascii="Times New Roman" w:hAnsi="Times New Roman" w:cs="Times New Roman"/>
          <w:sz w:val="24"/>
          <w:szCs w:val="24"/>
        </w:rPr>
        <w:lastRenderedPageBreak/>
        <w:t xml:space="preserve">Con el desarrollo del presente </w:t>
      </w:r>
      <w:r w:rsidRPr="00D95541">
        <w:rPr>
          <w:rFonts w:ascii="Times New Roman" w:hAnsi="Times New Roman" w:cs="Times New Roman"/>
          <w:sz w:val="24"/>
          <w:szCs w:val="24"/>
        </w:rPr>
        <w:t xml:space="preserve">estudio se pretende </w:t>
      </w:r>
      <w:r w:rsidR="00700133" w:rsidRPr="00D95541">
        <w:rPr>
          <w:rFonts w:ascii="Times New Roman" w:hAnsi="Times New Roman" w:cs="Times New Roman"/>
          <w:sz w:val="24"/>
          <w:szCs w:val="24"/>
        </w:rPr>
        <w:t xml:space="preserve">determinar las características emprendedoras </w:t>
      </w:r>
      <w:r w:rsidR="00713003" w:rsidRPr="00D95541">
        <w:rPr>
          <w:rFonts w:ascii="Times New Roman" w:hAnsi="Times New Roman" w:cs="Times New Roman"/>
          <w:sz w:val="24"/>
          <w:szCs w:val="24"/>
        </w:rPr>
        <w:t xml:space="preserve">cooperativistas </w:t>
      </w:r>
      <w:r w:rsidR="00700133" w:rsidRPr="00D95541">
        <w:rPr>
          <w:rFonts w:ascii="Times New Roman" w:hAnsi="Times New Roman" w:cs="Times New Roman"/>
          <w:sz w:val="24"/>
          <w:szCs w:val="24"/>
        </w:rPr>
        <w:t>y fortalecer a</w:t>
      </w:r>
      <w:r w:rsidR="00ED1389" w:rsidRPr="00D95541">
        <w:rPr>
          <w:rFonts w:ascii="Times New Roman" w:hAnsi="Times New Roman" w:cs="Times New Roman"/>
          <w:sz w:val="24"/>
          <w:szCs w:val="24"/>
        </w:rPr>
        <w:t>l S</w:t>
      </w:r>
      <w:r w:rsidRPr="00D95541">
        <w:rPr>
          <w:rFonts w:ascii="Times New Roman" w:hAnsi="Times New Roman" w:cs="Times New Roman"/>
          <w:sz w:val="24"/>
          <w:szCs w:val="24"/>
        </w:rPr>
        <w:t xml:space="preserve">ector </w:t>
      </w:r>
      <w:r w:rsidR="00ED1389" w:rsidRPr="00D95541">
        <w:rPr>
          <w:rFonts w:ascii="Times New Roman" w:hAnsi="Times New Roman" w:cs="Times New Roman"/>
          <w:sz w:val="24"/>
          <w:szCs w:val="24"/>
        </w:rPr>
        <w:t>C</w:t>
      </w:r>
      <w:r w:rsidR="00CF5053" w:rsidRPr="00D95541">
        <w:rPr>
          <w:rFonts w:ascii="Times New Roman" w:hAnsi="Times New Roman" w:cs="Times New Roman"/>
          <w:sz w:val="24"/>
          <w:szCs w:val="24"/>
        </w:rPr>
        <w:t>ooperativista</w:t>
      </w:r>
      <w:r w:rsidRPr="00D95541">
        <w:rPr>
          <w:rFonts w:ascii="Times New Roman" w:hAnsi="Times New Roman" w:cs="Times New Roman"/>
          <w:sz w:val="24"/>
          <w:szCs w:val="24"/>
        </w:rPr>
        <w:t xml:space="preserve"> de la </w:t>
      </w:r>
      <w:r w:rsidR="00ED1389" w:rsidRPr="00D95541">
        <w:rPr>
          <w:rFonts w:ascii="Times New Roman" w:hAnsi="Times New Roman" w:cs="Times New Roman"/>
          <w:sz w:val="24"/>
          <w:szCs w:val="24"/>
        </w:rPr>
        <w:t>E</w:t>
      </w:r>
      <w:r w:rsidRPr="00D95541">
        <w:rPr>
          <w:rFonts w:ascii="Times New Roman" w:hAnsi="Times New Roman" w:cs="Times New Roman"/>
          <w:sz w:val="24"/>
          <w:szCs w:val="24"/>
        </w:rPr>
        <w:t xml:space="preserve">conomía </w:t>
      </w:r>
      <w:r w:rsidR="00ED1389" w:rsidRPr="00D95541">
        <w:rPr>
          <w:rFonts w:ascii="Times New Roman" w:hAnsi="Times New Roman" w:cs="Times New Roman"/>
          <w:sz w:val="24"/>
          <w:szCs w:val="24"/>
        </w:rPr>
        <w:t>P</w:t>
      </w:r>
      <w:r w:rsidRPr="00D95541">
        <w:rPr>
          <w:rFonts w:ascii="Times New Roman" w:hAnsi="Times New Roman" w:cs="Times New Roman"/>
          <w:sz w:val="24"/>
          <w:szCs w:val="24"/>
        </w:rPr>
        <w:t xml:space="preserve">opular y </w:t>
      </w:r>
      <w:r w:rsidR="00ED1389" w:rsidRPr="00D95541">
        <w:rPr>
          <w:rFonts w:ascii="Times New Roman" w:hAnsi="Times New Roman" w:cs="Times New Roman"/>
          <w:sz w:val="24"/>
          <w:szCs w:val="24"/>
        </w:rPr>
        <w:t>S</w:t>
      </w:r>
      <w:r w:rsidRPr="00D95541">
        <w:rPr>
          <w:rFonts w:ascii="Times New Roman" w:hAnsi="Times New Roman" w:cs="Times New Roman"/>
          <w:sz w:val="24"/>
          <w:szCs w:val="24"/>
        </w:rPr>
        <w:t>olidaria</w:t>
      </w:r>
      <w:r w:rsidR="00ED1389" w:rsidRPr="00D95541">
        <w:rPr>
          <w:rFonts w:ascii="Times New Roman" w:hAnsi="Times New Roman" w:cs="Times New Roman"/>
          <w:sz w:val="24"/>
          <w:szCs w:val="24"/>
        </w:rPr>
        <w:t xml:space="preserve"> (EPS)</w:t>
      </w:r>
      <w:r w:rsidRPr="00D95541">
        <w:rPr>
          <w:rFonts w:ascii="Times New Roman" w:hAnsi="Times New Roman" w:cs="Times New Roman"/>
          <w:sz w:val="24"/>
          <w:szCs w:val="24"/>
        </w:rPr>
        <w:t xml:space="preserve"> presente en la provincia de El Oro, mediante el mejoramiento significativo de las capacidades emprendedoras de</w:t>
      </w:r>
      <w:r w:rsidRPr="00600EA1">
        <w:rPr>
          <w:rFonts w:ascii="Times New Roman" w:hAnsi="Times New Roman" w:cs="Times New Roman"/>
          <w:sz w:val="24"/>
          <w:szCs w:val="24"/>
        </w:rPr>
        <w:t xml:space="preserve"> liderazgo, las relaciones de solidaridad, cooperación y reciprocidad de </w:t>
      </w:r>
      <w:r w:rsidR="008861B4">
        <w:rPr>
          <w:rFonts w:ascii="Times New Roman" w:hAnsi="Times New Roman" w:cs="Times New Roman"/>
          <w:sz w:val="24"/>
          <w:szCs w:val="24"/>
        </w:rPr>
        <w:t>las</w:t>
      </w:r>
      <w:r w:rsidRPr="00600EA1">
        <w:rPr>
          <w:rFonts w:ascii="Times New Roman" w:hAnsi="Times New Roman" w:cs="Times New Roman"/>
          <w:sz w:val="24"/>
          <w:szCs w:val="24"/>
        </w:rPr>
        <w:t xml:space="preserve"> </w:t>
      </w:r>
      <w:r w:rsidR="00CF5053">
        <w:rPr>
          <w:rFonts w:ascii="Times New Roman" w:hAnsi="Times New Roman" w:cs="Times New Roman"/>
          <w:sz w:val="24"/>
          <w:szCs w:val="24"/>
        </w:rPr>
        <w:t>cooperativas</w:t>
      </w:r>
      <w:r w:rsidRPr="00600EA1">
        <w:rPr>
          <w:rFonts w:ascii="Times New Roman" w:hAnsi="Times New Roman" w:cs="Times New Roman"/>
          <w:sz w:val="24"/>
          <w:szCs w:val="24"/>
        </w:rPr>
        <w:t xml:space="preserve">. Entonces, empezamos por definir los hábitos de la cultura emprendedora más destacables y aquellos que se requieren fortalecer en la población objeto de estudio. Luego nos enfocaremos en determinar cuáles son las prácticas </w:t>
      </w:r>
      <w:r w:rsidR="001A07ED">
        <w:rPr>
          <w:rFonts w:ascii="Times New Roman" w:hAnsi="Times New Roman" w:cs="Times New Roman"/>
          <w:sz w:val="24"/>
          <w:szCs w:val="24"/>
        </w:rPr>
        <w:t xml:space="preserve">de cooperativismo y </w:t>
      </w:r>
      <w:r w:rsidRPr="00600EA1">
        <w:rPr>
          <w:rFonts w:ascii="Times New Roman" w:hAnsi="Times New Roman" w:cs="Times New Roman"/>
          <w:sz w:val="24"/>
          <w:szCs w:val="24"/>
        </w:rPr>
        <w:t>comercio justo e igualdad de condiciones que</w:t>
      </w:r>
      <w:r w:rsidR="001A07ED">
        <w:rPr>
          <w:rFonts w:ascii="Times New Roman" w:hAnsi="Times New Roman" w:cs="Times New Roman"/>
          <w:sz w:val="24"/>
          <w:szCs w:val="24"/>
        </w:rPr>
        <w:t xml:space="preserve"> se encuentren presentes en las cooperativas analizada</w:t>
      </w:r>
      <w:r w:rsidRPr="00600EA1">
        <w:rPr>
          <w:rFonts w:ascii="Times New Roman" w:hAnsi="Times New Roman" w:cs="Times New Roman"/>
          <w:sz w:val="24"/>
          <w:szCs w:val="24"/>
        </w:rPr>
        <w:t xml:space="preserve">s, y </w:t>
      </w:r>
      <w:r w:rsidR="001A07ED">
        <w:rPr>
          <w:rFonts w:ascii="Times New Roman" w:hAnsi="Times New Roman" w:cs="Times New Roman"/>
          <w:sz w:val="24"/>
          <w:szCs w:val="24"/>
        </w:rPr>
        <w:t>guiarlas</w:t>
      </w:r>
      <w:r w:rsidR="006A42D4">
        <w:rPr>
          <w:rFonts w:ascii="Times New Roman" w:hAnsi="Times New Roman" w:cs="Times New Roman"/>
          <w:sz w:val="24"/>
          <w:szCs w:val="24"/>
        </w:rPr>
        <w:t xml:space="preserve"> hacia un modelo </w:t>
      </w:r>
      <w:r w:rsidRPr="00600EA1">
        <w:rPr>
          <w:rFonts w:ascii="Times New Roman" w:hAnsi="Times New Roman" w:cs="Times New Roman"/>
          <w:sz w:val="24"/>
          <w:szCs w:val="24"/>
        </w:rPr>
        <w:t xml:space="preserve">transparente y equitativo, según lo recomendado por la Organización Mundial del Comercio Justo (WFTO) </w:t>
      </w:r>
      <w:r w:rsidRPr="00600EA1">
        <w:rPr>
          <w:rFonts w:ascii="Times New Roman" w:hAnsi="Times New Roman" w:cs="Times New Roman"/>
          <w:sz w:val="24"/>
          <w:szCs w:val="24"/>
        </w:rPr>
        <w:fldChar w:fldCharType="begin" w:fldLock="1"/>
      </w:r>
      <w:r w:rsidRPr="00600EA1">
        <w:rPr>
          <w:rFonts w:ascii="Times New Roman" w:hAnsi="Times New Roman" w:cs="Times New Roman"/>
          <w:sz w:val="24"/>
          <w:szCs w:val="24"/>
        </w:rPr>
        <w:instrText>ADDIN CSL_CITATION { "citationItems" : [ { "id" : "ITEM-1", "itemData" : { "URL" : "http://wfto-la.org/comercio-justo/wfto/10-principios-comercio-justo/", "abstract" : "Los 10 Principios de Comercio Justo La Organizaci\u00f3n Mundial del Comercio Justo (WFTO) establece 10 principios que deben ser cumplidos por las organizaciones que trabajan en Comercio Justo, son lo siguientes: Principio 1. Creaci\u00f3n de Oportunidades para Productores en Desventaja Econ\u00f3mica La reducci\u00f3n de la pobreza a trav\u00e9s del comercio es una parte fundamental de los objetivos de la organizaci\u00f3n. La organizaci\u00f3n apoya a los peque\u00f1os productores marginalizados, sean negocios familiares, independientes o agrupados en asociaciones o cooperativas. Busca abrir paso para ellos desde la inseguridad econ\u00f3mica y la pobreza a la auto-suficiencia econ\u00f3mica y la propiedad. La organizaci\u00f3n tiene un plan de acci\u00f3n para que esto se lleve a cabo. Principio 2. Transparencia y Responsabilidad \u2013 Rendici\u00f3n de cuentas La organizaci\u00f3n es transparente en su gesti\u00f3n y en sus relaciones comerciales. Es responsable ante todos sus actores y respeta la sensibilidad y confidencialidad de las informaciones comerciales proporcionadas. La organizaci\u00f3n busca maneras apropiadas y participativas para involucrar a los empleados, miembros y productores en sus procesos de toma de decisiones. Se asegura de que informaciones relevantes sean proporcionadas a todos sus socios comerciales. Los canales de comunicaci\u00f3n son buenos y abiertos en todos los niveles de la cadena de suministro. Principio 3. Pr\u00e1ctica Comerciales Justas Las organizaciones comercian diligentemente para desarrollar el bienestar social, econ\u00f3mico y ambiental de los peque\u00f1os productores marginalizados y no buscan incrementar los ingresos del negocio a costa de ellos. Cumplen sus compromisos de forma responsable, profesional y puntual. Los proveedores respetan sus contratos y entregan puntualmente los productos con la calidad y especificaci\u00f3n acordada. Los compradores de Comercio Justo, teniendo en cuenta las desventajas econ\u00f3micas a las que se enfrentan los productores y proveedores, se aseguran de que los pedidos sean pagados al momento de recibir los productos y de acuerdo a los criterios acordados por ambas partes. Para productos artesanales de Comercio Justo, un pre pago de al menos el 50% libre de intereses es realizado si as\u00ed es requerido. Para productos alimenticios de Comercio Justo, un pre pago de al menos 50% con un inter\u00e9s razonables es realizado si as\u00ed es solicitado. Las tasas de inter\u00e9s que los proveedores pagan no deben ser mayores a los costos que los compradores pagan por los pr\u00e9stamos de terceros. El cobro de \u2026", "author" : [ { "dropping-particle" : "", "family" : "WFTO", "given" : "", "non-dropping-particle" : "", "parse-names" : false, "suffix" : "" } ], "container-title" : "Organizaci\u00f3n Mundial del Comercio Justo", "id" : "ITEM-1", "issued" : { "date-parts" : [ [ "2018" ] ] }, "page" : "4", "title" : "Los 10 Principios del Comercio Justo", "type" : "webpage" }, "uris" : [ "http://www.mendeley.com/documents/?uuid=065a04c9-4ebc-467b-80fe-214316aeee67" ] }, { "id" : "ITEM-2", "itemData" : { "DOI" : "10.1016/j.euroecorev.2016.04.011", "ISSN" : "00142921", "abstract" : "Hay una creciente evidencia que demuestra que el emprendimiento est\u00e1 espacialmente agrupado y que estas diferencias son bastante persistentes durante largos per\u00edodos de tiempo. Sin embargo, especialmente las fuentes de esa persistencia a\u00fan no est\u00e1n bien comprendidas y no est\u00e1 claro si las diferencias persistentes en el esp\u00edritu emprendedor se reflejan en las diferencias en la cultura empresarial a trav\u00e9s del espacio como se argumenta a menudo en la literatura. Nos enfocamos en el fen\u00f3meno de los cl\u00fasteres al teorizar que una presencia regional hist\u00f3ricamente alta de empresas en gran escala afecta negativamente al esp\u00edritu empresarial, debido a los bajos niveles de capital humano y habilidades empresariales, menos oportunidades de ingreso y emprendimiento que inhiben las instituciones formales e informales. Estos efectos pueden llegar a perpetuarse a lo largo del tiempo, lo que en \u00faltima instancia resultar\u00e1 en bajos niveles persistentes de actividad emprendedora y cultura empresarial. Utilizando datos de Gran Breta\u00f1a, analizamos este efecto de impresi\u00f3n a largo plazo utilizando la distancia a las minas de carb\u00f3n como un instrumento ex\u00f3geno para la presencia regional de grandes industrias. Controlamos una serie de hip\u00f3tesis competidoras como las fuerzas de aglomeraci\u00f3n, el stock de conocimiento regional, el clima y la calidad del suelo. Nuestros principales resultados son robustos con respecto a la inclusi\u00f3n de estas variables de control y varias otras modificaciones que demuestran la credibilidad de nuestra estrategia de identificaci\u00f3n emp\u00edrica. Un an\u00e1lisis de la mediaci\u00f3n revela que una parte sustancial del impacto de las industrias en gran escala sobre el esp\u00edritu empresarial es a trav\u00e9s del capital humano.", "author" : [ { "dropping-particle" : "", "family" : "Stuetzer", "given" : "Michael", "non-dropping-particle" : "", "parse-names" : false, "suffix" : "" }, { "dropping-particle" : "", "family" : "Obschonka", "given" : "Martin", "non-dropping-particle" : "", "parse-names" : false, "suffix" : "" } ], "container-title" : "European Economic Review", "id" : "ITEM-2", "issued" : { "date-parts" : [ [ "2016" ] ] }, "page" : "1-3", "title" : "Industry structure, entrepreneurship, and culture: An empirical analysis using historical coalfields", "type" : "article", "volume" : "86" }, "uris" : [ "http://www.mendeley.com/documents/?uuid=d89f9be5-c462-34ba-bac0-ff5d51d07795" ] }, { "id" : "ITEM-3", "itemData" : { "abstract" : "Executive Summary: This note highlights the important role that education at all levels plays in developing entrepreneurial attitudes, skills and behaviours and in building innovation capabilities. It presents an overview of approaches to entrepreneurship education to enable policymakers to formulate, monitor and evaluate national policies to inspire and enable individuals to start and to grow entrepreneurial ventures. It discusses main issues that need to be addressed to ensure efficient integration of entrepreneurship education into entrepreneurship strategies and policies, and outlines some guiding recommendations in this area. It also raises awareness about the role of education a</w:instrText>
      </w:r>
      <w:r w:rsidRPr="00600EA1">
        <w:rPr>
          <w:rFonts w:ascii="Times New Roman" w:hAnsi="Times New Roman" w:cs="Times New Roman"/>
          <w:sz w:val="24"/>
          <w:szCs w:val="24"/>
          <w:lang w:val="en-US"/>
        </w:rPr>
        <w:instrText>nd research institutions in encouraging science, technology and innovation, and explores some of the challenges that education institutions face in developing countries with regard to their operation as players in the national system of innovation. While policies and practice from developed countries provide some examples, the focus of developing countries. this note is on strategies and programmes for", "author" : [ { "dropping-particle" : "", "family" : "United Nations Conference on Trade and Development", "given" : "", "non-dropping-particle" : "", "parse-names" : false, "suffix" : "" } ], "container-title" : "United Nations Conference on Trade and Development", "id" : "ITEM-3", "issued" : { "date-parts" : [ [ "2011" ] ] }, "title" : "Entrepreneurship education, innovation and capacity-building in developing countries", "type" : "article-journal" }, "uris" : [ "http://www.mendeley.com/documents/?uuid=9b27eacc-187a-3c97-a988-3eea74033166" ] } ], "mendeley" : { "formattedCitation" : "(Stuetzer &amp; Obschonka, 2016; United Nations Conference on Trade and Development, 2011; WFTO, 2018)", "plainTextFormattedCitation" : "(Stuetzer &amp; Obschonka, 2016; United Nations Conference on Trade and Development, 2011; WFTO, 2018)", "previouslyFormattedCitation" : "(Stuetzer &amp; Obschonka, 2016; United Nations Conference on Trade and Development, 2011; WFTO, 2018)" }, "properties" : { "noteIndex" : 0 }, "schema" : "https://github.com/citation-style-language/schema/raw/master/csl-citation.json" }</w:instrText>
      </w:r>
      <w:r w:rsidRPr="00600EA1">
        <w:rPr>
          <w:rFonts w:ascii="Times New Roman" w:hAnsi="Times New Roman" w:cs="Times New Roman"/>
          <w:sz w:val="24"/>
          <w:szCs w:val="24"/>
        </w:rPr>
        <w:fldChar w:fldCharType="separate"/>
      </w:r>
      <w:r w:rsidR="003A561D">
        <w:rPr>
          <w:rFonts w:ascii="Times New Roman" w:hAnsi="Times New Roman" w:cs="Times New Roman"/>
          <w:noProof/>
          <w:sz w:val="24"/>
          <w:szCs w:val="24"/>
          <w:lang w:val="en-US"/>
        </w:rPr>
        <w:t>(Stuetzer y</w:t>
      </w:r>
      <w:r w:rsidRPr="00600EA1">
        <w:rPr>
          <w:rFonts w:ascii="Times New Roman" w:hAnsi="Times New Roman" w:cs="Times New Roman"/>
          <w:noProof/>
          <w:sz w:val="24"/>
          <w:szCs w:val="24"/>
          <w:lang w:val="en-US"/>
        </w:rPr>
        <w:t xml:space="preserve"> Obschonka, 2016; United Nations Conference on Trade and Development, 2011; W</w:t>
      </w:r>
      <w:r w:rsidR="001F59AD">
        <w:rPr>
          <w:rFonts w:ascii="Times New Roman" w:hAnsi="Times New Roman" w:cs="Times New Roman"/>
          <w:noProof/>
          <w:sz w:val="24"/>
          <w:szCs w:val="24"/>
          <w:lang w:val="en-US"/>
        </w:rPr>
        <w:t xml:space="preserve">ord </w:t>
      </w:r>
      <w:r w:rsidRPr="00600EA1">
        <w:rPr>
          <w:rFonts w:ascii="Times New Roman" w:hAnsi="Times New Roman" w:cs="Times New Roman"/>
          <w:noProof/>
          <w:sz w:val="24"/>
          <w:szCs w:val="24"/>
          <w:lang w:val="en-US"/>
        </w:rPr>
        <w:t>F</w:t>
      </w:r>
      <w:r w:rsidR="001F59AD">
        <w:rPr>
          <w:rFonts w:ascii="Times New Roman" w:hAnsi="Times New Roman" w:cs="Times New Roman"/>
          <w:noProof/>
          <w:sz w:val="24"/>
          <w:szCs w:val="24"/>
          <w:lang w:val="en-US"/>
        </w:rPr>
        <w:t xml:space="preserve">air </w:t>
      </w:r>
      <w:r w:rsidRPr="00600EA1">
        <w:rPr>
          <w:rFonts w:ascii="Times New Roman" w:hAnsi="Times New Roman" w:cs="Times New Roman"/>
          <w:noProof/>
          <w:sz w:val="24"/>
          <w:szCs w:val="24"/>
          <w:lang w:val="en-US"/>
        </w:rPr>
        <w:t>T</w:t>
      </w:r>
      <w:r w:rsidR="001F59AD">
        <w:rPr>
          <w:rFonts w:ascii="Times New Roman" w:hAnsi="Times New Roman" w:cs="Times New Roman"/>
          <w:noProof/>
          <w:sz w:val="24"/>
          <w:szCs w:val="24"/>
          <w:lang w:val="en-US"/>
        </w:rPr>
        <w:t xml:space="preserve">rade </w:t>
      </w:r>
      <w:r w:rsidRPr="00600EA1">
        <w:rPr>
          <w:rFonts w:ascii="Times New Roman" w:hAnsi="Times New Roman" w:cs="Times New Roman"/>
          <w:noProof/>
          <w:sz w:val="24"/>
          <w:szCs w:val="24"/>
          <w:lang w:val="en-US"/>
        </w:rPr>
        <w:t>O</w:t>
      </w:r>
      <w:r w:rsidR="001F59AD">
        <w:rPr>
          <w:rFonts w:ascii="Times New Roman" w:hAnsi="Times New Roman" w:cs="Times New Roman"/>
          <w:noProof/>
          <w:sz w:val="24"/>
          <w:szCs w:val="24"/>
          <w:lang w:val="en-US"/>
        </w:rPr>
        <w:t>ragnization</w:t>
      </w:r>
      <w:r w:rsidRPr="00600EA1">
        <w:rPr>
          <w:rFonts w:ascii="Times New Roman" w:hAnsi="Times New Roman" w:cs="Times New Roman"/>
          <w:noProof/>
          <w:sz w:val="24"/>
          <w:szCs w:val="24"/>
          <w:lang w:val="en-US"/>
        </w:rPr>
        <w:t>, 2018)</w:t>
      </w:r>
      <w:r w:rsidRPr="00600EA1">
        <w:rPr>
          <w:rFonts w:ascii="Times New Roman" w:hAnsi="Times New Roman" w:cs="Times New Roman"/>
          <w:sz w:val="24"/>
          <w:szCs w:val="24"/>
        </w:rPr>
        <w:fldChar w:fldCharType="end"/>
      </w:r>
      <w:r w:rsidRPr="00600EA1">
        <w:rPr>
          <w:rFonts w:ascii="Times New Roman" w:hAnsi="Times New Roman" w:cs="Times New Roman"/>
          <w:sz w:val="24"/>
          <w:szCs w:val="24"/>
          <w:lang w:val="en-US"/>
        </w:rPr>
        <w:t>.</w:t>
      </w:r>
    </w:p>
    <w:p w:rsidR="002033B9" w:rsidRPr="00600EA1" w:rsidRDefault="002033B9" w:rsidP="00A12B20">
      <w:pPr>
        <w:spacing w:line="480" w:lineRule="auto"/>
        <w:ind w:firstLine="284"/>
        <w:jc w:val="both"/>
        <w:rPr>
          <w:rFonts w:ascii="Times New Roman" w:hAnsi="Times New Roman" w:cs="Times New Roman"/>
          <w:sz w:val="24"/>
          <w:szCs w:val="24"/>
        </w:rPr>
      </w:pPr>
      <w:r w:rsidRPr="00600EA1">
        <w:rPr>
          <w:rFonts w:ascii="Times New Roman" w:hAnsi="Times New Roman" w:cs="Times New Roman"/>
          <w:sz w:val="24"/>
          <w:szCs w:val="24"/>
        </w:rPr>
        <w:t xml:space="preserve">Esta investigación sostendrá un diseño no experimental de tipo longitudinal de panel, es decir, teniendo en cuenta siempre la misma población (aunque no exactamente las </w:t>
      </w:r>
      <w:r w:rsidR="004A3F3E" w:rsidRPr="00600EA1">
        <w:rPr>
          <w:rFonts w:ascii="Times New Roman" w:hAnsi="Times New Roman" w:cs="Times New Roman"/>
          <w:sz w:val="24"/>
          <w:szCs w:val="24"/>
        </w:rPr>
        <w:t>mismas cooperativas</w:t>
      </w:r>
      <w:r w:rsidRPr="00600EA1">
        <w:rPr>
          <w:rFonts w:ascii="Times New Roman" w:hAnsi="Times New Roman" w:cs="Times New Roman"/>
          <w:sz w:val="24"/>
          <w:szCs w:val="24"/>
        </w:rPr>
        <w:t xml:space="preserve">) y extrayendo datos o registros en diferentes momentos. La naturaleza cualitativa de algunos registros se analizará con un enfoque cuantitativo en la escala de medición para facilitar su tratamiento estadístico. La población inicial estará integrada por todas las </w:t>
      </w:r>
      <w:r w:rsidR="00CF5053">
        <w:rPr>
          <w:rFonts w:ascii="Times New Roman" w:hAnsi="Times New Roman" w:cs="Times New Roman"/>
          <w:sz w:val="24"/>
          <w:szCs w:val="24"/>
        </w:rPr>
        <w:t>cooperativas</w:t>
      </w:r>
      <w:r w:rsidRPr="00600EA1">
        <w:rPr>
          <w:rFonts w:ascii="Times New Roman" w:hAnsi="Times New Roman" w:cs="Times New Roman"/>
          <w:sz w:val="24"/>
          <w:szCs w:val="24"/>
        </w:rPr>
        <w:t xml:space="preserve"> </w:t>
      </w:r>
      <w:r w:rsidR="00CF5053">
        <w:rPr>
          <w:rFonts w:ascii="Times New Roman" w:hAnsi="Times New Roman" w:cs="Times New Roman"/>
          <w:sz w:val="24"/>
          <w:szCs w:val="24"/>
        </w:rPr>
        <w:t xml:space="preserve">financieras </w:t>
      </w:r>
      <w:r w:rsidR="000964A4">
        <w:rPr>
          <w:rFonts w:ascii="Times New Roman" w:hAnsi="Times New Roman" w:cs="Times New Roman"/>
          <w:sz w:val="24"/>
          <w:szCs w:val="24"/>
        </w:rPr>
        <w:t>y no financieras de la Provincia de El Oro</w:t>
      </w:r>
      <w:r w:rsidRPr="00600EA1">
        <w:rPr>
          <w:rFonts w:ascii="Times New Roman" w:hAnsi="Times New Roman" w:cs="Times New Roman"/>
          <w:sz w:val="24"/>
          <w:szCs w:val="24"/>
        </w:rPr>
        <w:t>, recon</w:t>
      </w:r>
      <w:r w:rsidR="008F0B5B">
        <w:rPr>
          <w:rFonts w:ascii="Times New Roman" w:hAnsi="Times New Roman" w:cs="Times New Roman"/>
          <w:sz w:val="24"/>
          <w:szCs w:val="24"/>
        </w:rPr>
        <w:t>ocidas dentro de la denominada Economía Popular y S</w:t>
      </w:r>
      <w:r w:rsidRPr="00600EA1">
        <w:rPr>
          <w:rFonts w:ascii="Times New Roman" w:hAnsi="Times New Roman" w:cs="Times New Roman"/>
          <w:sz w:val="24"/>
          <w:szCs w:val="24"/>
        </w:rPr>
        <w:t>olidaria, que en encuentra</w:t>
      </w:r>
      <w:r w:rsidR="008F0B5B">
        <w:rPr>
          <w:rFonts w:ascii="Times New Roman" w:hAnsi="Times New Roman" w:cs="Times New Roman"/>
          <w:sz w:val="24"/>
          <w:szCs w:val="24"/>
        </w:rPr>
        <w:t>n</w:t>
      </w:r>
      <w:r w:rsidRPr="00600EA1">
        <w:rPr>
          <w:rFonts w:ascii="Times New Roman" w:hAnsi="Times New Roman" w:cs="Times New Roman"/>
          <w:sz w:val="24"/>
          <w:szCs w:val="24"/>
        </w:rPr>
        <w:t xml:space="preserve"> registrada</w:t>
      </w:r>
      <w:r w:rsidR="008F0B5B">
        <w:rPr>
          <w:rFonts w:ascii="Times New Roman" w:hAnsi="Times New Roman" w:cs="Times New Roman"/>
          <w:sz w:val="24"/>
          <w:szCs w:val="24"/>
        </w:rPr>
        <w:t>s</w:t>
      </w:r>
      <w:r w:rsidRPr="00600EA1">
        <w:rPr>
          <w:rFonts w:ascii="Times New Roman" w:hAnsi="Times New Roman" w:cs="Times New Roman"/>
          <w:sz w:val="24"/>
          <w:szCs w:val="24"/>
        </w:rPr>
        <w:t xml:space="preserve"> </w:t>
      </w:r>
      <w:r w:rsidR="00397552">
        <w:rPr>
          <w:rFonts w:ascii="Times New Roman" w:hAnsi="Times New Roman" w:cs="Times New Roman"/>
          <w:sz w:val="24"/>
          <w:szCs w:val="24"/>
        </w:rPr>
        <w:t>por la Superintendencia de Economía Popular y Solidaria.</w:t>
      </w:r>
    </w:p>
    <w:p w:rsidR="002033B9" w:rsidRPr="00600EA1" w:rsidRDefault="002033B9" w:rsidP="006051CE">
      <w:pPr>
        <w:spacing w:line="480" w:lineRule="auto"/>
        <w:ind w:firstLine="284"/>
        <w:jc w:val="both"/>
        <w:rPr>
          <w:rFonts w:ascii="Times New Roman" w:hAnsi="Times New Roman" w:cs="Times New Roman"/>
          <w:sz w:val="24"/>
          <w:szCs w:val="24"/>
        </w:rPr>
      </w:pPr>
      <w:r w:rsidRPr="00600EA1">
        <w:rPr>
          <w:rFonts w:ascii="Times New Roman" w:hAnsi="Times New Roman" w:cs="Times New Roman"/>
          <w:sz w:val="24"/>
          <w:szCs w:val="24"/>
        </w:rPr>
        <w:t xml:space="preserve">El instrumento de investigación será un test que consta de 55 ítems, que contiene cuestiones relativas a los hábitos de los emprendedores, los contenidos del mencionado test/ encuesta propuesto por David McClelland en 1961, que ha sido adoptado por la </w:t>
      </w:r>
      <w:r w:rsidR="00DE750C">
        <w:rPr>
          <w:rFonts w:ascii="Times New Roman" w:hAnsi="Times New Roman" w:cs="Times New Roman"/>
          <w:sz w:val="24"/>
          <w:szCs w:val="24"/>
        </w:rPr>
        <w:t>(</w:t>
      </w:r>
      <w:r w:rsidRPr="00600EA1">
        <w:rPr>
          <w:rFonts w:ascii="Times New Roman" w:hAnsi="Times New Roman" w:cs="Times New Roman"/>
          <w:sz w:val="24"/>
          <w:szCs w:val="24"/>
        </w:rPr>
        <w:t>United Nations Conference on Trade and Development (UNCTAD)</w:t>
      </w:r>
      <w:r w:rsidR="00DE750C">
        <w:rPr>
          <w:rFonts w:ascii="Times New Roman" w:hAnsi="Times New Roman" w:cs="Times New Roman"/>
          <w:sz w:val="24"/>
          <w:szCs w:val="24"/>
        </w:rPr>
        <w:t xml:space="preserve">, </w:t>
      </w:r>
      <w:r w:rsidR="001023B7">
        <w:rPr>
          <w:rFonts w:ascii="Times New Roman" w:hAnsi="Times New Roman" w:cs="Times New Roman"/>
          <w:sz w:val="24"/>
          <w:szCs w:val="24"/>
        </w:rPr>
        <w:t>2011</w:t>
      </w:r>
      <w:r w:rsidR="00A16E07">
        <w:rPr>
          <w:rFonts w:ascii="Times New Roman" w:hAnsi="Times New Roman" w:cs="Times New Roman"/>
          <w:sz w:val="24"/>
          <w:szCs w:val="24"/>
        </w:rPr>
        <w:t>)</w:t>
      </w:r>
      <w:r w:rsidRPr="00600EA1">
        <w:rPr>
          <w:rFonts w:ascii="Times New Roman" w:hAnsi="Times New Roman" w:cs="Times New Roman"/>
          <w:sz w:val="24"/>
          <w:szCs w:val="24"/>
        </w:rPr>
        <w:t xml:space="preserve"> y que ha sido ajustado a muchos estudios recientes, como el de </w:t>
      </w:r>
      <w:r w:rsidR="00DE750C">
        <w:rPr>
          <w:rFonts w:ascii="Times New Roman" w:hAnsi="Times New Roman" w:cs="Times New Roman"/>
          <w:sz w:val="24"/>
          <w:szCs w:val="24"/>
        </w:rPr>
        <w:t>(</w:t>
      </w:r>
      <w:r w:rsidRPr="00600EA1">
        <w:rPr>
          <w:rFonts w:ascii="Times New Roman" w:hAnsi="Times New Roman" w:cs="Times New Roman"/>
          <w:sz w:val="24"/>
          <w:szCs w:val="24"/>
        </w:rPr>
        <w:t xml:space="preserve">Duman, Bedük, Köylüoğlu, </w:t>
      </w:r>
      <w:r w:rsidR="00033F25">
        <w:rPr>
          <w:rFonts w:ascii="Times New Roman" w:hAnsi="Times New Roman" w:cs="Times New Roman"/>
          <w:sz w:val="24"/>
          <w:szCs w:val="24"/>
        </w:rPr>
        <w:t>y</w:t>
      </w:r>
      <w:r w:rsidRPr="00600EA1">
        <w:rPr>
          <w:rFonts w:ascii="Times New Roman" w:hAnsi="Times New Roman" w:cs="Times New Roman"/>
          <w:sz w:val="24"/>
          <w:szCs w:val="24"/>
        </w:rPr>
        <w:t xml:space="preserve"> Ay</w:t>
      </w:r>
      <w:r w:rsidR="00DE750C">
        <w:rPr>
          <w:rFonts w:ascii="Times New Roman" w:hAnsi="Times New Roman" w:cs="Times New Roman"/>
          <w:sz w:val="24"/>
          <w:szCs w:val="24"/>
        </w:rPr>
        <w:t xml:space="preserve">, </w:t>
      </w:r>
      <w:r w:rsidRPr="00600EA1">
        <w:rPr>
          <w:rFonts w:ascii="Times New Roman" w:hAnsi="Times New Roman" w:cs="Times New Roman"/>
          <w:sz w:val="24"/>
          <w:szCs w:val="24"/>
        </w:rPr>
        <w:t>2015) en un caso de estudio en Konya, Turquía.</w:t>
      </w:r>
    </w:p>
    <w:p w:rsidR="002033B9" w:rsidRDefault="002033B9" w:rsidP="006051CE">
      <w:pPr>
        <w:spacing w:line="480" w:lineRule="auto"/>
        <w:ind w:firstLine="284"/>
        <w:jc w:val="both"/>
        <w:rPr>
          <w:rFonts w:ascii="Times New Roman" w:hAnsi="Times New Roman" w:cs="Times New Roman"/>
          <w:sz w:val="24"/>
          <w:szCs w:val="24"/>
        </w:rPr>
      </w:pPr>
      <w:r w:rsidRPr="00600EA1">
        <w:rPr>
          <w:rFonts w:ascii="Times New Roman" w:hAnsi="Times New Roman" w:cs="Times New Roman"/>
          <w:sz w:val="24"/>
          <w:szCs w:val="24"/>
        </w:rPr>
        <w:lastRenderedPageBreak/>
        <w:t>Elementos que permiten identificar las denominadas características emprendedoras</w:t>
      </w:r>
      <w:r w:rsidR="00F25A9F">
        <w:rPr>
          <w:rFonts w:ascii="Times New Roman" w:hAnsi="Times New Roman" w:cs="Times New Roman"/>
          <w:sz w:val="24"/>
          <w:szCs w:val="24"/>
        </w:rPr>
        <w:t xml:space="preserve"> y cooperativistas</w:t>
      </w:r>
      <w:r w:rsidRPr="00600EA1">
        <w:rPr>
          <w:rFonts w:ascii="Times New Roman" w:hAnsi="Times New Roman" w:cs="Times New Roman"/>
          <w:sz w:val="24"/>
          <w:szCs w:val="24"/>
        </w:rPr>
        <w:t xml:space="preserve"> (CE</w:t>
      </w:r>
      <w:r w:rsidR="00F25A9F">
        <w:rPr>
          <w:rFonts w:ascii="Times New Roman" w:hAnsi="Times New Roman" w:cs="Times New Roman"/>
          <w:sz w:val="24"/>
          <w:szCs w:val="24"/>
        </w:rPr>
        <w:t>C</w:t>
      </w:r>
      <w:r w:rsidRPr="00600EA1">
        <w:rPr>
          <w:rFonts w:ascii="Times New Roman" w:hAnsi="Times New Roman" w:cs="Times New Roman"/>
          <w:sz w:val="24"/>
          <w:szCs w:val="24"/>
        </w:rPr>
        <w:t xml:space="preserve">) en función de tres tipos de necesidades que </w:t>
      </w:r>
      <w:r w:rsidR="00F25A9F">
        <w:rPr>
          <w:rFonts w:ascii="Times New Roman" w:hAnsi="Times New Roman" w:cs="Times New Roman"/>
          <w:sz w:val="24"/>
          <w:szCs w:val="24"/>
        </w:rPr>
        <w:t>los representantes de las cooperativas tienen</w:t>
      </w:r>
      <w:r w:rsidRPr="00600EA1">
        <w:rPr>
          <w:rFonts w:ascii="Times New Roman" w:hAnsi="Times New Roman" w:cs="Times New Roman"/>
          <w:sz w:val="24"/>
          <w:szCs w:val="24"/>
        </w:rPr>
        <w:t xml:space="preserve">, y la ponderación de los resultados se hará siguiendo los mismos lineamientos que utiliza la Harvard Business </w:t>
      </w:r>
      <w:r w:rsidR="007541E7">
        <w:rPr>
          <w:rFonts w:ascii="Times New Roman" w:hAnsi="Times New Roman" w:cs="Times New Roman"/>
          <w:sz w:val="24"/>
          <w:szCs w:val="24"/>
        </w:rPr>
        <w:t>School y la Fundación Empretec</w:t>
      </w:r>
      <w:r w:rsidRPr="00600EA1">
        <w:rPr>
          <w:rFonts w:ascii="Times New Roman" w:hAnsi="Times New Roman" w:cs="Times New Roman"/>
          <w:sz w:val="24"/>
          <w:szCs w:val="24"/>
        </w:rPr>
        <w:t xml:space="preserve">, Taller de Desarrollo del Comportamiento Emprendedor </w:t>
      </w:r>
      <w:r w:rsidRPr="00600EA1">
        <w:rPr>
          <w:rFonts w:ascii="Times New Roman" w:hAnsi="Times New Roman" w:cs="Times New Roman"/>
          <w:sz w:val="24"/>
          <w:szCs w:val="24"/>
        </w:rPr>
        <w:fldChar w:fldCharType="begin" w:fldLock="1"/>
      </w:r>
      <w:r w:rsidRPr="00600EA1">
        <w:rPr>
          <w:rFonts w:ascii="Times New Roman" w:hAnsi="Times New Roman" w:cs="Times New Roman"/>
          <w:sz w:val="24"/>
          <w:szCs w:val="24"/>
        </w:rPr>
        <w:instrText>ADDIN CSL_CITATION { "citationItems" : [ { "id" : "ITEM-1", "itemData" : { "DOI" : "10.1016/j.sbspro.2015.10.119", "ISSN" : "18770428", "author" : [ { "dropping-particle" : "", "family" : "Duman", "given" : "Levent", "non-dropping-particle" : "", "parse-names" : false, "suffix" : "" }, { "dropping-particle" : "", "family" : "Bed\u00fck", "given" : "Aykut", "non-dropping-particle" : "", "parse-names" : false, "suffix" : "" }, { "dropping-particle" : "", "family" : "K\u00f6yl\u00fco\u011flu", "given" : "A. Sel\u00e7uk", "non-dropping-particle" : "", "parse-names" : false, "suffix" : "" }, { "dropping-particle" : "", "family" : "Ay", "given" : "Kezban", "non-dropping-particle" : "", "parse-names" : false, "suffix" : "" } ], "container-title" : "Procedia - Social and Behavioral Sciences", "id" : "ITEM-1", "issued" : { "date-parts" : [ [ "2015", "10" ] ] }, "page" : "492-501", "title" : "Entrepreneurship Culture at SMEs: A Case Study in Konya", "type" : "article-journal", "volume" : "207" }, "uris" : [ "http://www.mendeley.com/documents/?uuid=ad8e8087-6798-35f7-81e1-72d48e146b98" ] }, { "id" : "ITEM-2", "itemData" : { "URL" : "http://www.empretec.org.ar/FundacionEmpretec.php?pagina=institucional", "abstract" : "La Fundaci\u00f3n EMPRETEC de Argentina nace en el a\u00f1o 1988, constituy\u00e9ndose en la primer instituci\u00f3n a nivel mundial donde las Naciones Unidas instala su programa integral de formaci\u00f3n de capacidades empresariales", "author" : [ { "dropping-particle" : "", "family" : "EMPRETEC", "given" : "", "non-dropping-particle" : "", "parse-names" : false, "suffix" : "" } ], "container-title" : "Programa EMPRETEC", "id" : "ITEM-2", "issued" : { "date-parts" : [ [ "2017" ] ] }, "title" : "Fundaci\u00f3n EMPRETEC Argentina", "type" : "webpage" }, "uris" : [ "http://www.mendeley.com/documents/?uuid=e39422bb-e00e-4f32-905f-184730c4db84" ] }, { "id" : "ITEM-3", "itemData" : { "URL" : "http://cefe.net/", "abstract" : "The Competency based Economies through Formation of Entrepreneurs (CEFE) is one of the most successful methods of teaching business development.", "author" : [ { "dropping-particle" : "", "family" : "CEFE International", "given" : "", "non-dropping-particle" : "", "parse-names" : false, "suffix" : "" } ], "container-title" : "Competency Based Economies Formation of Enterprise Method", "id" : "ITEM-3", "issued" : { "date-parts" : [ [ "2017" ] ] }, "title" : "CEFE International", "type" : "webpage" }, "uris" : [ "http://www.mendeley.com/documents/?uuid=6105121a-b56c-4738-b35a-1481302b0332" ] } ], "mendeley" : { "formattedCitation" : "(CEFE International, 2017; Duman, Bed\u00fck, K\u00f6yl\u00fco\u011flu, &amp; Ay, 2015; EMPRETEC, 2017)", "plainTextFormattedCitation" : "(CEFE International, 2017; Duman, Bed\u00fck, K\u00f6yl\u00fco\u011flu, &amp; Ay, 2015; EMPRETEC, 2017)", "previouslyFormattedCitation" : "(CEFE International, 2017; Duman, Bed\u00fck, K\u00f6yl\u00fco\u011flu, &amp; Ay, 2015; EMPRETEC, 2017)" }, "properties" : { "noteIndex" : 0 }, "schema" : "https://github.com/citation-style-language/schema/raw/master/csl-citation.json" }</w:instrText>
      </w:r>
      <w:r w:rsidRPr="00600EA1">
        <w:rPr>
          <w:rFonts w:ascii="Times New Roman" w:hAnsi="Times New Roman" w:cs="Times New Roman"/>
          <w:sz w:val="24"/>
          <w:szCs w:val="24"/>
        </w:rPr>
        <w:fldChar w:fldCharType="separate"/>
      </w:r>
      <w:r w:rsidR="0084111F">
        <w:rPr>
          <w:rFonts w:ascii="Times New Roman" w:hAnsi="Times New Roman" w:cs="Times New Roman"/>
          <w:noProof/>
          <w:sz w:val="24"/>
          <w:szCs w:val="24"/>
        </w:rPr>
        <w:t>(</w:t>
      </w:r>
      <w:r w:rsidR="00D61F00">
        <w:rPr>
          <w:rFonts w:ascii="Times New Roman" w:hAnsi="Times New Roman" w:cs="Times New Roman"/>
          <w:noProof/>
          <w:sz w:val="24"/>
          <w:szCs w:val="24"/>
        </w:rPr>
        <w:t>Duman, Bedük, Köylüoğlu, y</w:t>
      </w:r>
      <w:r w:rsidRPr="00600EA1">
        <w:rPr>
          <w:rFonts w:ascii="Times New Roman" w:hAnsi="Times New Roman" w:cs="Times New Roman"/>
          <w:noProof/>
          <w:sz w:val="24"/>
          <w:szCs w:val="24"/>
        </w:rPr>
        <w:t xml:space="preserve"> Ay, 2015; E</w:t>
      </w:r>
      <w:r w:rsidR="00196B96">
        <w:rPr>
          <w:rFonts w:ascii="Times New Roman" w:hAnsi="Times New Roman" w:cs="Times New Roman"/>
          <w:noProof/>
          <w:sz w:val="24"/>
          <w:szCs w:val="24"/>
        </w:rPr>
        <w:t>mpretec,</w:t>
      </w:r>
      <w:r w:rsidRPr="00600EA1">
        <w:rPr>
          <w:rFonts w:ascii="Times New Roman" w:hAnsi="Times New Roman" w:cs="Times New Roman"/>
          <w:noProof/>
          <w:sz w:val="24"/>
          <w:szCs w:val="24"/>
        </w:rPr>
        <w:t xml:space="preserve"> 2017)</w:t>
      </w:r>
      <w:r w:rsidRPr="00600EA1">
        <w:rPr>
          <w:rFonts w:ascii="Times New Roman" w:hAnsi="Times New Roman" w:cs="Times New Roman"/>
          <w:sz w:val="24"/>
          <w:szCs w:val="24"/>
        </w:rPr>
        <w:fldChar w:fldCharType="end"/>
      </w:r>
      <w:r w:rsidRPr="00600EA1">
        <w:rPr>
          <w:rFonts w:ascii="Times New Roman" w:hAnsi="Times New Roman" w:cs="Times New Roman"/>
          <w:sz w:val="24"/>
          <w:szCs w:val="24"/>
        </w:rPr>
        <w:t>.</w:t>
      </w:r>
    </w:p>
    <w:p w:rsidR="002033B9" w:rsidRPr="00600EA1" w:rsidRDefault="00E54C39" w:rsidP="006051CE">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S</w:t>
      </w:r>
      <w:r w:rsidR="002033B9" w:rsidRPr="00600EA1">
        <w:rPr>
          <w:rFonts w:ascii="Times New Roman" w:hAnsi="Times New Roman" w:cs="Times New Roman"/>
          <w:sz w:val="24"/>
          <w:szCs w:val="24"/>
        </w:rPr>
        <w:t>e incluyen los elementos FCI (Factor de Corrección Individual) y FCG (Factor de Corrección General), ambos son factores que permiten determinar si el encuestado contradice alguna afirmación o intenta reflejar un hábito que no posee; el segundo factor comprueba esto acumulando las sobrevaloraciones por cada tipo de hábito emprendedor, y el primero sirve para corregir las calificaciones finales. Para obtener el FCI se parte de los resultados del FCG, y nos guiamos así:</w:t>
      </w:r>
    </w:p>
    <w:p w:rsidR="002033B9" w:rsidRPr="00600EA1" w:rsidRDefault="002033B9" w:rsidP="00F25791">
      <w:pPr>
        <w:numPr>
          <w:ilvl w:val="0"/>
          <w:numId w:val="1"/>
        </w:numPr>
        <w:spacing w:line="480" w:lineRule="auto"/>
        <w:jc w:val="both"/>
        <w:rPr>
          <w:rFonts w:ascii="Times New Roman" w:hAnsi="Times New Roman" w:cs="Times New Roman"/>
          <w:sz w:val="24"/>
          <w:szCs w:val="24"/>
        </w:rPr>
      </w:pPr>
      <w:r w:rsidRPr="00600EA1">
        <w:rPr>
          <w:rFonts w:ascii="Times New Roman" w:hAnsi="Times New Roman" w:cs="Times New Roman"/>
          <w:sz w:val="24"/>
          <w:szCs w:val="24"/>
        </w:rPr>
        <w:t>FCG = 14 ó menor, FCI = 0</w:t>
      </w:r>
    </w:p>
    <w:p w:rsidR="002033B9" w:rsidRPr="00600EA1" w:rsidRDefault="002033B9" w:rsidP="00F25791">
      <w:pPr>
        <w:numPr>
          <w:ilvl w:val="0"/>
          <w:numId w:val="1"/>
        </w:numPr>
        <w:spacing w:line="480" w:lineRule="auto"/>
        <w:jc w:val="both"/>
        <w:rPr>
          <w:rFonts w:ascii="Times New Roman" w:hAnsi="Times New Roman" w:cs="Times New Roman"/>
          <w:sz w:val="24"/>
          <w:szCs w:val="24"/>
        </w:rPr>
      </w:pPr>
      <w:r w:rsidRPr="00600EA1">
        <w:rPr>
          <w:rFonts w:ascii="Times New Roman" w:hAnsi="Times New Roman" w:cs="Times New Roman"/>
          <w:sz w:val="24"/>
          <w:szCs w:val="24"/>
        </w:rPr>
        <w:t>FCG = 15 ó 16, FCI = 1.5</w:t>
      </w:r>
    </w:p>
    <w:p w:rsidR="002033B9" w:rsidRPr="00600EA1" w:rsidRDefault="002033B9" w:rsidP="00F25791">
      <w:pPr>
        <w:numPr>
          <w:ilvl w:val="0"/>
          <w:numId w:val="1"/>
        </w:numPr>
        <w:spacing w:line="480" w:lineRule="auto"/>
        <w:jc w:val="both"/>
        <w:rPr>
          <w:rFonts w:ascii="Times New Roman" w:hAnsi="Times New Roman" w:cs="Times New Roman"/>
          <w:sz w:val="24"/>
          <w:szCs w:val="24"/>
        </w:rPr>
      </w:pPr>
      <w:r w:rsidRPr="00600EA1">
        <w:rPr>
          <w:rFonts w:ascii="Times New Roman" w:hAnsi="Times New Roman" w:cs="Times New Roman"/>
          <w:sz w:val="24"/>
          <w:szCs w:val="24"/>
        </w:rPr>
        <w:t>FCG = 17 ó 18, FCI = 3.5</w:t>
      </w:r>
    </w:p>
    <w:p w:rsidR="002033B9" w:rsidRPr="00600EA1" w:rsidRDefault="002033B9" w:rsidP="00F25791">
      <w:pPr>
        <w:numPr>
          <w:ilvl w:val="0"/>
          <w:numId w:val="1"/>
        </w:numPr>
        <w:spacing w:line="480" w:lineRule="auto"/>
        <w:jc w:val="both"/>
        <w:rPr>
          <w:rFonts w:ascii="Times New Roman" w:hAnsi="Times New Roman" w:cs="Times New Roman"/>
          <w:sz w:val="24"/>
          <w:szCs w:val="24"/>
        </w:rPr>
      </w:pPr>
      <w:r w:rsidRPr="00600EA1">
        <w:rPr>
          <w:rFonts w:ascii="Times New Roman" w:hAnsi="Times New Roman" w:cs="Times New Roman"/>
          <w:sz w:val="24"/>
          <w:szCs w:val="24"/>
        </w:rPr>
        <w:t>FCG = 19 ó 20, FCI = 5.5</w:t>
      </w:r>
    </w:p>
    <w:p w:rsidR="002033B9" w:rsidRDefault="002033B9" w:rsidP="006051CE">
      <w:pPr>
        <w:spacing w:line="480" w:lineRule="auto"/>
        <w:ind w:firstLine="284"/>
        <w:jc w:val="both"/>
        <w:rPr>
          <w:rFonts w:ascii="Times New Roman" w:hAnsi="Times New Roman" w:cs="Times New Roman"/>
          <w:sz w:val="24"/>
          <w:szCs w:val="24"/>
        </w:rPr>
      </w:pPr>
      <w:r w:rsidRPr="00600EA1">
        <w:rPr>
          <w:rFonts w:ascii="Times New Roman" w:hAnsi="Times New Roman" w:cs="Times New Roman"/>
          <w:sz w:val="24"/>
          <w:szCs w:val="24"/>
        </w:rPr>
        <w:t xml:space="preserve">La muestra a seleccionar se considera representativa de la población que la compone el sector </w:t>
      </w:r>
      <w:r w:rsidR="00CF5053">
        <w:rPr>
          <w:rFonts w:ascii="Times New Roman" w:hAnsi="Times New Roman" w:cs="Times New Roman"/>
          <w:sz w:val="24"/>
          <w:szCs w:val="24"/>
        </w:rPr>
        <w:t>cooperativista</w:t>
      </w:r>
      <w:r w:rsidRPr="00600EA1">
        <w:rPr>
          <w:rFonts w:ascii="Times New Roman" w:hAnsi="Times New Roman" w:cs="Times New Roman"/>
          <w:sz w:val="24"/>
          <w:szCs w:val="24"/>
        </w:rPr>
        <w:t xml:space="preserve"> de la economía popular y solidaria presente en la </w:t>
      </w:r>
      <w:r w:rsidR="000232AA">
        <w:rPr>
          <w:rFonts w:ascii="Times New Roman" w:hAnsi="Times New Roman" w:cs="Times New Roman"/>
          <w:sz w:val="24"/>
          <w:szCs w:val="24"/>
        </w:rPr>
        <w:t>Provincia de El Oro</w:t>
      </w:r>
      <w:r w:rsidR="00AB1020" w:rsidRPr="00600EA1">
        <w:rPr>
          <w:rFonts w:ascii="Times New Roman" w:hAnsi="Times New Roman" w:cs="Times New Roman"/>
          <w:sz w:val="24"/>
          <w:szCs w:val="24"/>
        </w:rPr>
        <w:t xml:space="preserve">, por </w:t>
      </w:r>
      <w:r w:rsidR="00F43F43" w:rsidRPr="00600EA1">
        <w:rPr>
          <w:rFonts w:ascii="Times New Roman" w:hAnsi="Times New Roman" w:cs="Times New Roman"/>
          <w:sz w:val="24"/>
          <w:szCs w:val="24"/>
        </w:rPr>
        <w:t>tanto,</w:t>
      </w:r>
      <w:r w:rsidR="00AB1020" w:rsidRPr="00600EA1">
        <w:rPr>
          <w:rFonts w:ascii="Times New Roman" w:hAnsi="Times New Roman" w:cs="Times New Roman"/>
          <w:sz w:val="24"/>
          <w:szCs w:val="24"/>
        </w:rPr>
        <w:t xml:space="preserve"> corresponde a </w:t>
      </w:r>
      <w:r w:rsidRPr="00600EA1">
        <w:rPr>
          <w:rFonts w:ascii="Times New Roman" w:hAnsi="Times New Roman" w:cs="Times New Roman"/>
          <w:sz w:val="24"/>
          <w:szCs w:val="24"/>
        </w:rPr>
        <w:t xml:space="preserve">90 </w:t>
      </w:r>
      <w:r w:rsidR="00DD203A">
        <w:rPr>
          <w:rFonts w:ascii="Times New Roman" w:hAnsi="Times New Roman" w:cs="Times New Roman"/>
          <w:sz w:val="24"/>
          <w:szCs w:val="24"/>
        </w:rPr>
        <w:t>representantes legales</w:t>
      </w:r>
      <w:r w:rsidRPr="00600EA1">
        <w:rPr>
          <w:rFonts w:ascii="Times New Roman" w:hAnsi="Times New Roman" w:cs="Times New Roman"/>
          <w:sz w:val="24"/>
          <w:szCs w:val="24"/>
        </w:rPr>
        <w:t xml:space="preserve"> por encuestar. Después de obtener la información, la confiabilidad de la escala sugerida se probará con los resultados mediante una prueba de fiabilidad con Alfa de Cronbach, y la distribución de los datos con una prueba de normalidad con coeficiente Shapiro-Wilk, dado que la muestra no supera los 100 elementos </w:t>
      </w:r>
      <w:r w:rsidRPr="00600EA1">
        <w:rPr>
          <w:rFonts w:ascii="Times New Roman" w:hAnsi="Times New Roman" w:cs="Times New Roman"/>
          <w:sz w:val="24"/>
          <w:szCs w:val="24"/>
        </w:rPr>
        <w:fldChar w:fldCharType="begin" w:fldLock="1"/>
      </w:r>
      <w:r w:rsidRPr="00600EA1">
        <w:rPr>
          <w:rFonts w:ascii="Times New Roman" w:hAnsi="Times New Roman" w:cs="Times New Roman"/>
          <w:sz w:val="24"/>
          <w:szCs w:val="24"/>
        </w:rPr>
        <w:instrText>ADDIN CSL_CITATION { "citationItems" : [ { "id" : "ITEM-1", "itemData" : { "DOI" : "10.1007/s13398-014-0173-7.2", "ISBN" : "9780874216561", "ISSN" : "0717-6163", "PMID" : "15003161", "abstract" : "The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 "author" : [ { "dropping-particle" : "", "family" : "Lind", "given" : "Douglas.", "non-dropping-particle" : "", "parse-names" : false, "suffix" : "" }, { "dropping-particle" : "", "family" : "Marchal", "given" : "William", "non-dropping-particle" : "", "parse-names" : false, "suffix" : "" } ], "container-title" : "Estadistica aplicada a los negocios y la econom\u00eda", "id" : "ITEM-1", "issue" : "2", "issued" : { "date-parts" : [ [ "2012" ] ] }, "number-of-pages" : "732", "title" : "Estadistica aplicada a los negocios y la econom\u00eda", "type" : "book", "volume" : "15" }, "uris" : [ "http://www.mendeley.com/documents/?uuid=d457401b-8657-4021-bb7b-6ec90ad1148c" ] } ], "mendeley" : { "formattedCitation" : "(Lind &amp; Marchal, 2012)", "plainTextFormattedCitation" : "(Lind &amp; Marchal, 2012)", "previouslyFormattedCitation" : "(Lind &amp; Marchal, 2012)" }, "properties" : { "noteIndex" : 0 }, "schema" : "https://github.com/citation-style-language/schema/raw/master/csl-citation.json" }</w:instrText>
      </w:r>
      <w:r w:rsidRPr="00600EA1">
        <w:rPr>
          <w:rFonts w:ascii="Times New Roman" w:hAnsi="Times New Roman" w:cs="Times New Roman"/>
          <w:sz w:val="24"/>
          <w:szCs w:val="24"/>
        </w:rPr>
        <w:fldChar w:fldCharType="separate"/>
      </w:r>
      <w:r w:rsidRPr="00600EA1">
        <w:rPr>
          <w:rFonts w:ascii="Times New Roman" w:hAnsi="Times New Roman" w:cs="Times New Roman"/>
          <w:noProof/>
          <w:sz w:val="24"/>
          <w:szCs w:val="24"/>
        </w:rPr>
        <w:t xml:space="preserve">(Lind </w:t>
      </w:r>
      <w:r w:rsidR="00D61F00">
        <w:rPr>
          <w:rFonts w:ascii="Times New Roman" w:hAnsi="Times New Roman" w:cs="Times New Roman"/>
          <w:noProof/>
          <w:sz w:val="24"/>
          <w:szCs w:val="24"/>
        </w:rPr>
        <w:t>y</w:t>
      </w:r>
      <w:r w:rsidRPr="00600EA1">
        <w:rPr>
          <w:rFonts w:ascii="Times New Roman" w:hAnsi="Times New Roman" w:cs="Times New Roman"/>
          <w:noProof/>
          <w:sz w:val="24"/>
          <w:szCs w:val="24"/>
        </w:rPr>
        <w:t xml:space="preserve"> Marchal, 2012)</w:t>
      </w:r>
      <w:r w:rsidRPr="00600EA1">
        <w:rPr>
          <w:rFonts w:ascii="Times New Roman" w:hAnsi="Times New Roman" w:cs="Times New Roman"/>
          <w:sz w:val="24"/>
          <w:szCs w:val="24"/>
        </w:rPr>
        <w:fldChar w:fldCharType="end"/>
      </w:r>
      <w:r w:rsidRPr="00600EA1">
        <w:rPr>
          <w:rFonts w:ascii="Times New Roman" w:hAnsi="Times New Roman" w:cs="Times New Roman"/>
          <w:sz w:val="24"/>
          <w:szCs w:val="24"/>
        </w:rPr>
        <w:t>.</w:t>
      </w:r>
    </w:p>
    <w:p w:rsidR="009B2F5F" w:rsidRDefault="002033B9" w:rsidP="006051CE">
      <w:pPr>
        <w:spacing w:line="480" w:lineRule="auto"/>
        <w:ind w:firstLine="284"/>
        <w:jc w:val="both"/>
        <w:rPr>
          <w:rFonts w:ascii="Times New Roman" w:hAnsi="Times New Roman" w:cs="Times New Roman"/>
          <w:sz w:val="24"/>
          <w:szCs w:val="24"/>
        </w:rPr>
      </w:pPr>
      <w:r w:rsidRPr="00600EA1">
        <w:rPr>
          <w:rFonts w:ascii="Times New Roman" w:hAnsi="Times New Roman" w:cs="Times New Roman"/>
          <w:sz w:val="24"/>
          <w:szCs w:val="24"/>
        </w:rPr>
        <w:lastRenderedPageBreak/>
        <w:t>La puntuación final se ubicará entre 0 a 20 puntos para cada característica</w:t>
      </w:r>
      <w:r w:rsidR="005823D3">
        <w:rPr>
          <w:rFonts w:ascii="Times New Roman" w:hAnsi="Times New Roman" w:cs="Times New Roman"/>
          <w:sz w:val="24"/>
          <w:szCs w:val="24"/>
        </w:rPr>
        <w:t xml:space="preserve"> (00.00-12.00 Deficiente; 12.01-14.00 Regular; </w:t>
      </w:r>
      <w:r w:rsidR="00E71A7A">
        <w:rPr>
          <w:rFonts w:ascii="Times New Roman" w:hAnsi="Times New Roman" w:cs="Times New Roman"/>
          <w:sz w:val="24"/>
          <w:szCs w:val="24"/>
        </w:rPr>
        <w:t>14.01-16.00 Bueno; 16.01-18.00 Muy bueno y</w:t>
      </w:r>
      <w:r w:rsidR="00C653D1">
        <w:rPr>
          <w:rFonts w:ascii="Times New Roman" w:hAnsi="Times New Roman" w:cs="Times New Roman"/>
          <w:sz w:val="24"/>
          <w:szCs w:val="24"/>
        </w:rPr>
        <w:t xml:space="preserve"> 18.01-20.00 E</w:t>
      </w:r>
      <w:r w:rsidR="00E71A7A">
        <w:rPr>
          <w:rFonts w:ascii="Times New Roman" w:hAnsi="Times New Roman" w:cs="Times New Roman"/>
          <w:sz w:val="24"/>
          <w:szCs w:val="24"/>
        </w:rPr>
        <w:t>xcelente)</w:t>
      </w:r>
      <w:r w:rsidRPr="00600EA1">
        <w:rPr>
          <w:rFonts w:ascii="Times New Roman" w:hAnsi="Times New Roman" w:cs="Times New Roman"/>
          <w:sz w:val="24"/>
          <w:szCs w:val="24"/>
        </w:rPr>
        <w:t xml:space="preserve">, luego este valor puede fácilmente transformarse a otras escalas decimales o porcentuales para una mejor interpretación. Asimismo, una representación gráfica se puede establecer por sector dentro </w:t>
      </w:r>
      <w:r w:rsidR="00551D71">
        <w:rPr>
          <w:rFonts w:ascii="Times New Roman" w:hAnsi="Times New Roman" w:cs="Times New Roman"/>
          <w:sz w:val="24"/>
          <w:szCs w:val="24"/>
        </w:rPr>
        <w:t>del lugar de estudio</w:t>
      </w:r>
      <w:r w:rsidRPr="00600EA1">
        <w:rPr>
          <w:rFonts w:ascii="Times New Roman" w:hAnsi="Times New Roman" w:cs="Times New Roman"/>
          <w:sz w:val="24"/>
          <w:szCs w:val="24"/>
        </w:rPr>
        <w:t xml:space="preserve">, o por tipo de producto o servicio ofertado; estos se </w:t>
      </w:r>
      <w:r w:rsidRPr="008A156B">
        <w:rPr>
          <w:rFonts w:ascii="Times New Roman" w:hAnsi="Times New Roman" w:cs="Times New Roman"/>
          <w:sz w:val="24"/>
          <w:szCs w:val="24"/>
        </w:rPr>
        <w:t xml:space="preserve">contrastan entre sí como datos de grupo y también se puede estimar un promedio general </w:t>
      </w:r>
      <w:r w:rsidRPr="008A156B">
        <w:rPr>
          <w:rFonts w:ascii="Times New Roman" w:hAnsi="Times New Roman" w:cs="Times New Roman"/>
          <w:sz w:val="24"/>
          <w:szCs w:val="24"/>
        </w:rPr>
        <w:fldChar w:fldCharType="begin" w:fldLock="1"/>
      </w:r>
      <w:r w:rsidRPr="008A156B">
        <w:rPr>
          <w:rFonts w:ascii="Times New Roman" w:hAnsi="Times New Roman" w:cs="Times New Roman"/>
          <w:sz w:val="24"/>
          <w:szCs w:val="24"/>
        </w:rPr>
        <w:instrText>ADDIN CSL_CITATION { "citationItems" : [ { "id" : "ITEM-1", "itemData" : { "URL" : "http://cefe.net/", "abstract" : "The Competency based Economies through Formation of Entrepreneurs (CEFE) is one of the most successful methods of teaching business development.", "author" : [ { "dropping-particle" : "", "family" : "CEFE International", "given" : "", "non-dropping-particle" : "", "parse-names" : false, "suffix" : "" } ], "container-title" : "Competency Based Economies Formation of Enterprise Method", "id" : "ITEM-1", "issued" : { "date-parts" : [ [ "2017" ] ] }, "title" : "CEFE International", "type" : "webpage" }, "uris" : [ "http://www.mendeley.com/documents/?uuid=6105121a-b56c-4738-b35a-1481302b0332" ] } ], "mendeley" : { "formattedCitation" : "(CEFE International, 2017)", "plainTextFormattedCitation" : "(CEFE International, 2017)", "previouslyFormattedCitation" : "(CEFE International, 2017)" }, "properties" : { "noteIndex" : 0 }, "schema" : "https://github.com/citation-style-language/schema/raw/master/csl-citation.json" }</w:instrText>
      </w:r>
      <w:r w:rsidRPr="008A156B">
        <w:rPr>
          <w:rFonts w:ascii="Times New Roman" w:hAnsi="Times New Roman" w:cs="Times New Roman"/>
          <w:sz w:val="24"/>
          <w:szCs w:val="24"/>
        </w:rPr>
        <w:fldChar w:fldCharType="separate"/>
      </w:r>
      <w:r w:rsidRPr="008A156B">
        <w:rPr>
          <w:rFonts w:ascii="Times New Roman" w:hAnsi="Times New Roman" w:cs="Times New Roman"/>
          <w:noProof/>
          <w:sz w:val="24"/>
          <w:szCs w:val="24"/>
        </w:rPr>
        <w:t>(</w:t>
      </w:r>
      <w:r w:rsidR="008A156B" w:rsidRPr="008A156B">
        <w:rPr>
          <w:rFonts w:ascii="Times New Roman" w:hAnsi="Times New Roman" w:cs="Times New Roman"/>
          <w:sz w:val="24"/>
          <w:szCs w:val="24"/>
        </w:rPr>
        <w:t>Centro de Estudios para la Formación de Emprendedores Internacional (</w:t>
      </w:r>
      <w:r w:rsidRPr="008A156B">
        <w:rPr>
          <w:rFonts w:ascii="Times New Roman" w:hAnsi="Times New Roman" w:cs="Times New Roman"/>
          <w:noProof/>
          <w:sz w:val="24"/>
          <w:szCs w:val="24"/>
        </w:rPr>
        <w:t>CEFE</w:t>
      </w:r>
      <w:r w:rsidR="008A156B" w:rsidRPr="008A156B">
        <w:rPr>
          <w:rFonts w:ascii="Times New Roman" w:hAnsi="Times New Roman" w:cs="Times New Roman"/>
          <w:noProof/>
          <w:sz w:val="24"/>
          <w:szCs w:val="24"/>
        </w:rPr>
        <w:t>),</w:t>
      </w:r>
      <w:r w:rsidRPr="008A156B">
        <w:rPr>
          <w:rFonts w:ascii="Times New Roman" w:hAnsi="Times New Roman" w:cs="Times New Roman"/>
          <w:noProof/>
          <w:sz w:val="24"/>
          <w:szCs w:val="24"/>
        </w:rPr>
        <w:t xml:space="preserve"> 2017)</w:t>
      </w:r>
      <w:r w:rsidRPr="008A156B">
        <w:rPr>
          <w:rFonts w:ascii="Times New Roman" w:hAnsi="Times New Roman" w:cs="Times New Roman"/>
          <w:sz w:val="24"/>
          <w:szCs w:val="24"/>
        </w:rPr>
        <w:fldChar w:fldCharType="end"/>
      </w:r>
      <w:r w:rsidRPr="008A156B">
        <w:rPr>
          <w:rFonts w:ascii="Times New Roman" w:hAnsi="Times New Roman" w:cs="Times New Roman"/>
          <w:sz w:val="24"/>
          <w:szCs w:val="24"/>
        </w:rPr>
        <w:t xml:space="preserve">. Las calificaciones que se obtuvieron luego de la aplicación de los test para cada característica emprendedora </w:t>
      </w:r>
      <w:r w:rsidR="00DD203A" w:rsidRPr="008A156B">
        <w:rPr>
          <w:rFonts w:ascii="Times New Roman" w:hAnsi="Times New Roman" w:cs="Times New Roman"/>
          <w:sz w:val="24"/>
          <w:szCs w:val="24"/>
        </w:rPr>
        <w:t>y cooperativista</w:t>
      </w:r>
      <w:r w:rsidRPr="00600EA1">
        <w:rPr>
          <w:rFonts w:ascii="Times New Roman" w:hAnsi="Times New Roman" w:cs="Times New Roman"/>
          <w:sz w:val="24"/>
          <w:szCs w:val="24"/>
        </w:rPr>
        <w:t xml:space="preserve"> (denominados hábitos emprendedores</w:t>
      </w:r>
      <w:r w:rsidR="00DE2041">
        <w:rPr>
          <w:rFonts w:ascii="Times New Roman" w:hAnsi="Times New Roman" w:cs="Times New Roman"/>
          <w:sz w:val="24"/>
          <w:szCs w:val="24"/>
        </w:rPr>
        <w:t xml:space="preserve"> cooperativistas</w:t>
      </w:r>
      <w:r w:rsidRPr="00600EA1">
        <w:rPr>
          <w:rFonts w:ascii="Times New Roman" w:hAnsi="Times New Roman" w:cs="Times New Roman"/>
          <w:sz w:val="24"/>
          <w:szCs w:val="24"/>
        </w:rPr>
        <w:t xml:space="preserve">) se cuantificarán </w:t>
      </w:r>
      <w:r w:rsidR="000F65A5">
        <w:rPr>
          <w:rFonts w:ascii="Times New Roman" w:hAnsi="Times New Roman" w:cs="Times New Roman"/>
          <w:sz w:val="24"/>
          <w:szCs w:val="24"/>
        </w:rPr>
        <w:t>en su respectivo</w:t>
      </w:r>
      <w:r w:rsidRPr="00600EA1">
        <w:rPr>
          <w:rFonts w:ascii="Times New Roman" w:hAnsi="Times New Roman" w:cs="Times New Roman"/>
          <w:sz w:val="24"/>
          <w:szCs w:val="24"/>
        </w:rPr>
        <w:t xml:space="preserve"> porcentaje</w:t>
      </w:r>
      <w:r w:rsidR="007D26E2">
        <w:rPr>
          <w:rFonts w:ascii="Times New Roman" w:hAnsi="Times New Roman" w:cs="Times New Roman"/>
          <w:sz w:val="24"/>
          <w:szCs w:val="24"/>
        </w:rPr>
        <w:t xml:space="preserve"> (91-100% E</w:t>
      </w:r>
      <w:r w:rsidR="00917792">
        <w:rPr>
          <w:rFonts w:ascii="Times New Roman" w:hAnsi="Times New Roman" w:cs="Times New Roman"/>
          <w:sz w:val="24"/>
          <w:szCs w:val="24"/>
        </w:rPr>
        <w:t>x</w:t>
      </w:r>
      <w:r w:rsidR="007D26E2">
        <w:rPr>
          <w:rFonts w:ascii="Times New Roman" w:hAnsi="Times New Roman" w:cs="Times New Roman"/>
          <w:sz w:val="24"/>
          <w:szCs w:val="24"/>
        </w:rPr>
        <w:t>celente; 81-90% Muy bueno; 71-80% Bueno; 61-70% Regular y 0-60% Deficiente).</w:t>
      </w:r>
      <w:r w:rsidR="000F65A5">
        <w:rPr>
          <w:rFonts w:ascii="Times New Roman" w:hAnsi="Times New Roman" w:cs="Times New Roman"/>
          <w:sz w:val="24"/>
          <w:szCs w:val="24"/>
        </w:rPr>
        <w:t xml:space="preserve"> </w:t>
      </w:r>
      <w:r w:rsidRPr="00600EA1">
        <w:rPr>
          <w:rFonts w:ascii="Times New Roman" w:hAnsi="Times New Roman" w:cs="Times New Roman"/>
          <w:sz w:val="24"/>
          <w:szCs w:val="24"/>
        </w:rPr>
        <w:t xml:space="preserve"> Asimismo, éstos se cualificarán, para su discusión, según lo propuesto en el mismo cuadro. Por la naturaleza cuantitativa de los resultados (puntuaciones), la correlación entre los indicadores se hará usando el coeficiente de Pearson.</w:t>
      </w:r>
    </w:p>
    <w:p w:rsidR="002033B9" w:rsidRPr="00600EA1" w:rsidRDefault="002033B9" w:rsidP="006051CE">
      <w:pPr>
        <w:spacing w:line="480" w:lineRule="auto"/>
        <w:ind w:firstLine="284"/>
        <w:jc w:val="both"/>
        <w:rPr>
          <w:rFonts w:ascii="Times New Roman" w:hAnsi="Times New Roman" w:cs="Times New Roman"/>
          <w:sz w:val="24"/>
          <w:szCs w:val="24"/>
        </w:rPr>
      </w:pPr>
      <w:r w:rsidRPr="00600EA1">
        <w:rPr>
          <w:rFonts w:ascii="Times New Roman" w:hAnsi="Times New Roman" w:cs="Times New Roman"/>
          <w:sz w:val="24"/>
          <w:szCs w:val="24"/>
        </w:rPr>
        <w:t xml:space="preserve">El segundo instrumento de investigación será una ficha de control o verificación, de acuerdo a los avances obtenidos en talleres de formación enfocados a la adopción de los diez principios </w:t>
      </w:r>
      <w:r w:rsidR="00E22D20">
        <w:rPr>
          <w:rFonts w:ascii="Times New Roman" w:hAnsi="Times New Roman" w:cs="Times New Roman"/>
          <w:sz w:val="24"/>
          <w:szCs w:val="24"/>
        </w:rPr>
        <w:t>cooperativistas</w:t>
      </w:r>
      <w:r w:rsidR="00F0434D">
        <w:rPr>
          <w:rFonts w:ascii="Times New Roman" w:hAnsi="Times New Roman" w:cs="Times New Roman"/>
          <w:sz w:val="24"/>
          <w:szCs w:val="24"/>
        </w:rPr>
        <w:t xml:space="preserve"> basado en el servicio y </w:t>
      </w:r>
      <w:r w:rsidRPr="00600EA1">
        <w:rPr>
          <w:rFonts w:ascii="Times New Roman" w:hAnsi="Times New Roman" w:cs="Times New Roman"/>
          <w:sz w:val="24"/>
          <w:szCs w:val="24"/>
        </w:rPr>
        <w:t xml:space="preserve">comercio justo propuestos por la </w:t>
      </w:r>
      <w:r w:rsidRPr="00672BFF">
        <w:rPr>
          <w:rFonts w:ascii="Times New Roman" w:hAnsi="Times New Roman" w:cs="Times New Roman"/>
          <w:sz w:val="24"/>
          <w:szCs w:val="24"/>
        </w:rPr>
        <w:t xml:space="preserve">Organización Mundial del Comercio Justo; esto por parte de las </w:t>
      </w:r>
      <w:r w:rsidR="008D59F9" w:rsidRPr="00672BFF">
        <w:rPr>
          <w:rFonts w:ascii="Times New Roman" w:hAnsi="Times New Roman" w:cs="Times New Roman"/>
          <w:sz w:val="24"/>
          <w:szCs w:val="24"/>
        </w:rPr>
        <w:t>cooperativas</w:t>
      </w:r>
      <w:r w:rsidRPr="00672BFF">
        <w:rPr>
          <w:rFonts w:ascii="Times New Roman" w:hAnsi="Times New Roman" w:cs="Times New Roman"/>
          <w:sz w:val="24"/>
          <w:szCs w:val="24"/>
        </w:rPr>
        <w:t xml:space="preserve"> </w:t>
      </w:r>
      <w:r w:rsidR="00551D71">
        <w:rPr>
          <w:rFonts w:ascii="Times New Roman" w:hAnsi="Times New Roman" w:cs="Times New Roman"/>
          <w:sz w:val="24"/>
          <w:szCs w:val="24"/>
        </w:rPr>
        <w:t>de la Provincia de El Oro</w:t>
      </w:r>
      <w:r w:rsidRPr="00672BFF">
        <w:rPr>
          <w:rFonts w:ascii="Times New Roman" w:hAnsi="Times New Roman" w:cs="Times New Roman"/>
          <w:sz w:val="24"/>
          <w:szCs w:val="24"/>
        </w:rPr>
        <w:t xml:space="preserve">. En este sentido, vamos a incentivar a desarrollar actividades para involucrar a la mayor parte de </w:t>
      </w:r>
      <w:r w:rsidR="008D59F9" w:rsidRPr="00672BFF">
        <w:rPr>
          <w:rFonts w:ascii="Times New Roman" w:hAnsi="Times New Roman" w:cs="Times New Roman"/>
          <w:sz w:val="24"/>
          <w:szCs w:val="24"/>
        </w:rPr>
        <w:t xml:space="preserve">comerciantes </w:t>
      </w:r>
      <w:r w:rsidRPr="00672BFF">
        <w:rPr>
          <w:rFonts w:ascii="Times New Roman" w:hAnsi="Times New Roman" w:cs="Times New Roman"/>
          <w:sz w:val="24"/>
          <w:szCs w:val="24"/>
        </w:rPr>
        <w:t>locales al mercado nacional mediante una asesoría sobre los beneficios de trabaj</w:t>
      </w:r>
      <w:r w:rsidR="00F0434D" w:rsidRPr="00672BFF">
        <w:rPr>
          <w:rFonts w:ascii="Times New Roman" w:hAnsi="Times New Roman" w:cs="Times New Roman"/>
          <w:sz w:val="24"/>
          <w:szCs w:val="24"/>
        </w:rPr>
        <w:t xml:space="preserve">ar bajo un modelo de empresa cooperativista con otras cooperativas </w:t>
      </w:r>
      <w:r w:rsidR="00EB5415" w:rsidRPr="00672BFF">
        <w:rPr>
          <w:rFonts w:ascii="Times New Roman" w:hAnsi="Times New Roman" w:cs="Times New Roman"/>
          <w:sz w:val="24"/>
          <w:szCs w:val="24"/>
        </w:rPr>
        <w:t xml:space="preserve">y asociaciones </w:t>
      </w:r>
      <w:r w:rsidR="00F0434D" w:rsidRPr="00672BFF">
        <w:rPr>
          <w:rFonts w:ascii="Times New Roman" w:hAnsi="Times New Roman" w:cs="Times New Roman"/>
          <w:sz w:val="24"/>
          <w:szCs w:val="24"/>
        </w:rPr>
        <w:t>de la EPS</w:t>
      </w:r>
      <w:r w:rsidRPr="00672BFF">
        <w:rPr>
          <w:rFonts w:ascii="Times New Roman" w:hAnsi="Times New Roman" w:cs="Times New Roman"/>
          <w:sz w:val="24"/>
          <w:szCs w:val="24"/>
        </w:rPr>
        <w:t xml:space="preserve">, en donde participen siempre al menos un representante de cada </w:t>
      </w:r>
      <w:r w:rsidR="00FB23B2" w:rsidRPr="00672BFF">
        <w:rPr>
          <w:rFonts w:ascii="Times New Roman" w:hAnsi="Times New Roman" w:cs="Times New Roman"/>
          <w:sz w:val="24"/>
          <w:szCs w:val="24"/>
        </w:rPr>
        <w:t>cooperativa. Ad</w:t>
      </w:r>
      <w:r w:rsidRPr="00672BFF">
        <w:rPr>
          <w:rFonts w:ascii="Times New Roman" w:hAnsi="Times New Roman" w:cs="Times New Roman"/>
          <w:sz w:val="24"/>
          <w:szCs w:val="24"/>
        </w:rPr>
        <w:t xml:space="preserve">emás, en este punto será necesario guiar a los </w:t>
      </w:r>
      <w:r w:rsidR="00B662F7" w:rsidRPr="00672BFF">
        <w:rPr>
          <w:rFonts w:ascii="Times New Roman" w:hAnsi="Times New Roman" w:cs="Times New Roman"/>
          <w:sz w:val="24"/>
          <w:szCs w:val="24"/>
        </w:rPr>
        <w:t>socios</w:t>
      </w:r>
      <w:r w:rsidRPr="00672BFF">
        <w:rPr>
          <w:rFonts w:ascii="Times New Roman" w:hAnsi="Times New Roman" w:cs="Times New Roman"/>
          <w:sz w:val="24"/>
          <w:szCs w:val="24"/>
        </w:rPr>
        <w:t xml:space="preserve"> para que mantenga</w:t>
      </w:r>
      <w:r w:rsidR="00DE2041" w:rsidRPr="00672BFF">
        <w:rPr>
          <w:rFonts w:ascii="Times New Roman" w:hAnsi="Times New Roman" w:cs="Times New Roman"/>
          <w:sz w:val="24"/>
          <w:szCs w:val="24"/>
        </w:rPr>
        <w:t>n</w:t>
      </w:r>
      <w:r w:rsidRPr="00672BFF">
        <w:rPr>
          <w:rFonts w:ascii="Times New Roman" w:hAnsi="Times New Roman" w:cs="Times New Roman"/>
          <w:sz w:val="24"/>
          <w:szCs w:val="24"/>
        </w:rPr>
        <w:t xml:space="preserve"> políticas </w:t>
      </w:r>
      <w:r w:rsidR="00FB23B2" w:rsidRPr="00672BFF">
        <w:rPr>
          <w:rFonts w:ascii="Times New Roman" w:hAnsi="Times New Roman" w:cs="Times New Roman"/>
          <w:sz w:val="24"/>
          <w:szCs w:val="24"/>
        </w:rPr>
        <w:t xml:space="preserve">cooperativistas, </w:t>
      </w:r>
      <w:r w:rsidRPr="00672BFF">
        <w:rPr>
          <w:rFonts w:ascii="Times New Roman" w:hAnsi="Times New Roman" w:cs="Times New Roman"/>
          <w:sz w:val="24"/>
          <w:szCs w:val="24"/>
        </w:rPr>
        <w:t>de transparencia, equidad, capacitación continua, s</w:t>
      </w:r>
      <w:r w:rsidR="00B662F7" w:rsidRPr="00672BFF">
        <w:rPr>
          <w:rFonts w:ascii="Times New Roman" w:hAnsi="Times New Roman" w:cs="Times New Roman"/>
          <w:sz w:val="24"/>
          <w:szCs w:val="24"/>
        </w:rPr>
        <w:t>eguridad, y normas de control financiero</w:t>
      </w:r>
      <w:r w:rsidRPr="00672BFF">
        <w:rPr>
          <w:rFonts w:ascii="Times New Roman" w:hAnsi="Times New Roman" w:cs="Times New Roman"/>
          <w:sz w:val="24"/>
          <w:szCs w:val="24"/>
        </w:rPr>
        <w:t>.</w:t>
      </w:r>
      <w:r w:rsidR="00B04E20">
        <w:rPr>
          <w:rFonts w:ascii="Times New Roman" w:hAnsi="Times New Roman" w:cs="Times New Roman"/>
          <w:sz w:val="24"/>
          <w:szCs w:val="24"/>
        </w:rPr>
        <w:t xml:space="preserve"> </w:t>
      </w:r>
      <w:r w:rsidRPr="00672BFF">
        <w:rPr>
          <w:rFonts w:ascii="Times New Roman" w:hAnsi="Times New Roman" w:cs="Times New Roman"/>
          <w:sz w:val="24"/>
          <w:szCs w:val="24"/>
        </w:rPr>
        <w:lastRenderedPageBreak/>
        <w:t xml:space="preserve">Luego, se mantendrá una asistencia </w:t>
      </w:r>
      <w:r w:rsidR="00B662F7" w:rsidRPr="00672BFF">
        <w:rPr>
          <w:rFonts w:ascii="Times New Roman" w:hAnsi="Times New Roman" w:cs="Times New Roman"/>
          <w:sz w:val="24"/>
          <w:szCs w:val="24"/>
        </w:rPr>
        <w:t xml:space="preserve">financiera </w:t>
      </w:r>
      <w:r w:rsidR="005E2DFE" w:rsidRPr="00672BFF">
        <w:rPr>
          <w:rFonts w:ascii="Times New Roman" w:hAnsi="Times New Roman" w:cs="Times New Roman"/>
          <w:sz w:val="24"/>
          <w:szCs w:val="24"/>
        </w:rPr>
        <w:t xml:space="preserve">empresarial </w:t>
      </w:r>
      <w:r w:rsidRPr="00672BFF">
        <w:rPr>
          <w:rFonts w:ascii="Times New Roman" w:hAnsi="Times New Roman" w:cs="Times New Roman"/>
          <w:sz w:val="24"/>
          <w:szCs w:val="24"/>
        </w:rPr>
        <w:t xml:space="preserve">permanente hasta que cada </w:t>
      </w:r>
      <w:r w:rsidR="00B662F7" w:rsidRPr="00672BFF">
        <w:rPr>
          <w:rFonts w:ascii="Times New Roman" w:hAnsi="Times New Roman" w:cs="Times New Roman"/>
          <w:sz w:val="24"/>
          <w:szCs w:val="24"/>
        </w:rPr>
        <w:t>cooperativa</w:t>
      </w:r>
      <w:r w:rsidRPr="00672BFF">
        <w:rPr>
          <w:rFonts w:ascii="Times New Roman" w:hAnsi="Times New Roman" w:cs="Times New Roman"/>
          <w:sz w:val="24"/>
          <w:szCs w:val="24"/>
        </w:rPr>
        <w:t xml:space="preserve"> participante sea </w:t>
      </w:r>
      <w:r w:rsidR="00B662F7" w:rsidRPr="00672BFF">
        <w:rPr>
          <w:rFonts w:ascii="Times New Roman" w:hAnsi="Times New Roman" w:cs="Times New Roman"/>
          <w:sz w:val="24"/>
          <w:szCs w:val="24"/>
        </w:rPr>
        <w:t xml:space="preserve">solvente y </w:t>
      </w:r>
      <w:r w:rsidR="005E2DFE" w:rsidRPr="00672BFF">
        <w:rPr>
          <w:rFonts w:ascii="Times New Roman" w:hAnsi="Times New Roman" w:cs="Times New Roman"/>
          <w:sz w:val="24"/>
          <w:szCs w:val="24"/>
        </w:rPr>
        <w:t>sostenible</w:t>
      </w:r>
      <w:r w:rsidRPr="00672BFF">
        <w:rPr>
          <w:rFonts w:ascii="Times New Roman" w:hAnsi="Times New Roman" w:cs="Times New Roman"/>
          <w:sz w:val="24"/>
          <w:szCs w:val="24"/>
        </w:rPr>
        <w:t xml:space="preserve"> </w:t>
      </w:r>
      <w:r w:rsidRPr="00672BFF">
        <w:rPr>
          <w:rFonts w:ascii="Times New Roman" w:hAnsi="Times New Roman" w:cs="Times New Roman"/>
          <w:sz w:val="24"/>
          <w:szCs w:val="24"/>
        </w:rPr>
        <w:fldChar w:fldCharType="begin" w:fldLock="1"/>
      </w:r>
      <w:r w:rsidRPr="00672BFF">
        <w:rPr>
          <w:rFonts w:ascii="Times New Roman" w:hAnsi="Times New Roman" w:cs="Times New Roman"/>
          <w:sz w:val="24"/>
          <w:szCs w:val="24"/>
        </w:rPr>
        <w:instrText>ADDIN CSL_CITATION { "citationItems" : [ { "id" : "ITEM-1", "itemData" : { "abstract" : "A lo largo de la historia, los tradicionales sistemas internacionales de intercambio comercial, si bien han generado riqueza y bienestar para pocos, tambi\u00e9n han propiciado explotaci\u00f3n, pobreza y desigualdad; de all\u00ed que, hace m\u00e1s de 60 a\u00f1os, nace el movimiento de Comercio Justo, como una herramienta para incorporar principios \u00e9ticos, en todos los eslabones de las cadenas productivas y comerciales, y de esta manera crear oportunidades para los sectores m\u00e1s vulnerables de un pa\u00eds, promoviendo un consumo responsable, \u00e9tico y solidario, para evitar que al momento de comprar un producto, los consumidores seamos c\u00f3mplices de pr\u00e1cticas injustas con el ser humano y el medioambiente. Muchas veces sucede que vivimos tan r\u00e1pido que no nos detenemos, para preguntarnos sobre las condiciones bajo las cuales fueros elaborados los productos que consumimos y compramos mec\u00e1nicamente, sin pensar un segundo sobre los efectos de estas pr\u00e1cticas en una sociedad.", "author" : [ { "dropping-particle" : "", "family" : "J\u00e1come", "given" : "Rosario", "non-dropping-particle" : "", "parse-names" : false, "suffix" : "" } ], "container-title" : "Ministerio de Comercio Exterior", "id" : "ITEM-1", "issued" : { "date-parts" : [ [ "2014" ] ] }, "number-of-pages" : "96", "title" : "Estrategia Estrategia ecuatoriana de comercio justo 2014-2017", "type" : "book" }, "uris" : [ "http://www.mendeley.com/documents/?uuid=f7fc7eb0-a4fe-4db5-aad0-71a1e1f60572" ] } ], "mendeley" : { "formattedCitation" : "(J\u00e1come, 2014)", "plainTextFormattedCitation" : "(J\u00e1come, 2014)", "previouslyFormattedCitation" : "(J\u00e1come, 2014)" }, "properties" : { "noteIndex" : 0 }, "schema" : "https://github.com/citation-style-language/schema/raw/master/csl-citation.json" }</w:instrText>
      </w:r>
      <w:r w:rsidRPr="00672BFF">
        <w:rPr>
          <w:rFonts w:ascii="Times New Roman" w:hAnsi="Times New Roman" w:cs="Times New Roman"/>
          <w:sz w:val="24"/>
          <w:szCs w:val="24"/>
        </w:rPr>
        <w:fldChar w:fldCharType="separate"/>
      </w:r>
      <w:r w:rsidRPr="00672BFF">
        <w:rPr>
          <w:rFonts w:ascii="Times New Roman" w:hAnsi="Times New Roman" w:cs="Times New Roman"/>
          <w:noProof/>
          <w:sz w:val="24"/>
          <w:szCs w:val="24"/>
        </w:rPr>
        <w:t>(Jácome, 2014)</w:t>
      </w:r>
      <w:r w:rsidRPr="00672BFF">
        <w:rPr>
          <w:rFonts w:ascii="Times New Roman" w:hAnsi="Times New Roman" w:cs="Times New Roman"/>
          <w:sz w:val="24"/>
          <w:szCs w:val="24"/>
        </w:rPr>
        <w:fldChar w:fldCharType="end"/>
      </w:r>
      <w:r w:rsidRPr="00672BFF">
        <w:rPr>
          <w:rFonts w:ascii="Times New Roman" w:hAnsi="Times New Roman" w:cs="Times New Roman"/>
          <w:sz w:val="24"/>
          <w:szCs w:val="24"/>
        </w:rPr>
        <w:t>.</w:t>
      </w:r>
    </w:p>
    <w:p w:rsidR="002033B9" w:rsidRPr="00600EA1" w:rsidRDefault="00783ACC" w:rsidP="00F2579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RESULTADOS Y DISCUSIÓN</w:t>
      </w:r>
    </w:p>
    <w:p w:rsidR="002033B9" w:rsidRPr="00600EA1" w:rsidRDefault="002033B9" w:rsidP="006051CE">
      <w:pPr>
        <w:spacing w:line="480" w:lineRule="auto"/>
        <w:ind w:firstLine="284"/>
        <w:jc w:val="both"/>
        <w:rPr>
          <w:rFonts w:ascii="Times New Roman" w:hAnsi="Times New Roman" w:cs="Times New Roman"/>
          <w:sz w:val="24"/>
          <w:szCs w:val="24"/>
        </w:rPr>
      </w:pPr>
      <w:r w:rsidRPr="00600EA1">
        <w:rPr>
          <w:rFonts w:ascii="Times New Roman" w:hAnsi="Times New Roman" w:cs="Times New Roman"/>
          <w:sz w:val="24"/>
          <w:szCs w:val="24"/>
        </w:rPr>
        <w:t xml:space="preserve">La prueba de fiabilidad se obtuvo con ayuda del software IBM SPSS Statistics versión 23, comando “Análisis de fiabilidad”, según la </w:t>
      </w:r>
      <w:r w:rsidR="003D6D04" w:rsidRPr="00600EA1">
        <w:rPr>
          <w:rFonts w:ascii="Times New Roman" w:hAnsi="Times New Roman" w:cs="Times New Roman"/>
          <w:sz w:val="24"/>
          <w:szCs w:val="24"/>
        </w:rPr>
        <w:t>cual,</w:t>
      </w:r>
      <w:r w:rsidRPr="00600EA1">
        <w:rPr>
          <w:rFonts w:ascii="Times New Roman" w:hAnsi="Times New Roman" w:cs="Times New Roman"/>
          <w:sz w:val="24"/>
          <w:szCs w:val="24"/>
        </w:rPr>
        <w:t xml:space="preserve"> para los 55 elementos con 90 datos, el Alfa de Cronbach resulta ser 0.868. Es decir, los elementos se corresponden en un 86.8%, y por tanto, la escala medida es estadísticamente confiable. Las calificaciones obtenidas con los registros de los test aplicados fueron sometidos a una prueba de normalidad, cuyos resultados se muestran en la Tabla </w:t>
      </w:r>
      <w:r w:rsidR="00C653D1">
        <w:rPr>
          <w:rFonts w:ascii="Times New Roman" w:hAnsi="Times New Roman" w:cs="Times New Roman"/>
          <w:sz w:val="24"/>
          <w:szCs w:val="24"/>
        </w:rPr>
        <w:t>1</w:t>
      </w:r>
      <w:r w:rsidRPr="00600EA1">
        <w:rPr>
          <w:rFonts w:ascii="Times New Roman" w:hAnsi="Times New Roman" w:cs="Times New Roman"/>
          <w:sz w:val="24"/>
          <w:szCs w:val="24"/>
        </w:rPr>
        <w:t>. Se obtiene con el comando “Explorar” seleccionando Gráficos de normalidad con pruebas. Los valores estadísticos son ponderaciones que permiten estimar, en función de los grados de libertad (gl), número de elementos, la probabilidad de que:</w:t>
      </w:r>
    </w:p>
    <w:p w:rsidR="002033B9" w:rsidRPr="00600EA1" w:rsidRDefault="002033B9" w:rsidP="00F25791">
      <w:pPr>
        <w:pStyle w:val="Prrafodelista"/>
        <w:numPr>
          <w:ilvl w:val="0"/>
          <w:numId w:val="2"/>
        </w:numPr>
        <w:spacing w:line="480" w:lineRule="auto"/>
        <w:jc w:val="both"/>
        <w:rPr>
          <w:rFonts w:ascii="Times New Roman" w:hAnsi="Times New Roman" w:cs="Times New Roman"/>
          <w:sz w:val="24"/>
          <w:szCs w:val="24"/>
        </w:rPr>
      </w:pPr>
      <w:r w:rsidRPr="00600EA1">
        <w:rPr>
          <w:rFonts w:ascii="Times New Roman" w:hAnsi="Times New Roman" w:cs="Times New Roman"/>
          <w:sz w:val="24"/>
          <w:szCs w:val="24"/>
        </w:rPr>
        <w:t>Hipótesis nula: Los datos siguen una distribución normal. Significancia (Sig.) mayor que 0.05.</w:t>
      </w:r>
    </w:p>
    <w:p w:rsidR="002033B9" w:rsidRPr="00FB23B2" w:rsidRDefault="002033B9" w:rsidP="00671FC9">
      <w:pPr>
        <w:pStyle w:val="Prrafodelista"/>
        <w:numPr>
          <w:ilvl w:val="0"/>
          <w:numId w:val="2"/>
        </w:numPr>
        <w:spacing w:line="480" w:lineRule="auto"/>
        <w:jc w:val="both"/>
        <w:rPr>
          <w:rFonts w:ascii="Times New Roman" w:hAnsi="Times New Roman" w:cs="Times New Roman"/>
          <w:sz w:val="24"/>
          <w:szCs w:val="24"/>
        </w:rPr>
      </w:pPr>
      <w:r w:rsidRPr="00FB23B2">
        <w:rPr>
          <w:rFonts w:ascii="Times New Roman" w:hAnsi="Times New Roman" w:cs="Times New Roman"/>
          <w:sz w:val="24"/>
          <w:szCs w:val="24"/>
        </w:rPr>
        <w:t>Hipótesis alterna: Los datos no siguen una distribución normal. Significancia menor o igual a 0.05.</w:t>
      </w:r>
    </w:p>
    <w:p w:rsidR="002033B9" w:rsidRPr="00600EA1" w:rsidRDefault="002033B9" w:rsidP="006051CE">
      <w:pPr>
        <w:spacing w:line="480" w:lineRule="auto"/>
        <w:ind w:firstLine="284"/>
        <w:jc w:val="both"/>
        <w:rPr>
          <w:rFonts w:ascii="Times New Roman" w:hAnsi="Times New Roman" w:cs="Times New Roman"/>
          <w:sz w:val="24"/>
          <w:szCs w:val="24"/>
        </w:rPr>
      </w:pPr>
      <w:r w:rsidRPr="00600EA1">
        <w:rPr>
          <w:rFonts w:ascii="Times New Roman" w:hAnsi="Times New Roman" w:cs="Times New Roman"/>
          <w:sz w:val="24"/>
          <w:szCs w:val="24"/>
        </w:rPr>
        <w:t>Con una significancia 0.05, o al 5% de error, se tiene que ninguna de las distribuciones de valores de calificaciones sigue una distribución normal. Es decir, los promedios de las calificaciones no son estadísticamente iguales, por tanto, para los análisis de resultados se recomienda aplicar pruebas no paramétricas. Primero, verificamos si existen diferencias significativas en los resultados obtenidos en función de alguna característica, como el género. Aplicamos una prueba de hipótesis de Kruskal-Wallis, donde el valor Chi-cuadrado es un estimador estadístico que, en función del grado de libertad permite determinar la probabilidad que existan o no diferencias significativas entre dos conjuntos de valores, bajo el precepto que:</w:t>
      </w:r>
    </w:p>
    <w:p w:rsidR="002033B9" w:rsidRPr="00600EA1" w:rsidRDefault="002033B9" w:rsidP="00F25791">
      <w:pPr>
        <w:pStyle w:val="Prrafodelista"/>
        <w:numPr>
          <w:ilvl w:val="0"/>
          <w:numId w:val="3"/>
        </w:numPr>
        <w:spacing w:line="480" w:lineRule="auto"/>
        <w:jc w:val="both"/>
        <w:rPr>
          <w:rFonts w:ascii="Times New Roman" w:hAnsi="Times New Roman" w:cs="Times New Roman"/>
          <w:sz w:val="24"/>
          <w:szCs w:val="24"/>
        </w:rPr>
      </w:pPr>
      <w:r w:rsidRPr="00600EA1">
        <w:rPr>
          <w:rFonts w:ascii="Times New Roman" w:hAnsi="Times New Roman" w:cs="Times New Roman"/>
          <w:sz w:val="24"/>
          <w:szCs w:val="24"/>
        </w:rPr>
        <w:lastRenderedPageBreak/>
        <w:t>Hipótesis nula: Las diferencias no son relevantes si el coeficiente de significación es igual o mayor al 5% o 0,05.</w:t>
      </w:r>
    </w:p>
    <w:p w:rsidR="002033B9" w:rsidRPr="00600EA1" w:rsidRDefault="002033B9" w:rsidP="00F25791">
      <w:pPr>
        <w:pStyle w:val="Prrafodelista"/>
        <w:numPr>
          <w:ilvl w:val="0"/>
          <w:numId w:val="3"/>
        </w:numPr>
        <w:spacing w:line="480" w:lineRule="auto"/>
        <w:jc w:val="both"/>
        <w:rPr>
          <w:rFonts w:ascii="Times New Roman" w:hAnsi="Times New Roman" w:cs="Times New Roman"/>
          <w:sz w:val="24"/>
          <w:szCs w:val="24"/>
        </w:rPr>
      </w:pPr>
      <w:r w:rsidRPr="00600EA1">
        <w:rPr>
          <w:rFonts w:ascii="Times New Roman" w:hAnsi="Times New Roman" w:cs="Times New Roman"/>
          <w:sz w:val="24"/>
          <w:szCs w:val="24"/>
        </w:rPr>
        <w:t>Hipótesis alterna: Las diferencias son relevantes si el coeficiente de significación es igual o mayor al 5% o 0,05.</w:t>
      </w:r>
    </w:p>
    <w:p w:rsidR="002033B9" w:rsidRPr="00600EA1" w:rsidRDefault="002033B9" w:rsidP="006051CE">
      <w:pPr>
        <w:spacing w:line="480" w:lineRule="auto"/>
        <w:ind w:firstLine="284"/>
        <w:jc w:val="both"/>
        <w:rPr>
          <w:rFonts w:ascii="Times New Roman" w:hAnsi="Times New Roman" w:cs="Times New Roman"/>
          <w:sz w:val="24"/>
          <w:szCs w:val="24"/>
        </w:rPr>
      </w:pPr>
      <w:r w:rsidRPr="00600EA1">
        <w:rPr>
          <w:rFonts w:ascii="Times New Roman" w:hAnsi="Times New Roman" w:cs="Times New Roman"/>
          <w:sz w:val="24"/>
          <w:szCs w:val="24"/>
        </w:rPr>
        <w:t>Una vez descartado esto se procede a establecer las calificaciones promedio por cada hábito emprended</w:t>
      </w:r>
      <w:r w:rsidR="005B040B">
        <w:rPr>
          <w:rFonts w:ascii="Times New Roman" w:hAnsi="Times New Roman" w:cs="Times New Roman"/>
          <w:sz w:val="24"/>
          <w:szCs w:val="24"/>
        </w:rPr>
        <w:t>or</w:t>
      </w:r>
      <w:r w:rsidR="00983BA7">
        <w:rPr>
          <w:rFonts w:ascii="Times New Roman" w:hAnsi="Times New Roman" w:cs="Times New Roman"/>
          <w:sz w:val="24"/>
          <w:szCs w:val="24"/>
        </w:rPr>
        <w:t xml:space="preserve"> cooperativista</w:t>
      </w:r>
      <w:r w:rsidR="005B040B">
        <w:rPr>
          <w:rFonts w:ascii="Times New Roman" w:hAnsi="Times New Roman" w:cs="Times New Roman"/>
          <w:sz w:val="24"/>
          <w:szCs w:val="24"/>
        </w:rPr>
        <w:t xml:space="preserve">, como se indica en la Tabla </w:t>
      </w:r>
      <w:r w:rsidR="00C653D1">
        <w:rPr>
          <w:rFonts w:ascii="Times New Roman" w:hAnsi="Times New Roman" w:cs="Times New Roman"/>
          <w:sz w:val="24"/>
          <w:szCs w:val="24"/>
        </w:rPr>
        <w:t>2</w:t>
      </w:r>
      <w:r w:rsidRPr="00600EA1">
        <w:rPr>
          <w:rFonts w:ascii="Times New Roman" w:hAnsi="Times New Roman" w:cs="Times New Roman"/>
          <w:sz w:val="24"/>
          <w:szCs w:val="24"/>
        </w:rPr>
        <w:t>.  Luego de establecer los factores de corrección FCG y FCI, los res</w:t>
      </w:r>
      <w:r w:rsidR="00C653D1">
        <w:rPr>
          <w:rFonts w:ascii="Times New Roman" w:hAnsi="Times New Roman" w:cs="Times New Roman"/>
          <w:sz w:val="24"/>
          <w:szCs w:val="24"/>
        </w:rPr>
        <w:t>ultados se resumen en la Tabla 3</w:t>
      </w:r>
      <w:r w:rsidRPr="00600EA1">
        <w:rPr>
          <w:rFonts w:ascii="Times New Roman" w:hAnsi="Times New Roman" w:cs="Times New Roman"/>
          <w:sz w:val="24"/>
          <w:szCs w:val="24"/>
        </w:rPr>
        <w:t xml:space="preserve">. La tabla muestra también las medias y medianas estimadas por característica emprendedora </w:t>
      </w:r>
      <w:r w:rsidR="00F42F7F">
        <w:rPr>
          <w:rFonts w:ascii="Times New Roman" w:hAnsi="Times New Roman" w:cs="Times New Roman"/>
          <w:sz w:val="24"/>
          <w:szCs w:val="24"/>
        </w:rPr>
        <w:t>y cooperativista</w:t>
      </w:r>
      <w:r w:rsidRPr="00600EA1">
        <w:rPr>
          <w:rFonts w:ascii="Times New Roman" w:hAnsi="Times New Roman" w:cs="Times New Roman"/>
          <w:sz w:val="24"/>
          <w:szCs w:val="24"/>
        </w:rPr>
        <w:t xml:space="preserve"> o tipo de necesidad que un </w:t>
      </w:r>
      <w:r w:rsidR="00F42F7F">
        <w:rPr>
          <w:rFonts w:ascii="Times New Roman" w:hAnsi="Times New Roman" w:cs="Times New Roman"/>
          <w:sz w:val="24"/>
          <w:szCs w:val="24"/>
        </w:rPr>
        <w:t>asociado</w:t>
      </w:r>
      <w:r w:rsidRPr="00600EA1">
        <w:rPr>
          <w:rFonts w:ascii="Times New Roman" w:hAnsi="Times New Roman" w:cs="Times New Roman"/>
          <w:sz w:val="24"/>
          <w:szCs w:val="24"/>
        </w:rPr>
        <w:t xml:space="preserve"> tiene. Su diferenciación permitirá realizar planificaciones de formación, capacitación, refuerzo de la cultura </w:t>
      </w:r>
      <w:r w:rsidR="00983BA7">
        <w:rPr>
          <w:rFonts w:ascii="Times New Roman" w:hAnsi="Times New Roman" w:cs="Times New Roman"/>
          <w:sz w:val="24"/>
          <w:szCs w:val="24"/>
        </w:rPr>
        <w:t xml:space="preserve">financiera y </w:t>
      </w:r>
      <w:r w:rsidRPr="00600EA1">
        <w:rPr>
          <w:rFonts w:ascii="Times New Roman" w:hAnsi="Times New Roman" w:cs="Times New Roman"/>
          <w:sz w:val="24"/>
          <w:szCs w:val="24"/>
        </w:rPr>
        <w:t>emprendedora</w:t>
      </w:r>
      <w:r w:rsidR="00116EB9">
        <w:rPr>
          <w:rFonts w:ascii="Times New Roman" w:hAnsi="Times New Roman" w:cs="Times New Roman"/>
          <w:sz w:val="24"/>
          <w:szCs w:val="24"/>
        </w:rPr>
        <w:t xml:space="preserve"> </w:t>
      </w:r>
      <w:r w:rsidRPr="00600EA1">
        <w:rPr>
          <w:rFonts w:ascii="Times New Roman" w:hAnsi="Times New Roman" w:cs="Times New Roman"/>
          <w:sz w:val="24"/>
          <w:szCs w:val="24"/>
        </w:rPr>
        <w:t xml:space="preserve">de los sujetos de estudio o beneficiarios del mismo. Las necesidades de logro han de ser priorizadas, y el hábito de buscar oportunidades y tener iniciativa sería el menos desarrollado por los </w:t>
      </w:r>
      <w:r w:rsidR="00116EB9">
        <w:rPr>
          <w:rFonts w:ascii="Times New Roman" w:hAnsi="Times New Roman" w:cs="Times New Roman"/>
          <w:sz w:val="24"/>
          <w:szCs w:val="24"/>
        </w:rPr>
        <w:t>representantes</w:t>
      </w:r>
      <w:r w:rsidRPr="00600EA1">
        <w:rPr>
          <w:rFonts w:ascii="Times New Roman" w:hAnsi="Times New Roman" w:cs="Times New Roman"/>
          <w:sz w:val="24"/>
          <w:szCs w:val="24"/>
        </w:rPr>
        <w:t xml:space="preserve"> encuestados. No obstante, si determinamos un promedio general, a nivel cualitativo este sería 15.05 (mediana general), es decir, cerca del 75% de la calificación máxima; eso es aceptable, pero nos induce a proponer un programa de capacitación que mejore todos los hábitos emprendedores</w:t>
      </w:r>
      <w:r w:rsidR="00116EB9">
        <w:rPr>
          <w:rFonts w:ascii="Times New Roman" w:hAnsi="Times New Roman" w:cs="Times New Roman"/>
          <w:sz w:val="24"/>
          <w:szCs w:val="24"/>
        </w:rPr>
        <w:t xml:space="preserve"> y cooperativista</w:t>
      </w:r>
      <w:r w:rsidR="00256A6A">
        <w:rPr>
          <w:rFonts w:ascii="Times New Roman" w:hAnsi="Times New Roman" w:cs="Times New Roman"/>
          <w:sz w:val="24"/>
          <w:szCs w:val="24"/>
        </w:rPr>
        <w:t>s basados en los principios de solidaridad</w:t>
      </w:r>
      <w:r w:rsidRPr="00600EA1">
        <w:rPr>
          <w:rFonts w:ascii="Times New Roman" w:hAnsi="Times New Roman" w:cs="Times New Roman"/>
          <w:sz w:val="24"/>
          <w:szCs w:val="24"/>
        </w:rPr>
        <w:t>.</w:t>
      </w:r>
    </w:p>
    <w:p w:rsidR="00783ACC" w:rsidRPr="00783ACC" w:rsidRDefault="00672BFF" w:rsidP="00783AC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CONCLUSIONES</w:t>
      </w:r>
    </w:p>
    <w:p w:rsidR="00BA6A79" w:rsidRDefault="00BA6A79" w:rsidP="00D23832">
      <w:pPr>
        <w:spacing w:line="480" w:lineRule="auto"/>
        <w:ind w:firstLine="284"/>
        <w:jc w:val="both"/>
        <w:rPr>
          <w:rFonts w:ascii="Times New Roman" w:hAnsi="Times New Roman" w:cs="Times New Roman"/>
          <w:sz w:val="24"/>
          <w:szCs w:val="24"/>
        </w:rPr>
      </w:pPr>
      <w:r w:rsidRPr="00600EA1">
        <w:rPr>
          <w:rFonts w:ascii="Times New Roman" w:hAnsi="Times New Roman" w:cs="Times New Roman"/>
          <w:sz w:val="24"/>
          <w:szCs w:val="24"/>
        </w:rPr>
        <w:t>La aplicación de</w:t>
      </w:r>
      <w:r w:rsidR="00F35F57">
        <w:rPr>
          <w:rFonts w:ascii="Times New Roman" w:hAnsi="Times New Roman" w:cs="Times New Roman"/>
          <w:sz w:val="24"/>
          <w:szCs w:val="24"/>
        </w:rPr>
        <w:t xml:space="preserve">l test hacia los representantes del sector cooperativista </w:t>
      </w:r>
      <w:r w:rsidR="00B04E20">
        <w:rPr>
          <w:rFonts w:ascii="Times New Roman" w:hAnsi="Times New Roman" w:cs="Times New Roman"/>
          <w:sz w:val="24"/>
          <w:szCs w:val="24"/>
        </w:rPr>
        <w:t>de la Provincia de El Oro,</w:t>
      </w:r>
      <w:r w:rsidRPr="00600EA1">
        <w:rPr>
          <w:rFonts w:ascii="Times New Roman" w:hAnsi="Times New Roman" w:cs="Times New Roman"/>
          <w:sz w:val="24"/>
          <w:szCs w:val="24"/>
        </w:rPr>
        <w:t xml:space="preserve"> demuestra signi</w:t>
      </w:r>
      <w:r w:rsidR="00AE6506">
        <w:rPr>
          <w:rFonts w:ascii="Times New Roman" w:hAnsi="Times New Roman" w:cs="Times New Roman"/>
          <w:sz w:val="24"/>
          <w:szCs w:val="24"/>
        </w:rPr>
        <w:t>ficancia entre las variables</w:t>
      </w:r>
      <w:r w:rsidRPr="00600EA1">
        <w:rPr>
          <w:rFonts w:ascii="Times New Roman" w:hAnsi="Times New Roman" w:cs="Times New Roman"/>
          <w:sz w:val="24"/>
          <w:szCs w:val="24"/>
        </w:rPr>
        <w:t xml:space="preserve"> mediante el modelo estadístico, </w:t>
      </w:r>
      <w:r w:rsidR="0025525E">
        <w:rPr>
          <w:rFonts w:ascii="Times New Roman" w:hAnsi="Times New Roman" w:cs="Times New Roman"/>
          <w:sz w:val="24"/>
          <w:szCs w:val="24"/>
        </w:rPr>
        <w:t>los resultados fueron claros, precisos al demo</w:t>
      </w:r>
      <w:r w:rsidR="00E6301A">
        <w:rPr>
          <w:rFonts w:ascii="Times New Roman" w:hAnsi="Times New Roman" w:cs="Times New Roman"/>
          <w:sz w:val="24"/>
          <w:szCs w:val="24"/>
        </w:rPr>
        <w:t>s</w:t>
      </w:r>
      <w:r w:rsidR="0025525E">
        <w:rPr>
          <w:rFonts w:ascii="Times New Roman" w:hAnsi="Times New Roman" w:cs="Times New Roman"/>
          <w:sz w:val="24"/>
          <w:szCs w:val="24"/>
        </w:rPr>
        <w:t xml:space="preserve">trar la existencia de tres necesidades en dicho sector como son de logro, planificación y de poder cada </w:t>
      </w:r>
      <w:r w:rsidR="008D318C">
        <w:rPr>
          <w:rFonts w:ascii="Times New Roman" w:hAnsi="Times New Roman" w:cs="Times New Roman"/>
          <w:sz w:val="24"/>
          <w:szCs w:val="24"/>
        </w:rPr>
        <w:t>una con sus respectivos hábitos</w:t>
      </w:r>
      <w:r w:rsidR="0025525E">
        <w:rPr>
          <w:rFonts w:ascii="Times New Roman" w:hAnsi="Times New Roman" w:cs="Times New Roman"/>
          <w:sz w:val="24"/>
          <w:szCs w:val="24"/>
        </w:rPr>
        <w:t xml:space="preserve">, </w:t>
      </w:r>
      <w:r w:rsidR="00AE6506">
        <w:rPr>
          <w:rFonts w:ascii="Times New Roman" w:hAnsi="Times New Roman" w:cs="Times New Roman"/>
          <w:sz w:val="24"/>
          <w:szCs w:val="24"/>
        </w:rPr>
        <w:t xml:space="preserve">los resultados </w:t>
      </w:r>
      <w:r w:rsidR="00FB23B2">
        <w:rPr>
          <w:rFonts w:ascii="Times New Roman" w:hAnsi="Times New Roman" w:cs="Times New Roman"/>
          <w:sz w:val="24"/>
          <w:szCs w:val="24"/>
        </w:rPr>
        <w:t xml:space="preserve">finales </w:t>
      </w:r>
      <w:r w:rsidR="00AE6506">
        <w:rPr>
          <w:rFonts w:ascii="Times New Roman" w:hAnsi="Times New Roman" w:cs="Times New Roman"/>
          <w:sz w:val="24"/>
          <w:szCs w:val="24"/>
        </w:rPr>
        <w:t xml:space="preserve">de las medias y medianas son más favorables para las necesidades de planificación y de poder en 15.75, 15.53 y 15.37, 15.37 </w:t>
      </w:r>
      <w:r w:rsidR="00ED0192">
        <w:rPr>
          <w:rFonts w:ascii="Times New Roman" w:hAnsi="Times New Roman" w:cs="Times New Roman"/>
          <w:sz w:val="24"/>
          <w:szCs w:val="24"/>
        </w:rPr>
        <w:t xml:space="preserve">respectivamente, individualmente </w:t>
      </w:r>
      <w:r w:rsidR="007C6BA7">
        <w:rPr>
          <w:rFonts w:ascii="Times New Roman" w:hAnsi="Times New Roman" w:cs="Times New Roman"/>
          <w:sz w:val="24"/>
          <w:szCs w:val="24"/>
        </w:rPr>
        <w:t xml:space="preserve">uno de los </w:t>
      </w:r>
      <w:r w:rsidR="00FA44DF">
        <w:rPr>
          <w:rFonts w:ascii="Times New Roman" w:hAnsi="Times New Roman" w:cs="Times New Roman"/>
          <w:sz w:val="24"/>
          <w:szCs w:val="24"/>
        </w:rPr>
        <w:t>hábito</w:t>
      </w:r>
      <w:r w:rsidR="007C6BA7">
        <w:rPr>
          <w:rFonts w:ascii="Times New Roman" w:hAnsi="Times New Roman" w:cs="Times New Roman"/>
          <w:sz w:val="24"/>
          <w:szCs w:val="24"/>
        </w:rPr>
        <w:t xml:space="preserve">s </w:t>
      </w:r>
      <w:r w:rsidR="00AB5F66">
        <w:rPr>
          <w:rFonts w:ascii="Times New Roman" w:hAnsi="Times New Roman" w:cs="Times New Roman"/>
          <w:sz w:val="24"/>
          <w:szCs w:val="24"/>
        </w:rPr>
        <w:t>“B</w:t>
      </w:r>
      <w:r w:rsidR="00A9088B">
        <w:rPr>
          <w:rFonts w:ascii="Times New Roman" w:hAnsi="Times New Roman" w:cs="Times New Roman"/>
          <w:sz w:val="24"/>
          <w:szCs w:val="24"/>
        </w:rPr>
        <w:t>usca oportu</w:t>
      </w:r>
      <w:r w:rsidR="00FA44DF">
        <w:rPr>
          <w:rFonts w:ascii="Times New Roman" w:hAnsi="Times New Roman" w:cs="Times New Roman"/>
          <w:sz w:val="24"/>
          <w:szCs w:val="24"/>
        </w:rPr>
        <w:t>nidades</w:t>
      </w:r>
      <w:r w:rsidR="00AB5F66">
        <w:rPr>
          <w:rFonts w:ascii="Times New Roman" w:hAnsi="Times New Roman" w:cs="Times New Roman"/>
          <w:sz w:val="24"/>
          <w:szCs w:val="24"/>
        </w:rPr>
        <w:t xml:space="preserve"> y tiene iniciativa”</w:t>
      </w:r>
      <w:r w:rsidR="00FA44DF">
        <w:rPr>
          <w:rFonts w:ascii="Times New Roman" w:hAnsi="Times New Roman" w:cs="Times New Roman"/>
          <w:sz w:val="24"/>
          <w:szCs w:val="24"/>
        </w:rPr>
        <w:t xml:space="preserve"> tiene el valor </w:t>
      </w:r>
      <w:r w:rsidR="001B7A21">
        <w:rPr>
          <w:rFonts w:ascii="Times New Roman" w:hAnsi="Times New Roman" w:cs="Times New Roman"/>
          <w:sz w:val="24"/>
          <w:szCs w:val="24"/>
        </w:rPr>
        <w:t xml:space="preserve">más </w:t>
      </w:r>
      <w:r w:rsidR="00FA44DF">
        <w:rPr>
          <w:rFonts w:ascii="Times New Roman" w:hAnsi="Times New Roman" w:cs="Times New Roman"/>
          <w:sz w:val="24"/>
          <w:szCs w:val="24"/>
        </w:rPr>
        <w:t>bajo</w:t>
      </w:r>
      <w:r w:rsidR="001B7A21">
        <w:rPr>
          <w:rFonts w:ascii="Times New Roman" w:hAnsi="Times New Roman" w:cs="Times New Roman"/>
          <w:sz w:val="24"/>
          <w:szCs w:val="24"/>
        </w:rPr>
        <w:t xml:space="preserve"> pero no descartable</w:t>
      </w:r>
      <w:r w:rsidR="001814F9">
        <w:rPr>
          <w:rFonts w:ascii="Times New Roman" w:hAnsi="Times New Roman" w:cs="Times New Roman"/>
          <w:sz w:val="24"/>
          <w:szCs w:val="24"/>
        </w:rPr>
        <w:t xml:space="preserve">, considerando </w:t>
      </w:r>
      <w:r w:rsidR="0092679C">
        <w:rPr>
          <w:rFonts w:ascii="Times New Roman" w:hAnsi="Times New Roman" w:cs="Times New Roman"/>
          <w:sz w:val="24"/>
          <w:szCs w:val="24"/>
        </w:rPr>
        <w:t xml:space="preserve">que </w:t>
      </w:r>
      <w:r w:rsidR="0092679C">
        <w:rPr>
          <w:rFonts w:ascii="Times New Roman" w:hAnsi="Times New Roman" w:cs="Times New Roman"/>
          <w:sz w:val="24"/>
          <w:szCs w:val="24"/>
        </w:rPr>
        <w:lastRenderedPageBreak/>
        <w:t>el modelo es aceptable por</w:t>
      </w:r>
      <w:r w:rsidR="001814F9">
        <w:rPr>
          <w:rFonts w:ascii="Times New Roman" w:hAnsi="Times New Roman" w:cs="Times New Roman"/>
          <w:sz w:val="24"/>
          <w:szCs w:val="24"/>
        </w:rPr>
        <w:t xml:space="preserve"> la mediana general </w:t>
      </w:r>
      <w:r w:rsidR="0092679C">
        <w:rPr>
          <w:rFonts w:ascii="Times New Roman" w:hAnsi="Times New Roman" w:cs="Times New Roman"/>
          <w:sz w:val="24"/>
          <w:szCs w:val="24"/>
        </w:rPr>
        <w:t xml:space="preserve">en </w:t>
      </w:r>
      <w:r w:rsidR="001814F9">
        <w:rPr>
          <w:rFonts w:ascii="Times New Roman" w:hAnsi="Times New Roman" w:cs="Times New Roman"/>
          <w:sz w:val="24"/>
          <w:szCs w:val="24"/>
        </w:rPr>
        <w:t>15.05 (75% de la calificación más alta)</w:t>
      </w:r>
      <w:r w:rsidR="00FA44DF">
        <w:rPr>
          <w:rFonts w:ascii="Times New Roman" w:hAnsi="Times New Roman" w:cs="Times New Roman"/>
          <w:sz w:val="24"/>
          <w:szCs w:val="24"/>
        </w:rPr>
        <w:t>; con las ponderaciones expuestas es claro que se debe incentivar al sector mediante el desarrollo de</w:t>
      </w:r>
      <w:r w:rsidRPr="00600EA1">
        <w:rPr>
          <w:rFonts w:ascii="Times New Roman" w:hAnsi="Times New Roman" w:cs="Times New Roman"/>
          <w:sz w:val="24"/>
          <w:szCs w:val="24"/>
        </w:rPr>
        <w:t xml:space="preserve"> actividades </w:t>
      </w:r>
      <w:r w:rsidR="001814F9">
        <w:rPr>
          <w:rFonts w:ascii="Times New Roman" w:hAnsi="Times New Roman" w:cs="Times New Roman"/>
          <w:sz w:val="24"/>
          <w:szCs w:val="24"/>
        </w:rPr>
        <w:t xml:space="preserve">de capacitación </w:t>
      </w:r>
      <w:r w:rsidRPr="00600EA1">
        <w:rPr>
          <w:rFonts w:ascii="Times New Roman" w:hAnsi="Times New Roman" w:cs="Times New Roman"/>
          <w:sz w:val="24"/>
          <w:szCs w:val="24"/>
        </w:rPr>
        <w:t xml:space="preserve">para involucrar a la mayor parte de </w:t>
      </w:r>
      <w:r w:rsidR="00F95A20">
        <w:rPr>
          <w:rFonts w:ascii="Times New Roman" w:hAnsi="Times New Roman" w:cs="Times New Roman"/>
          <w:sz w:val="24"/>
          <w:szCs w:val="24"/>
        </w:rPr>
        <w:t xml:space="preserve">comerciantes y </w:t>
      </w:r>
      <w:r w:rsidRPr="00600EA1">
        <w:rPr>
          <w:rFonts w:ascii="Times New Roman" w:hAnsi="Times New Roman" w:cs="Times New Roman"/>
          <w:sz w:val="24"/>
          <w:szCs w:val="24"/>
        </w:rPr>
        <w:t>productores locales al mercado nacional mediante asesoría</w:t>
      </w:r>
      <w:r w:rsidR="000931FD">
        <w:rPr>
          <w:rFonts w:ascii="Times New Roman" w:hAnsi="Times New Roman" w:cs="Times New Roman"/>
          <w:sz w:val="24"/>
          <w:szCs w:val="24"/>
        </w:rPr>
        <w:t>s</w:t>
      </w:r>
      <w:r w:rsidRPr="00600EA1">
        <w:rPr>
          <w:rFonts w:ascii="Times New Roman" w:hAnsi="Times New Roman" w:cs="Times New Roman"/>
          <w:sz w:val="24"/>
          <w:szCs w:val="24"/>
        </w:rPr>
        <w:t xml:space="preserve"> sobre los beneficios de trabajar bajo un modelo de empresa </w:t>
      </w:r>
      <w:r w:rsidR="00752988">
        <w:rPr>
          <w:rFonts w:ascii="Times New Roman" w:hAnsi="Times New Roman" w:cs="Times New Roman"/>
          <w:sz w:val="24"/>
          <w:szCs w:val="24"/>
        </w:rPr>
        <w:t xml:space="preserve">cooperativista </w:t>
      </w:r>
      <w:r w:rsidRPr="00600EA1">
        <w:rPr>
          <w:rFonts w:ascii="Times New Roman" w:hAnsi="Times New Roman" w:cs="Times New Roman"/>
          <w:sz w:val="24"/>
          <w:szCs w:val="24"/>
        </w:rPr>
        <w:t xml:space="preserve">en </w:t>
      </w:r>
      <w:r w:rsidR="00752988">
        <w:rPr>
          <w:rFonts w:ascii="Times New Roman" w:hAnsi="Times New Roman" w:cs="Times New Roman"/>
          <w:sz w:val="24"/>
          <w:szCs w:val="24"/>
        </w:rPr>
        <w:t>vínculo con otras instituciones</w:t>
      </w:r>
      <w:r w:rsidR="00A9412A">
        <w:rPr>
          <w:rFonts w:ascii="Times New Roman" w:hAnsi="Times New Roman" w:cs="Times New Roman"/>
          <w:sz w:val="24"/>
          <w:szCs w:val="24"/>
        </w:rPr>
        <w:t xml:space="preserve"> públicas y privadas</w:t>
      </w:r>
      <w:r w:rsidRPr="00600EA1">
        <w:rPr>
          <w:rFonts w:ascii="Times New Roman" w:hAnsi="Times New Roman" w:cs="Times New Roman"/>
          <w:sz w:val="24"/>
          <w:szCs w:val="24"/>
        </w:rPr>
        <w:t xml:space="preserve">, </w:t>
      </w:r>
      <w:r w:rsidR="000931FD">
        <w:rPr>
          <w:rFonts w:ascii="Times New Roman" w:hAnsi="Times New Roman" w:cs="Times New Roman"/>
          <w:sz w:val="24"/>
          <w:szCs w:val="24"/>
        </w:rPr>
        <w:t>en donde</w:t>
      </w:r>
      <w:r w:rsidRPr="00600EA1">
        <w:rPr>
          <w:rFonts w:ascii="Times New Roman" w:hAnsi="Times New Roman" w:cs="Times New Roman"/>
          <w:sz w:val="24"/>
          <w:szCs w:val="24"/>
        </w:rPr>
        <w:t xml:space="preserve"> participen siempre al menos un representante de cada </w:t>
      </w:r>
      <w:r w:rsidR="00752988">
        <w:rPr>
          <w:rFonts w:ascii="Times New Roman" w:hAnsi="Times New Roman" w:cs="Times New Roman"/>
          <w:sz w:val="24"/>
          <w:szCs w:val="24"/>
        </w:rPr>
        <w:t>cooperativa</w:t>
      </w:r>
      <w:r w:rsidR="00ED1389">
        <w:rPr>
          <w:rFonts w:ascii="Times New Roman" w:hAnsi="Times New Roman" w:cs="Times New Roman"/>
          <w:sz w:val="24"/>
          <w:szCs w:val="24"/>
        </w:rPr>
        <w:t xml:space="preserve"> financiera</w:t>
      </w:r>
      <w:r w:rsidR="00B06A52">
        <w:rPr>
          <w:rFonts w:ascii="Times New Roman" w:hAnsi="Times New Roman" w:cs="Times New Roman"/>
          <w:sz w:val="24"/>
          <w:szCs w:val="24"/>
        </w:rPr>
        <w:t xml:space="preserve"> para luego </w:t>
      </w:r>
      <w:r w:rsidR="000931FD">
        <w:rPr>
          <w:rFonts w:ascii="Times New Roman" w:hAnsi="Times New Roman" w:cs="Times New Roman"/>
          <w:sz w:val="24"/>
          <w:szCs w:val="24"/>
        </w:rPr>
        <w:t>impartir conocimientos a todos sus asociados</w:t>
      </w:r>
      <w:r w:rsidR="0092679C">
        <w:rPr>
          <w:rFonts w:ascii="Times New Roman" w:hAnsi="Times New Roman" w:cs="Times New Roman"/>
          <w:sz w:val="24"/>
          <w:szCs w:val="24"/>
        </w:rPr>
        <w:t xml:space="preserve"> tomando como base los hábitos emprendedores analizados</w:t>
      </w:r>
      <w:r w:rsidR="00B06A52">
        <w:rPr>
          <w:rFonts w:ascii="Times New Roman" w:hAnsi="Times New Roman" w:cs="Times New Roman"/>
          <w:sz w:val="24"/>
          <w:szCs w:val="24"/>
        </w:rPr>
        <w:t xml:space="preserve">. </w:t>
      </w:r>
      <w:r w:rsidRPr="00600EA1">
        <w:rPr>
          <w:rFonts w:ascii="Times New Roman" w:hAnsi="Times New Roman" w:cs="Times New Roman"/>
          <w:sz w:val="24"/>
          <w:szCs w:val="24"/>
        </w:rPr>
        <w:t xml:space="preserve">Además, en este punto será necesario guiar a los </w:t>
      </w:r>
      <w:r w:rsidR="006D3B22">
        <w:rPr>
          <w:rFonts w:ascii="Times New Roman" w:hAnsi="Times New Roman" w:cs="Times New Roman"/>
          <w:sz w:val="24"/>
          <w:szCs w:val="24"/>
        </w:rPr>
        <w:t>representantes y socios</w:t>
      </w:r>
      <w:r w:rsidRPr="00600EA1">
        <w:rPr>
          <w:rFonts w:ascii="Times New Roman" w:hAnsi="Times New Roman" w:cs="Times New Roman"/>
          <w:sz w:val="24"/>
          <w:szCs w:val="24"/>
        </w:rPr>
        <w:t xml:space="preserve"> que mantenga políticas </w:t>
      </w:r>
      <w:r w:rsidR="00EA65B7">
        <w:rPr>
          <w:rFonts w:ascii="Times New Roman" w:hAnsi="Times New Roman" w:cs="Times New Roman"/>
          <w:sz w:val="24"/>
          <w:szCs w:val="24"/>
        </w:rPr>
        <w:t>cooperativistas</w:t>
      </w:r>
      <w:r w:rsidRPr="00600EA1">
        <w:rPr>
          <w:rFonts w:ascii="Times New Roman" w:hAnsi="Times New Roman" w:cs="Times New Roman"/>
          <w:sz w:val="24"/>
          <w:szCs w:val="24"/>
        </w:rPr>
        <w:t xml:space="preserve">, equidad, </w:t>
      </w:r>
      <w:r w:rsidR="00D602D9">
        <w:rPr>
          <w:rFonts w:ascii="Times New Roman" w:hAnsi="Times New Roman" w:cs="Times New Roman"/>
          <w:sz w:val="24"/>
          <w:szCs w:val="24"/>
        </w:rPr>
        <w:t xml:space="preserve">ética crediticia </w:t>
      </w:r>
      <w:r w:rsidRPr="00600EA1">
        <w:rPr>
          <w:rFonts w:ascii="Times New Roman" w:hAnsi="Times New Roman" w:cs="Times New Roman"/>
          <w:sz w:val="24"/>
          <w:szCs w:val="24"/>
        </w:rPr>
        <w:t xml:space="preserve">y normas de </w:t>
      </w:r>
      <w:r w:rsidR="000D5B4F">
        <w:rPr>
          <w:rFonts w:ascii="Times New Roman" w:hAnsi="Times New Roman" w:cs="Times New Roman"/>
          <w:sz w:val="24"/>
          <w:szCs w:val="24"/>
        </w:rPr>
        <w:t xml:space="preserve">control </w:t>
      </w:r>
      <w:r w:rsidR="000D5B4F" w:rsidRPr="00C60BFA">
        <w:rPr>
          <w:rFonts w:ascii="Times New Roman" w:hAnsi="Times New Roman" w:cs="Times New Roman"/>
          <w:sz w:val="24"/>
          <w:szCs w:val="24"/>
        </w:rPr>
        <w:t>financiero</w:t>
      </w:r>
      <w:r w:rsidRPr="00C60BFA">
        <w:rPr>
          <w:rFonts w:ascii="Times New Roman" w:hAnsi="Times New Roman" w:cs="Times New Roman"/>
          <w:sz w:val="24"/>
          <w:szCs w:val="24"/>
        </w:rPr>
        <w:t xml:space="preserve">, </w:t>
      </w:r>
      <w:r w:rsidR="00FD7C65" w:rsidRPr="00C60BFA">
        <w:rPr>
          <w:rFonts w:ascii="Times New Roman" w:hAnsi="Times New Roman" w:cs="Times New Roman"/>
          <w:sz w:val="24"/>
          <w:szCs w:val="24"/>
        </w:rPr>
        <w:t>para</w:t>
      </w:r>
      <w:r w:rsidR="00D602D9" w:rsidRPr="00C60BFA">
        <w:rPr>
          <w:rFonts w:ascii="Times New Roman" w:hAnsi="Times New Roman" w:cs="Times New Roman"/>
          <w:sz w:val="24"/>
          <w:szCs w:val="24"/>
        </w:rPr>
        <w:t xml:space="preserve"> </w:t>
      </w:r>
      <w:r w:rsidR="00CB559F">
        <w:rPr>
          <w:rFonts w:ascii="Times New Roman" w:hAnsi="Times New Roman" w:cs="Times New Roman"/>
          <w:sz w:val="24"/>
          <w:szCs w:val="24"/>
        </w:rPr>
        <w:t>fortalecer</w:t>
      </w:r>
      <w:r w:rsidRPr="00C60BFA">
        <w:rPr>
          <w:rFonts w:ascii="Times New Roman" w:hAnsi="Times New Roman" w:cs="Times New Roman"/>
          <w:sz w:val="24"/>
          <w:szCs w:val="24"/>
        </w:rPr>
        <w:t xml:space="preserve"> las </w:t>
      </w:r>
      <w:r w:rsidR="00C60BFA" w:rsidRPr="00C60BFA">
        <w:rPr>
          <w:rFonts w:ascii="Times New Roman" w:hAnsi="Times New Roman" w:cs="Times New Roman"/>
          <w:sz w:val="24"/>
          <w:szCs w:val="24"/>
        </w:rPr>
        <w:t>características emprendedoras de liderazgo</w:t>
      </w:r>
      <w:r w:rsidR="002E74CE">
        <w:rPr>
          <w:rFonts w:ascii="Times New Roman" w:hAnsi="Times New Roman" w:cs="Times New Roman"/>
          <w:sz w:val="24"/>
          <w:szCs w:val="24"/>
        </w:rPr>
        <w:t xml:space="preserve">, solvencia, sostenibilidad y </w:t>
      </w:r>
      <w:r w:rsidRPr="00C60BFA">
        <w:rPr>
          <w:rFonts w:ascii="Times New Roman" w:hAnsi="Times New Roman" w:cs="Times New Roman"/>
          <w:sz w:val="24"/>
          <w:szCs w:val="24"/>
        </w:rPr>
        <w:t xml:space="preserve">reciprocidad de las </w:t>
      </w:r>
      <w:r w:rsidR="006A42D4" w:rsidRPr="00C60BFA">
        <w:rPr>
          <w:rFonts w:ascii="Times New Roman" w:hAnsi="Times New Roman" w:cs="Times New Roman"/>
          <w:sz w:val="24"/>
          <w:szCs w:val="24"/>
        </w:rPr>
        <w:t>cooperativas</w:t>
      </w:r>
      <w:r w:rsidRPr="00C60BFA">
        <w:rPr>
          <w:rFonts w:ascii="Times New Roman" w:hAnsi="Times New Roman" w:cs="Times New Roman"/>
          <w:sz w:val="24"/>
          <w:szCs w:val="24"/>
        </w:rPr>
        <w:t xml:space="preserve"> </w:t>
      </w:r>
      <w:r w:rsidR="00B04E20">
        <w:rPr>
          <w:rFonts w:ascii="Times New Roman" w:hAnsi="Times New Roman" w:cs="Times New Roman"/>
          <w:sz w:val="24"/>
          <w:szCs w:val="24"/>
        </w:rPr>
        <w:t xml:space="preserve">de la </w:t>
      </w:r>
      <w:r w:rsidRPr="00C60BFA">
        <w:rPr>
          <w:rFonts w:ascii="Times New Roman" w:hAnsi="Times New Roman" w:cs="Times New Roman"/>
          <w:sz w:val="24"/>
          <w:szCs w:val="24"/>
        </w:rPr>
        <w:t>Provincia de El Oro.</w:t>
      </w:r>
    </w:p>
    <w:p w:rsidR="00C60BFA" w:rsidRPr="00600EA1" w:rsidRDefault="00FB23B2" w:rsidP="006051CE">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Finalmente,</w:t>
      </w:r>
      <w:r w:rsidR="00C60BFA">
        <w:rPr>
          <w:rFonts w:ascii="Times New Roman" w:hAnsi="Times New Roman" w:cs="Times New Roman"/>
          <w:sz w:val="24"/>
          <w:szCs w:val="24"/>
        </w:rPr>
        <w:t xml:space="preserve"> la presente investigación es una iniciativa para más estudios de emprendimiento y economía social, y realizar comparaciones en los sectores que forman la estructura de la Economía Popular y Solidaria.</w:t>
      </w:r>
    </w:p>
    <w:p w:rsidR="002033B9" w:rsidRPr="00C71806" w:rsidRDefault="00783ACC" w:rsidP="00F25791">
      <w:pPr>
        <w:spacing w:line="480" w:lineRule="auto"/>
        <w:jc w:val="center"/>
        <w:rPr>
          <w:rFonts w:ascii="Times New Roman" w:hAnsi="Times New Roman" w:cs="Times New Roman"/>
          <w:b/>
          <w:sz w:val="24"/>
          <w:szCs w:val="24"/>
        </w:rPr>
      </w:pPr>
      <w:r w:rsidRPr="00C71806">
        <w:rPr>
          <w:rFonts w:ascii="Times New Roman" w:hAnsi="Times New Roman" w:cs="Times New Roman"/>
          <w:b/>
          <w:sz w:val="24"/>
          <w:szCs w:val="24"/>
        </w:rPr>
        <w:t>REFERENCIAS BIBLIOGRÁFICAS</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Auquilla, L., y Ordóñez, E. (2014). Los emprendimientos de la Economía Popular y Solidarias y las Finanzas Populares y Solidarias en Ecuador. Revista OIDLES, 1-20.</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 xml:space="preserve">Banco Mundial. (2014). El emprendimiento en América Latina. Muchas empresas y poca innovación.  </w:t>
      </w:r>
      <w:r w:rsidR="00671FC9">
        <w:rPr>
          <w:rFonts w:ascii="Times New Roman" w:hAnsi="Times New Roman" w:cs="Times New Roman"/>
          <w:sz w:val="24"/>
          <w:szCs w:val="24"/>
        </w:rPr>
        <w:t xml:space="preserve">Recuperado 01 de julio de 2019, de </w:t>
      </w:r>
      <w:r w:rsidRPr="00876A97">
        <w:rPr>
          <w:rFonts w:ascii="Times New Roman" w:hAnsi="Times New Roman" w:cs="Times New Roman"/>
          <w:sz w:val="24"/>
          <w:szCs w:val="24"/>
        </w:rPr>
        <w:t>https://www.worldbank.org/content/dam/Worldbank/document/LAC/EmprendimientoAmericaLatina_resumen.pdf</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 xml:space="preserve">Centro de Estudios para la Formación de Emprendedores Internacional (CEFE). (2017). CEFE International, Proyectos para emprendimientos. </w:t>
      </w:r>
      <w:r w:rsidR="00671FC9">
        <w:rPr>
          <w:rFonts w:ascii="Times New Roman" w:hAnsi="Times New Roman" w:cs="Times New Roman"/>
          <w:sz w:val="24"/>
          <w:szCs w:val="24"/>
        </w:rPr>
        <w:t xml:space="preserve">Recuperado 08 de julio de 2019, de </w:t>
      </w:r>
      <w:r w:rsidRPr="00876A97">
        <w:rPr>
          <w:rFonts w:ascii="Times New Roman" w:hAnsi="Times New Roman" w:cs="Times New Roman"/>
          <w:sz w:val="24"/>
          <w:szCs w:val="24"/>
        </w:rPr>
        <w:t>http://cefe.net/</w:t>
      </w:r>
    </w:p>
    <w:p w:rsidR="00876A97" w:rsidRPr="00671FC9"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lastRenderedPageBreak/>
        <w:t xml:space="preserve">Duman, L., Bedük, A., Köylüoğlu, A. S., y Ay, K. (2015). </w:t>
      </w:r>
      <w:r w:rsidRPr="00876A97">
        <w:rPr>
          <w:rFonts w:ascii="Times New Roman" w:hAnsi="Times New Roman" w:cs="Times New Roman"/>
          <w:sz w:val="24"/>
          <w:szCs w:val="24"/>
          <w:lang w:val="en-US"/>
        </w:rPr>
        <w:t xml:space="preserve">Entrepreneurship Culture at SMEs: A Case Study in Konya. </w:t>
      </w:r>
      <w:proofErr w:type="spellStart"/>
      <w:r w:rsidRPr="0084521C">
        <w:rPr>
          <w:rFonts w:ascii="Times New Roman" w:hAnsi="Times New Roman" w:cs="Times New Roman"/>
          <w:sz w:val="24"/>
          <w:szCs w:val="24"/>
        </w:rPr>
        <w:t>Procedia</w:t>
      </w:r>
      <w:proofErr w:type="spellEnd"/>
      <w:r w:rsidRPr="0084521C">
        <w:rPr>
          <w:rFonts w:ascii="Times New Roman" w:hAnsi="Times New Roman" w:cs="Times New Roman"/>
          <w:sz w:val="24"/>
          <w:szCs w:val="24"/>
        </w:rPr>
        <w:t xml:space="preserve"> - Social and </w:t>
      </w:r>
      <w:proofErr w:type="spellStart"/>
      <w:r w:rsidRPr="0084521C">
        <w:rPr>
          <w:rFonts w:ascii="Times New Roman" w:hAnsi="Times New Roman" w:cs="Times New Roman"/>
          <w:sz w:val="24"/>
          <w:szCs w:val="24"/>
        </w:rPr>
        <w:t>Behavioral</w:t>
      </w:r>
      <w:proofErr w:type="spellEnd"/>
      <w:r w:rsidRPr="0084521C">
        <w:rPr>
          <w:rFonts w:ascii="Times New Roman" w:hAnsi="Times New Roman" w:cs="Times New Roman"/>
          <w:sz w:val="24"/>
          <w:szCs w:val="24"/>
        </w:rPr>
        <w:t xml:space="preserve"> </w:t>
      </w:r>
      <w:proofErr w:type="spellStart"/>
      <w:r w:rsidRPr="0084521C">
        <w:rPr>
          <w:rFonts w:ascii="Times New Roman" w:hAnsi="Times New Roman" w:cs="Times New Roman"/>
          <w:sz w:val="24"/>
          <w:szCs w:val="24"/>
        </w:rPr>
        <w:t>Sciences</w:t>
      </w:r>
      <w:proofErr w:type="spellEnd"/>
      <w:r w:rsidRPr="0084521C">
        <w:rPr>
          <w:rFonts w:ascii="Times New Roman" w:hAnsi="Times New Roman" w:cs="Times New Roman"/>
          <w:sz w:val="24"/>
          <w:szCs w:val="24"/>
        </w:rPr>
        <w:t xml:space="preserve">, 207, 492–501. </w:t>
      </w:r>
      <w:r w:rsidRPr="00671FC9">
        <w:rPr>
          <w:rFonts w:ascii="Times New Roman" w:hAnsi="Times New Roman" w:cs="Times New Roman"/>
          <w:sz w:val="24"/>
          <w:szCs w:val="24"/>
        </w:rPr>
        <w:t>R</w:t>
      </w:r>
      <w:r w:rsidR="00671FC9" w:rsidRPr="00671FC9">
        <w:rPr>
          <w:rFonts w:ascii="Times New Roman" w:hAnsi="Times New Roman" w:cs="Times New Roman"/>
          <w:sz w:val="24"/>
          <w:szCs w:val="24"/>
        </w:rPr>
        <w:t xml:space="preserve"> </w:t>
      </w:r>
      <w:r w:rsidR="00671FC9">
        <w:rPr>
          <w:rFonts w:ascii="Times New Roman" w:hAnsi="Times New Roman" w:cs="Times New Roman"/>
          <w:sz w:val="24"/>
          <w:szCs w:val="24"/>
        </w:rPr>
        <w:t>Recuperado 13 de julio de 2019, de</w:t>
      </w:r>
      <w:r w:rsidRPr="00671FC9">
        <w:rPr>
          <w:rFonts w:ascii="Times New Roman" w:hAnsi="Times New Roman" w:cs="Times New Roman"/>
          <w:sz w:val="24"/>
          <w:szCs w:val="24"/>
        </w:rPr>
        <w:t xml:space="preserve"> http://doi.org/10.1016/j.sbspro.2015.10.119</w:t>
      </w:r>
    </w:p>
    <w:p w:rsidR="00876A97" w:rsidRPr="00671FC9" w:rsidRDefault="00876A97" w:rsidP="00876A97">
      <w:pPr>
        <w:spacing w:line="480" w:lineRule="auto"/>
        <w:jc w:val="both"/>
        <w:rPr>
          <w:rFonts w:ascii="Times New Roman" w:hAnsi="Times New Roman" w:cs="Times New Roman"/>
          <w:sz w:val="24"/>
          <w:szCs w:val="24"/>
        </w:rPr>
      </w:pPr>
      <w:proofErr w:type="spellStart"/>
      <w:r w:rsidRPr="00876A97">
        <w:rPr>
          <w:rFonts w:ascii="Times New Roman" w:hAnsi="Times New Roman" w:cs="Times New Roman"/>
          <w:sz w:val="24"/>
          <w:szCs w:val="24"/>
        </w:rPr>
        <w:t>Empretec</w:t>
      </w:r>
      <w:proofErr w:type="spellEnd"/>
      <w:r w:rsidRPr="00876A97">
        <w:rPr>
          <w:rFonts w:ascii="Times New Roman" w:hAnsi="Times New Roman" w:cs="Times New Roman"/>
          <w:sz w:val="24"/>
          <w:szCs w:val="24"/>
        </w:rPr>
        <w:t xml:space="preserve">. (2017). Fundación Empretec Argentina para emprendedores. </w:t>
      </w:r>
      <w:r w:rsidR="00671FC9">
        <w:rPr>
          <w:rFonts w:ascii="Times New Roman" w:hAnsi="Times New Roman" w:cs="Times New Roman"/>
          <w:sz w:val="24"/>
          <w:szCs w:val="24"/>
        </w:rPr>
        <w:t xml:space="preserve">Recuperado 17 de julio de 2019, de </w:t>
      </w:r>
      <w:r w:rsidRPr="00671FC9">
        <w:rPr>
          <w:rFonts w:ascii="Times New Roman" w:hAnsi="Times New Roman" w:cs="Times New Roman"/>
          <w:sz w:val="24"/>
          <w:szCs w:val="24"/>
        </w:rPr>
        <w:t>http://www.empretec.org.ar/FundacionEmpretec.php?pagina=institucional</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García del Junco, J., Álvarez, P., y Rafael, R. (2007). Características del Emprendedor de Éxito en la Creación de Pymes Española. Estudios de Economía Aplicada, 951-974.</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 xml:space="preserve">Instituto Nacional de Estadísticas y Censos. (2014). Ficha de cifras generales. Ecuador. </w:t>
      </w:r>
      <w:r w:rsidR="006743BA">
        <w:rPr>
          <w:rFonts w:ascii="Times New Roman" w:hAnsi="Times New Roman" w:cs="Times New Roman"/>
          <w:sz w:val="24"/>
          <w:szCs w:val="24"/>
        </w:rPr>
        <w:t xml:space="preserve">Recuperado 22 de julio de 2019, de </w:t>
      </w:r>
      <w:r w:rsidRPr="00876A97">
        <w:rPr>
          <w:rFonts w:ascii="Times New Roman" w:hAnsi="Times New Roman" w:cs="Times New Roman"/>
          <w:sz w:val="24"/>
          <w:szCs w:val="24"/>
        </w:rPr>
        <w:t>http://app.sni.gob.ec/snink/sni/Portal%20SNI%202014/FICHAS%20F/0712_SANTA%20ROSA_EL%20ORO.pdf</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 xml:space="preserve">Jácome, R. (2014). Estrategia ecuatoriana de comercio justo 2014-2017. Ministerio de Comercio Exterior. </w:t>
      </w:r>
      <w:r w:rsidR="006743BA">
        <w:rPr>
          <w:rFonts w:ascii="Times New Roman" w:hAnsi="Times New Roman" w:cs="Times New Roman"/>
          <w:sz w:val="24"/>
          <w:szCs w:val="24"/>
        </w:rPr>
        <w:t xml:space="preserve">Recuperado 03 de agosto de 2019, de </w:t>
      </w:r>
      <w:r w:rsidRPr="00876A97">
        <w:rPr>
          <w:rFonts w:ascii="Times New Roman" w:hAnsi="Times New Roman" w:cs="Times New Roman"/>
          <w:sz w:val="24"/>
          <w:szCs w:val="24"/>
        </w:rPr>
        <w:t>http://www.clac-comerciojusto.org/ulcj/wp-content/uploads/2014/06/Estrategia-Ecuatoriana-de-Comercio-Justo.pdf</w:t>
      </w:r>
    </w:p>
    <w:p w:rsidR="00876A97" w:rsidRPr="00876A97" w:rsidRDefault="00801AE4" w:rsidP="00876A97">
      <w:pPr>
        <w:spacing w:line="480" w:lineRule="auto"/>
        <w:jc w:val="both"/>
        <w:rPr>
          <w:rFonts w:ascii="Times New Roman" w:hAnsi="Times New Roman" w:cs="Times New Roman"/>
          <w:sz w:val="24"/>
          <w:szCs w:val="24"/>
        </w:rPr>
      </w:pPr>
      <w:r>
        <w:rPr>
          <w:rFonts w:ascii="Times New Roman" w:hAnsi="Times New Roman" w:cs="Times New Roman"/>
          <w:sz w:val="24"/>
          <w:szCs w:val="24"/>
        </w:rPr>
        <w:t>Lemaitre, A., y</w:t>
      </w:r>
      <w:r w:rsidR="00876A97" w:rsidRPr="00876A97">
        <w:rPr>
          <w:rFonts w:ascii="Times New Roman" w:hAnsi="Times New Roman" w:cs="Times New Roman"/>
          <w:sz w:val="24"/>
          <w:szCs w:val="24"/>
        </w:rPr>
        <w:t xml:space="preserve"> Richer, M. (2015). La economía solidaria y el Estado en América Latina: Las dinámicas contrastadas de Brasil y Venezuela. Cayapa. Revista Venezolana de Economía Social, 39-58.</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León, L. (2019). Cultura emprendedora y empresarial en la Economía Popular y Solidaria del cantón Machala. Revista Espiritu Emprendedor, 54-70.</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 xml:space="preserve">Lind, D., y Marchal, W. (2012). Estadística aplicada a los negocios y la economía. Estadística aplicada a los negocios y la economía. McGraw-Hill. México D.F: (5), 1-886. </w:t>
      </w:r>
      <w:r w:rsidR="006743BA">
        <w:rPr>
          <w:rFonts w:ascii="Times New Roman" w:hAnsi="Times New Roman" w:cs="Times New Roman"/>
          <w:sz w:val="24"/>
          <w:szCs w:val="24"/>
        </w:rPr>
        <w:t xml:space="preserve">Recuperado 07 de agosto de 2019, de </w:t>
      </w:r>
      <w:r w:rsidRPr="00876A97">
        <w:rPr>
          <w:rFonts w:ascii="Times New Roman" w:hAnsi="Times New Roman" w:cs="Times New Roman"/>
          <w:sz w:val="24"/>
          <w:szCs w:val="24"/>
        </w:rPr>
        <w:t>http://doi.org/10.1007/s13398-014-01737.2</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lastRenderedPageBreak/>
        <w:t xml:space="preserve">Minguet, A. (2003). El nuevo cooperativismo. Caracas: Vadell Hermanos. </w:t>
      </w:r>
      <w:r w:rsidR="006743BA">
        <w:rPr>
          <w:rFonts w:ascii="Times New Roman" w:hAnsi="Times New Roman" w:cs="Times New Roman"/>
          <w:sz w:val="24"/>
          <w:szCs w:val="24"/>
        </w:rPr>
        <w:t xml:space="preserve">Recuperado 10 de agosto de 2019, de </w:t>
      </w:r>
      <w:r w:rsidRPr="00876A97">
        <w:rPr>
          <w:rFonts w:ascii="Times New Roman" w:hAnsi="Times New Roman" w:cs="Times New Roman"/>
          <w:sz w:val="24"/>
          <w:szCs w:val="24"/>
        </w:rPr>
        <w:t>http://www.saber.ula.ve/bitstream/handle/123456789/18645/yuraima_;jsessionid=B573FDB4211D76F6A9D415706B7FCB5D?sequence=2</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Molina, R., López, A., y Contreras, R. (2014). El emprendimiento y crecimiento de las Pymes. Acta Universitaria, 59-72.</w:t>
      </w:r>
    </w:p>
    <w:p w:rsidR="00876A97" w:rsidRPr="006743BA"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 xml:space="preserve">Red de Redes de Economía Alternativa y Solidaria (REAS). (2011). Carta de la Economía Solidaria. </w:t>
      </w:r>
      <w:r w:rsidR="006743BA">
        <w:rPr>
          <w:rFonts w:ascii="Times New Roman" w:hAnsi="Times New Roman" w:cs="Times New Roman"/>
          <w:sz w:val="24"/>
          <w:szCs w:val="24"/>
        </w:rPr>
        <w:t xml:space="preserve">Recuperado 14 de agosto de 2019, de </w:t>
      </w:r>
      <w:r w:rsidRPr="006743BA">
        <w:rPr>
          <w:rFonts w:ascii="Times New Roman" w:hAnsi="Times New Roman" w:cs="Times New Roman"/>
          <w:sz w:val="24"/>
          <w:szCs w:val="24"/>
        </w:rPr>
        <w:t>http://dev-economiasolidaria.devtopia.coop/sites/default/files/pages_attachments/CARTA_ECONOMIA_SOLIDARIA_REAS.pdf</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 xml:space="preserve">Reyes, P. (2011). Economía solidaria, cooperativismo y descentralización: la gestión social puesta en práctica. Revista Cuadernos EBAPE.BR (9)3.704-723. </w:t>
      </w:r>
      <w:r w:rsidR="006743BA">
        <w:rPr>
          <w:rFonts w:ascii="Times New Roman" w:hAnsi="Times New Roman" w:cs="Times New Roman"/>
          <w:sz w:val="24"/>
          <w:szCs w:val="24"/>
        </w:rPr>
        <w:t xml:space="preserve">Recuperado 15 de agosto de 2019, de </w:t>
      </w:r>
      <w:r w:rsidRPr="00876A97">
        <w:rPr>
          <w:rFonts w:ascii="Times New Roman" w:hAnsi="Times New Roman" w:cs="Times New Roman"/>
          <w:sz w:val="24"/>
          <w:szCs w:val="24"/>
        </w:rPr>
        <w:t>http://www.redalyc.org/pdf/3232/323227831003.pdf</w:t>
      </w:r>
    </w:p>
    <w:p w:rsidR="00876A97" w:rsidRPr="006743BA" w:rsidRDefault="005E11F2" w:rsidP="00876A97">
      <w:pPr>
        <w:spacing w:line="480" w:lineRule="auto"/>
        <w:jc w:val="both"/>
        <w:rPr>
          <w:rFonts w:ascii="Times New Roman" w:hAnsi="Times New Roman" w:cs="Times New Roman"/>
          <w:sz w:val="24"/>
          <w:szCs w:val="24"/>
        </w:rPr>
      </w:pPr>
      <w:r>
        <w:rPr>
          <w:rFonts w:ascii="Times New Roman" w:hAnsi="Times New Roman" w:cs="Times New Roman"/>
          <w:sz w:val="24"/>
          <w:szCs w:val="24"/>
        </w:rPr>
        <w:t>Superintendencia de Economía Po</w:t>
      </w:r>
      <w:r w:rsidR="00876A97" w:rsidRPr="00876A97">
        <w:rPr>
          <w:rFonts w:ascii="Times New Roman" w:hAnsi="Times New Roman" w:cs="Times New Roman"/>
          <w:sz w:val="24"/>
          <w:szCs w:val="24"/>
        </w:rPr>
        <w:t xml:space="preserve">pular y Solidaria (SEPS). (2011). Ley Orgánica de Economía Popular y Solidaria. </w:t>
      </w:r>
      <w:r w:rsidR="006743BA">
        <w:rPr>
          <w:rFonts w:ascii="Times New Roman" w:hAnsi="Times New Roman" w:cs="Times New Roman"/>
          <w:sz w:val="24"/>
          <w:szCs w:val="24"/>
        </w:rPr>
        <w:t xml:space="preserve">Recuperado 22 de agosto de 2019, de </w:t>
      </w:r>
      <w:r w:rsidR="00876A97" w:rsidRPr="006743BA">
        <w:rPr>
          <w:rFonts w:ascii="Times New Roman" w:hAnsi="Times New Roman" w:cs="Times New Roman"/>
          <w:sz w:val="24"/>
          <w:szCs w:val="24"/>
        </w:rPr>
        <w:t>https://www.seps.gob.ec/documents/20181/25522/LEY%20ORGANICA%20DE%20ECONOMIA%20POPULAR%20Y%20SOLIDARIA%20actualizada%20noviembre%202018.pdf/66b23eef-8b87-4e3a-b0ba-194c2017e69a</w:t>
      </w:r>
    </w:p>
    <w:p w:rsidR="00876A97" w:rsidRPr="006743BA"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 xml:space="preserve">Superintendencia de Economía Popular y Solidaria (SEPS). </w:t>
      </w:r>
      <w:r w:rsidRPr="0084521C">
        <w:rPr>
          <w:rFonts w:ascii="Times New Roman" w:hAnsi="Times New Roman" w:cs="Times New Roman"/>
          <w:sz w:val="24"/>
          <w:szCs w:val="24"/>
        </w:rPr>
        <w:t xml:space="preserve">(2018). Sector Cooperativo. </w:t>
      </w:r>
      <w:r w:rsidR="006743BA">
        <w:rPr>
          <w:rFonts w:ascii="Times New Roman" w:hAnsi="Times New Roman" w:cs="Times New Roman"/>
          <w:sz w:val="24"/>
          <w:szCs w:val="24"/>
        </w:rPr>
        <w:t xml:space="preserve">Recuperado 28 de agosto de 2019, de </w:t>
      </w:r>
      <w:r w:rsidRPr="006743BA">
        <w:rPr>
          <w:rFonts w:ascii="Times New Roman" w:hAnsi="Times New Roman" w:cs="Times New Roman"/>
          <w:sz w:val="24"/>
          <w:szCs w:val="24"/>
        </w:rPr>
        <w:t>https://www.seps.gob.ec/estadisticas?sector-cooperativo</w:t>
      </w:r>
    </w:p>
    <w:p w:rsidR="00876A97" w:rsidRPr="00961C9A" w:rsidRDefault="00600EF3" w:rsidP="00876A97">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Stuetzer</w:t>
      </w:r>
      <w:proofErr w:type="spellEnd"/>
      <w:r>
        <w:rPr>
          <w:rFonts w:ascii="Times New Roman" w:hAnsi="Times New Roman" w:cs="Times New Roman"/>
          <w:sz w:val="24"/>
          <w:szCs w:val="24"/>
          <w:lang w:val="en-US"/>
        </w:rPr>
        <w:t>, M., y</w:t>
      </w:r>
      <w:r w:rsidR="00876A97" w:rsidRPr="00876A97">
        <w:rPr>
          <w:rFonts w:ascii="Times New Roman" w:hAnsi="Times New Roman" w:cs="Times New Roman"/>
          <w:sz w:val="24"/>
          <w:szCs w:val="24"/>
          <w:lang w:val="en-US"/>
        </w:rPr>
        <w:t xml:space="preserve"> Obschonka, M. (2016). Industry structure, entrepreneurship, and culture: An empirical analysis using historical coalfields. </w:t>
      </w:r>
      <w:r w:rsidR="00876A97" w:rsidRPr="0084521C">
        <w:rPr>
          <w:rFonts w:ascii="Times New Roman" w:hAnsi="Times New Roman" w:cs="Times New Roman"/>
          <w:sz w:val="24"/>
          <w:szCs w:val="24"/>
        </w:rPr>
        <w:t xml:space="preserve">European Economic Review. </w:t>
      </w:r>
      <w:r w:rsidR="006743BA">
        <w:rPr>
          <w:rFonts w:ascii="Times New Roman" w:hAnsi="Times New Roman" w:cs="Times New Roman"/>
          <w:sz w:val="24"/>
          <w:szCs w:val="24"/>
        </w:rPr>
        <w:t xml:space="preserve">Recuperado </w:t>
      </w:r>
      <w:r w:rsidR="00961C9A">
        <w:rPr>
          <w:rFonts w:ascii="Times New Roman" w:hAnsi="Times New Roman" w:cs="Times New Roman"/>
          <w:sz w:val="24"/>
          <w:szCs w:val="24"/>
        </w:rPr>
        <w:t>04</w:t>
      </w:r>
      <w:r w:rsidR="006743BA">
        <w:rPr>
          <w:rFonts w:ascii="Times New Roman" w:hAnsi="Times New Roman" w:cs="Times New Roman"/>
          <w:sz w:val="24"/>
          <w:szCs w:val="24"/>
        </w:rPr>
        <w:t xml:space="preserve"> de </w:t>
      </w:r>
      <w:r w:rsidR="00961C9A">
        <w:rPr>
          <w:rFonts w:ascii="Times New Roman" w:hAnsi="Times New Roman" w:cs="Times New Roman"/>
          <w:sz w:val="24"/>
          <w:szCs w:val="24"/>
        </w:rPr>
        <w:t>septiembre</w:t>
      </w:r>
      <w:r w:rsidR="006743BA">
        <w:rPr>
          <w:rFonts w:ascii="Times New Roman" w:hAnsi="Times New Roman" w:cs="Times New Roman"/>
          <w:sz w:val="24"/>
          <w:szCs w:val="24"/>
        </w:rPr>
        <w:t xml:space="preserve"> de 2019, de </w:t>
      </w:r>
      <w:r w:rsidR="00876A97" w:rsidRPr="00961C9A">
        <w:rPr>
          <w:rFonts w:ascii="Times New Roman" w:hAnsi="Times New Roman" w:cs="Times New Roman"/>
          <w:sz w:val="24"/>
          <w:szCs w:val="24"/>
        </w:rPr>
        <w:t>http://doi.org/10.1016/j.euroecorev.2016.04.011</w:t>
      </w:r>
    </w:p>
    <w:p w:rsidR="00876A97" w:rsidRPr="00876A97" w:rsidRDefault="00876A97" w:rsidP="00876A97">
      <w:pPr>
        <w:spacing w:line="480" w:lineRule="auto"/>
        <w:jc w:val="both"/>
        <w:rPr>
          <w:rFonts w:ascii="Times New Roman" w:hAnsi="Times New Roman" w:cs="Times New Roman"/>
          <w:sz w:val="24"/>
          <w:szCs w:val="24"/>
          <w:lang w:val="en-US"/>
        </w:rPr>
      </w:pPr>
      <w:r w:rsidRPr="00876A97">
        <w:rPr>
          <w:rFonts w:ascii="Times New Roman" w:hAnsi="Times New Roman" w:cs="Times New Roman"/>
          <w:sz w:val="24"/>
          <w:szCs w:val="24"/>
          <w:lang w:val="en-US"/>
        </w:rPr>
        <w:lastRenderedPageBreak/>
        <w:t>United Nations Conference on Trade and Development. (2011). Entrepreneurship education, innovation and capacity-building in developing countries. United Nations Conference on Trade and Development. Geneva, 1-20.</w:t>
      </w:r>
    </w:p>
    <w:p w:rsidR="00876A97" w:rsidRPr="00876A97"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lang w:val="en-US"/>
        </w:rPr>
        <w:t xml:space="preserve">Vélez, X., y Ortiz, S. (2016). </w:t>
      </w:r>
      <w:r w:rsidRPr="00876A97">
        <w:rPr>
          <w:rFonts w:ascii="Times New Roman" w:hAnsi="Times New Roman" w:cs="Times New Roman"/>
          <w:sz w:val="24"/>
          <w:szCs w:val="24"/>
        </w:rPr>
        <w:t>Emprendimiento e innovación: Una aproximación teórica. Revista Ciencias económicas y empresariales, 346-369.</w:t>
      </w:r>
    </w:p>
    <w:p w:rsidR="00876A97" w:rsidRPr="00961C9A" w:rsidRDefault="00876A97" w:rsidP="00876A97">
      <w:pPr>
        <w:spacing w:line="480" w:lineRule="auto"/>
        <w:jc w:val="both"/>
        <w:rPr>
          <w:rFonts w:ascii="Times New Roman" w:hAnsi="Times New Roman" w:cs="Times New Roman"/>
          <w:sz w:val="24"/>
          <w:szCs w:val="24"/>
        </w:rPr>
      </w:pPr>
      <w:r w:rsidRPr="00876A97">
        <w:rPr>
          <w:rFonts w:ascii="Times New Roman" w:hAnsi="Times New Roman" w:cs="Times New Roman"/>
          <w:sz w:val="24"/>
          <w:szCs w:val="24"/>
        </w:rPr>
        <w:t xml:space="preserve">Word Fair Trade Organization (WFTO). (2018). Los 10 Principios del Comercio Justo. </w:t>
      </w:r>
      <w:r w:rsidR="00961C9A">
        <w:rPr>
          <w:rFonts w:ascii="Times New Roman" w:hAnsi="Times New Roman" w:cs="Times New Roman"/>
          <w:sz w:val="24"/>
          <w:szCs w:val="24"/>
        </w:rPr>
        <w:t>Recuperado 15 de septiembre de 2019, de</w:t>
      </w:r>
      <w:r w:rsidR="00961C9A" w:rsidRPr="00961C9A">
        <w:rPr>
          <w:rFonts w:ascii="Times New Roman" w:hAnsi="Times New Roman" w:cs="Times New Roman"/>
          <w:sz w:val="24"/>
          <w:szCs w:val="24"/>
        </w:rPr>
        <w:t xml:space="preserve"> </w:t>
      </w:r>
      <w:r w:rsidRPr="00961C9A">
        <w:rPr>
          <w:rFonts w:ascii="Times New Roman" w:hAnsi="Times New Roman" w:cs="Times New Roman"/>
          <w:sz w:val="24"/>
          <w:szCs w:val="24"/>
        </w:rPr>
        <w:t>http://wfto-la.org/comercio-justo/wfto/10-principios-comercio-justo/</w:t>
      </w:r>
    </w:p>
    <w:p w:rsidR="00BD03E4" w:rsidRPr="00961C9A" w:rsidRDefault="00BD03E4" w:rsidP="005C3D5C">
      <w:pPr>
        <w:spacing w:line="480" w:lineRule="auto"/>
        <w:jc w:val="both"/>
        <w:rPr>
          <w:rFonts w:ascii="Times New Roman" w:hAnsi="Times New Roman" w:cs="Times New Roman"/>
          <w:sz w:val="24"/>
          <w:szCs w:val="24"/>
        </w:rPr>
      </w:pPr>
    </w:p>
    <w:p w:rsidR="00BD03E4" w:rsidRPr="00961C9A" w:rsidRDefault="00BD03E4" w:rsidP="005C3D5C">
      <w:pPr>
        <w:spacing w:line="480" w:lineRule="auto"/>
        <w:jc w:val="both"/>
        <w:rPr>
          <w:rFonts w:ascii="Times New Roman" w:hAnsi="Times New Roman" w:cs="Times New Roman"/>
          <w:sz w:val="24"/>
          <w:szCs w:val="24"/>
        </w:rPr>
      </w:pPr>
    </w:p>
    <w:p w:rsidR="00BD03E4" w:rsidRPr="00961C9A" w:rsidRDefault="00BD03E4" w:rsidP="005C3D5C">
      <w:pPr>
        <w:spacing w:line="480" w:lineRule="auto"/>
        <w:jc w:val="both"/>
        <w:rPr>
          <w:rFonts w:ascii="Times New Roman" w:hAnsi="Times New Roman" w:cs="Times New Roman"/>
          <w:sz w:val="24"/>
          <w:szCs w:val="24"/>
        </w:rPr>
      </w:pPr>
    </w:p>
    <w:p w:rsidR="00BD03E4" w:rsidRPr="00961C9A" w:rsidRDefault="00BD03E4" w:rsidP="005C3D5C">
      <w:pPr>
        <w:spacing w:line="480" w:lineRule="auto"/>
        <w:jc w:val="both"/>
        <w:rPr>
          <w:rFonts w:ascii="Times New Roman" w:hAnsi="Times New Roman" w:cs="Times New Roman"/>
          <w:sz w:val="24"/>
          <w:szCs w:val="24"/>
        </w:rPr>
      </w:pPr>
    </w:p>
    <w:p w:rsidR="00BD03E4" w:rsidRPr="00961C9A" w:rsidRDefault="00BD03E4" w:rsidP="005C3D5C">
      <w:pPr>
        <w:spacing w:line="480" w:lineRule="auto"/>
        <w:jc w:val="both"/>
        <w:rPr>
          <w:rFonts w:ascii="Times New Roman" w:hAnsi="Times New Roman" w:cs="Times New Roman"/>
          <w:sz w:val="24"/>
          <w:szCs w:val="24"/>
        </w:rPr>
      </w:pPr>
    </w:p>
    <w:p w:rsidR="00BD03E4" w:rsidRPr="00961C9A" w:rsidRDefault="00BD03E4" w:rsidP="005C3D5C">
      <w:pPr>
        <w:spacing w:line="480" w:lineRule="auto"/>
        <w:jc w:val="both"/>
        <w:rPr>
          <w:rFonts w:ascii="Times New Roman" w:hAnsi="Times New Roman" w:cs="Times New Roman"/>
          <w:sz w:val="24"/>
          <w:szCs w:val="24"/>
        </w:rPr>
      </w:pPr>
    </w:p>
    <w:p w:rsidR="00BD03E4" w:rsidRPr="00961C9A" w:rsidRDefault="00BD03E4" w:rsidP="005C3D5C">
      <w:pPr>
        <w:spacing w:line="480" w:lineRule="auto"/>
        <w:jc w:val="both"/>
        <w:rPr>
          <w:rFonts w:ascii="Times New Roman" w:hAnsi="Times New Roman" w:cs="Times New Roman"/>
          <w:sz w:val="24"/>
          <w:szCs w:val="24"/>
        </w:rPr>
      </w:pPr>
    </w:p>
    <w:p w:rsidR="00876A97" w:rsidRPr="00961C9A" w:rsidRDefault="00876A97" w:rsidP="005C3D5C">
      <w:pPr>
        <w:spacing w:line="480" w:lineRule="auto"/>
        <w:jc w:val="both"/>
        <w:rPr>
          <w:rFonts w:ascii="Times New Roman" w:hAnsi="Times New Roman" w:cs="Times New Roman"/>
          <w:sz w:val="24"/>
          <w:szCs w:val="24"/>
        </w:rPr>
      </w:pPr>
    </w:p>
    <w:p w:rsidR="00876A97" w:rsidRPr="00961C9A" w:rsidRDefault="00876A97" w:rsidP="005C3D5C">
      <w:pPr>
        <w:spacing w:line="480" w:lineRule="auto"/>
        <w:jc w:val="both"/>
        <w:rPr>
          <w:rFonts w:ascii="Times New Roman" w:hAnsi="Times New Roman" w:cs="Times New Roman"/>
          <w:sz w:val="24"/>
          <w:szCs w:val="24"/>
        </w:rPr>
      </w:pPr>
    </w:p>
    <w:p w:rsidR="00876A97" w:rsidRPr="00961C9A" w:rsidRDefault="00876A97" w:rsidP="005C3D5C">
      <w:pPr>
        <w:spacing w:line="480" w:lineRule="auto"/>
        <w:jc w:val="both"/>
        <w:rPr>
          <w:rFonts w:ascii="Times New Roman" w:hAnsi="Times New Roman" w:cs="Times New Roman"/>
          <w:sz w:val="24"/>
          <w:szCs w:val="24"/>
        </w:rPr>
      </w:pPr>
    </w:p>
    <w:p w:rsidR="00876A97" w:rsidRPr="00961C9A" w:rsidRDefault="00876A97" w:rsidP="005C3D5C">
      <w:pPr>
        <w:spacing w:line="480" w:lineRule="auto"/>
        <w:jc w:val="both"/>
        <w:rPr>
          <w:rFonts w:ascii="Times New Roman" w:hAnsi="Times New Roman" w:cs="Times New Roman"/>
          <w:sz w:val="24"/>
          <w:szCs w:val="24"/>
        </w:rPr>
      </w:pPr>
    </w:p>
    <w:p w:rsidR="00BD03E4" w:rsidRPr="00961C9A" w:rsidRDefault="00BD03E4" w:rsidP="005C3D5C">
      <w:pPr>
        <w:spacing w:line="480" w:lineRule="auto"/>
        <w:jc w:val="both"/>
        <w:rPr>
          <w:rFonts w:ascii="Times New Roman" w:hAnsi="Times New Roman" w:cs="Times New Roman"/>
          <w:sz w:val="24"/>
          <w:szCs w:val="24"/>
        </w:rPr>
      </w:pPr>
    </w:p>
    <w:tbl>
      <w:tblPr>
        <w:tblpPr w:leftFromText="180" w:rightFromText="180" w:vertAnchor="text" w:horzAnchor="margin" w:tblpX="421" w:tblpY="526"/>
        <w:tblW w:w="848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406"/>
        <w:gridCol w:w="1423"/>
        <w:gridCol w:w="567"/>
        <w:gridCol w:w="704"/>
        <w:gridCol w:w="1280"/>
        <w:gridCol w:w="421"/>
        <w:gridCol w:w="680"/>
      </w:tblGrid>
      <w:tr w:rsidR="00BD03E4" w:rsidRPr="007F36A8" w:rsidTr="007D61AD">
        <w:trPr>
          <w:cantSplit/>
        </w:trPr>
        <w:tc>
          <w:tcPr>
            <w:tcW w:w="3406" w:type="dxa"/>
            <w:vMerge w:val="restart"/>
            <w:tcBorders>
              <w:right w:val="single" w:sz="4" w:space="0" w:color="auto"/>
            </w:tcBorders>
            <w:shd w:val="clear" w:color="auto" w:fill="FFFFFF"/>
            <w:vAlign w:val="center"/>
          </w:tcPr>
          <w:p w:rsidR="00BD03E4" w:rsidRPr="007F36A8" w:rsidRDefault="00BD03E4" w:rsidP="007D61AD">
            <w:pPr>
              <w:spacing w:line="360" w:lineRule="auto"/>
              <w:rPr>
                <w:rFonts w:ascii="Times New Roman" w:hAnsi="Times New Roman" w:cs="Times New Roman"/>
                <w:b/>
              </w:rPr>
            </w:pPr>
            <w:r w:rsidRPr="007F36A8">
              <w:rPr>
                <w:rFonts w:ascii="Times New Roman" w:eastAsia="Times New Roman" w:hAnsi="Times New Roman" w:cs="Times New Roman"/>
                <w:b/>
                <w:color w:val="000000"/>
                <w:lang w:eastAsia="es-EC"/>
              </w:rPr>
              <w:lastRenderedPageBreak/>
              <w:t>Hábitos del emprendedor cooperativista</w:t>
            </w:r>
            <w:r w:rsidRPr="007F36A8">
              <w:rPr>
                <w:rFonts w:ascii="Times New Roman" w:hAnsi="Times New Roman" w:cs="Times New Roman"/>
                <w:b/>
              </w:rPr>
              <w:t xml:space="preserve"> / Estadísticos</w:t>
            </w:r>
          </w:p>
        </w:tc>
        <w:tc>
          <w:tcPr>
            <w:tcW w:w="2694" w:type="dxa"/>
            <w:gridSpan w:val="3"/>
            <w:tcBorders>
              <w:left w:val="single" w:sz="4" w:space="0" w:color="auto"/>
              <w:right w:val="single" w:sz="4" w:space="0" w:color="auto"/>
            </w:tcBorders>
            <w:shd w:val="clear" w:color="auto" w:fill="FFFFFF"/>
            <w:vAlign w:val="bottom"/>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Kolmogorov-Smirnov</w:t>
            </w:r>
            <w:r w:rsidRPr="007F36A8">
              <w:rPr>
                <w:rFonts w:ascii="Times New Roman" w:hAnsi="Times New Roman" w:cs="Times New Roman"/>
                <w:vertAlign w:val="superscript"/>
              </w:rPr>
              <w:t>a</w:t>
            </w:r>
          </w:p>
        </w:tc>
        <w:tc>
          <w:tcPr>
            <w:tcW w:w="2381" w:type="dxa"/>
            <w:gridSpan w:val="3"/>
            <w:tcBorders>
              <w:left w:val="single" w:sz="4" w:space="0" w:color="auto"/>
            </w:tcBorders>
            <w:shd w:val="clear" w:color="auto" w:fill="FFFFFF"/>
            <w:vAlign w:val="bottom"/>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Shapiro-Wilk</w:t>
            </w:r>
          </w:p>
        </w:tc>
      </w:tr>
      <w:tr w:rsidR="00BD03E4" w:rsidRPr="007F36A8" w:rsidTr="007D61AD">
        <w:trPr>
          <w:cantSplit/>
        </w:trPr>
        <w:tc>
          <w:tcPr>
            <w:tcW w:w="3406" w:type="dxa"/>
            <w:vMerge/>
            <w:tcBorders>
              <w:right w:val="single" w:sz="4" w:space="0" w:color="auto"/>
            </w:tcBorders>
            <w:shd w:val="clear" w:color="auto" w:fill="FFFFFF"/>
            <w:vAlign w:val="bottom"/>
          </w:tcPr>
          <w:p w:rsidR="00BD03E4" w:rsidRPr="007F36A8" w:rsidRDefault="00BD03E4" w:rsidP="007D61AD">
            <w:pPr>
              <w:spacing w:line="360" w:lineRule="auto"/>
              <w:jc w:val="both"/>
              <w:rPr>
                <w:rFonts w:ascii="Times New Roman" w:hAnsi="Times New Roman" w:cs="Times New Roman"/>
              </w:rPr>
            </w:pPr>
          </w:p>
        </w:tc>
        <w:tc>
          <w:tcPr>
            <w:tcW w:w="1423" w:type="dxa"/>
            <w:tcBorders>
              <w:left w:val="single" w:sz="4" w:space="0" w:color="auto"/>
            </w:tcBorders>
            <w:shd w:val="clear" w:color="auto" w:fill="FFFFFF"/>
            <w:vAlign w:val="bottom"/>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Estadístico</w:t>
            </w:r>
          </w:p>
        </w:tc>
        <w:tc>
          <w:tcPr>
            <w:tcW w:w="567" w:type="dxa"/>
            <w:shd w:val="clear" w:color="auto" w:fill="FFFFFF"/>
            <w:vAlign w:val="bottom"/>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gl</w:t>
            </w:r>
          </w:p>
        </w:tc>
        <w:tc>
          <w:tcPr>
            <w:tcW w:w="704" w:type="dxa"/>
            <w:tcBorders>
              <w:right w:val="single" w:sz="4" w:space="0" w:color="auto"/>
            </w:tcBorders>
            <w:shd w:val="clear" w:color="auto" w:fill="FFFFFF"/>
            <w:vAlign w:val="bottom"/>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Sig.</w:t>
            </w:r>
          </w:p>
        </w:tc>
        <w:tc>
          <w:tcPr>
            <w:tcW w:w="1280" w:type="dxa"/>
            <w:tcBorders>
              <w:left w:val="single" w:sz="4" w:space="0" w:color="auto"/>
            </w:tcBorders>
            <w:shd w:val="clear" w:color="auto" w:fill="FFFFFF"/>
            <w:vAlign w:val="bottom"/>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Estadístico</w:t>
            </w:r>
          </w:p>
        </w:tc>
        <w:tc>
          <w:tcPr>
            <w:tcW w:w="421" w:type="dxa"/>
            <w:shd w:val="clear" w:color="auto" w:fill="FFFFFF"/>
            <w:vAlign w:val="bottom"/>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gl</w:t>
            </w:r>
          </w:p>
        </w:tc>
        <w:tc>
          <w:tcPr>
            <w:tcW w:w="680" w:type="dxa"/>
            <w:shd w:val="clear" w:color="auto" w:fill="FFFFFF"/>
            <w:vAlign w:val="bottom"/>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Sig.</w:t>
            </w:r>
          </w:p>
        </w:tc>
      </w:tr>
      <w:tr w:rsidR="00BD03E4" w:rsidRPr="007F36A8" w:rsidTr="007D61AD">
        <w:trPr>
          <w:cantSplit/>
        </w:trPr>
        <w:tc>
          <w:tcPr>
            <w:tcW w:w="3406" w:type="dxa"/>
            <w:tcBorders>
              <w:right w:val="single" w:sz="4" w:space="0" w:color="auto"/>
            </w:tcBorders>
            <w:shd w:val="clear" w:color="auto" w:fill="FFFFFF"/>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Buscar oportunidades y tener iniciativa</w:t>
            </w:r>
          </w:p>
        </w:tc>
        <w:tc>
          <w:tcPr>
            <w:tcW w:w="1423"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0,157</w:t>
            </w:r>
          </w:p>
        </w:tc>
        <w:tc>
          <w:tcPr>
            <w:tcW w:w="567"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704" w:type="dxa"/>
            <w:tcBorders>
              <w:righ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0,000</w:t>
            </w:r>
          </w:p>
        </w:tc>
        <w:tc>
          <w:tcPr>
            <w:tcW w:w="1280"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0,946</w:t>
            </w:r>
          </w:p>
        </w:tc>
        <w:tc>
          <w:tcPr>
            <w:tcW w:w="421"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680"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0,001</w:t>
            </w:r>
          </w:p>
        </w:tc>
      </w:tr>
      <w:tr w:rsidR="00BD03E4" w:rsidRPr="007F36A8" w:rsidTr="007D61AD">
        <w:trPr>
          <w:cantSplit/>
        </w:trPr>
        <w:tc>
          <w:tcPr>
            <w:tcW w:w="3406" w:type="dxa"/>
            <w:tcBorders>
              <w:right w:val="single" w:sz="4" w:space="0" w:color="auto"/>
            </w:tcBorders>
            <w:shd w:val="clear" w:color="auto" w:fill="FFFFFF"/>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Ser persistente</w:t>
            </w:r>
          </w:p>
        </w:tc>
        <w:tc>
          <w:tcPr>
            <w:tcW w:w="1423"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0,119</w:t>
            </w:r>
          </w:p>
        </w:tc>
        <w:tc>
          <w:tcPr>
            <w:tcW w:w="567"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704" w:type="dxa"/>
            <w:tcBorders>
              <w:righ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0,003</w:t>
            </w:r>
          </w:p>
        </w:tc>
        <w:tc>
          <w:tcPr>
            <w:tcW w:w="1280"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0,963</w:t>
            </w:r>
          </w:p>
        </w:tc>
        <w:tc>
          <w:tcPr>
            <w:tcW w:w="421"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680"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0,012</w:t>
            </w:r>
          </w:p>
        </w:tc>
      </w:tr>
      <w:tr w:rsidR="00BD03E4" w:rsidRPr="007F36A8" w:rsidTr="007D61AD">
        <w:trPr>
          <w:cantSplit/>
        </w:trPr>
        <w:tc>
          <w:tcPr>
            <w:tcW w:w="3406" w:type="dxa"/>
            <w:tcBorders>
              <w:right w:val="single" w:sz="4" w:space="0" w:color="auto"/>
            </w:tcBorders>
            <w:shd w:val="clear" w:color="auto" w:fill="FFFFFF"/>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Ser fiel a cumplimiento del contrato de trabajo</w:t>
            </w:r>
          </w:p>
        </w:tc>
        <w:tc>
          <w:tcPr>
            <w:tcW w:w="1423"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0,140</w:t>
            </w:r>
          </w:p>
        </w:tc>
        <w:tc>
          <w:tcPr>
            <w:tcW w:w="567"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704" w:type="dxa"/>
            <w:tcBorders>
              <w:righ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0,000</w:t>
            </w:r>
          </w:p>
        </w:tc>
        <w:tc>
          <w:tcPr>
            <w:tcW w:w="1280"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0,955</w:t>
            </w:r>
          </w:p>
        </w:tc>
        <w:tc>
          <w:tcPr>
            <w:tcW w:w="421"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680"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0,004</w:t>
            </w:r>
          </w:p>
        </w:tc>
      </w:tr>
      <w:tr w:rsidR="00BD03E4" w:rsidRPr="007F36A8" w:rsidTr="007D61AD">
        <w:trPr>
          <w:cantSplit/>
        </w:trPr>
        <w:tc>
          <w:tcPr>
            <w:tcW w:w="3406" w:type="dxa"/>
            <w:tcBorders>
              <w:right w:val="single" w:sz="4" w:space="0" w:color="auto"/>
            </w:tcBorders>
            <w:shd w:val="clear" w:color="auto" w:fill="FFFFFF"/>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Exigir eficiencia y calidad</w:t>
            </w:r>
          </w:p>
        </w:tc>
        <w:tc>
          <w:tcPr>
            <w:tcW w:w="1423"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0,124</w:t>
            </w:r>
          </w:p>
        </w:tc>
        <w:tc>
          <w:tcPr>
            <w:tcW w:w="567"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704" w:type="dxa"/>
            <w:tcBorders>
              <w:righ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0,002</w:t>
            </w:r>
          </w:p>
        </w:tc>
        <w:tc>
          <w:tcPr>
            <w:tcW w:w="1280"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0,967</w:t>
            </w:r>
          </w:p>
        </w:tc>
        <w:tc>
          <w:tcPr>
            <w:tcW w:w="421"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680"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0,023</w:t>
            </w:r>
          </w:p>
        </w:tc>
      </w:tr>
      <w:tr w:rsidR="00BD03E4" w:rsidRPr="007F36A8" w:rsidTr="007D61AD">
        <w:trPr>
          <w:cantSplit/>
        </w:trPr>
        <w:tc>
          <w:tcPr>
            <w:tcW w:w="3406" w:type="dxa"/>
            <w:tcBorders>
              <w:right w:val="single" w:sz="4" w:space="0" w:color="auto"/>
            </w:tcBorders>
            <w:shd w:val="clear" w:color="auto" w:fill="FFFFFF"/>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Correr riesgos</w:t>
            </w:r>
          </w:p>
        </w:tc>
        <w:tc>
          <w:tcPr>
            <w:tcW w:w="1423"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0,114</w:t>
            </w:r>
          </w:p>
        </w:tc>
        <w:tc>
          <w:tcPr>
            <w:tcW w:w="567"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704" w:type="dxa"/>
            <w:tcBorders>
              <w:righ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0,006</w:t>
            </w:r>
          </w:p>
        </w:tc>
        <w:tc>
          <w:tcPr>
            <w:tcW w:w="1280"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0,963</w:t>
            </w:r>
          </w:p>
        </w:tc>
        <w:tc>
          <w:tcPr>
            <w:tcW w:w="421"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680"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0,011</w:t>
            </w:r>
          </w:p>
        </w:tc>
      </w:tr>
      <w:tr w:rsidR="00BD03E4" w:rsidRPr="007F36A8" w:rsidTr="007D61AD">
        <w:trPr>
          <w:cantSplit/>
        </w:trPr>
        <w:tc>
          <w:tcPr>
            <w:tcW w:w="3406" w:type="dxa"/>
            <w:tcBorders>
              <w:right w:val="single" w:sz="4" w:space="0" w:color="auto"/>
            </w:tcBorders>
            <w:shd w:val="clear" w:color="auto" w:fill="FFFFFF"/>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Fijar metas</w:t>
            </w:r>
          </w:p>
        </w:tc>
        <w:tc>
          <w:tcPr>
            <w:tcW w:w="1423"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0,145</w:t>
            </w:r>
          </w:p>
        </w:tc>
        <w:tc>
          <w:tcPr>
            <w:tcW w:w="567"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704" w:type="dxa"/>
            <w:tcBorders>
              <w:righ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0,000</w:t>
            </w:r>
          </w:p>
        </w:tc>
        <w:tc>
          <w:tcPr>
            <w:tcW w:w="1280"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0,908</w:t>
            </w:r>
          </w:p>
        </w:tc>
        <w:tc>
          <w:tcPr>
            <w:tcW w:w="421"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680"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0,000</w:t>
            </w:r>
          </w:p>
        </w:tc>
      </w:tr>
      <w:tr w:rsidR="00BD03E4" w:rsidRPr="007F36A8" w:rsidTr="007D61AD">
        <w:trPr>
          <w:cantSplit/>
        </w:trPr>
        <w:tc>
          <w:tcPr>
            <w:tcW w:w="3406" w:type="dxa"/>
            <w:tcBorders>
              <w:right w:val="single" w:sz="4" w:space="0" w:color="auto"/>
            </w:tcBorders>
            <w:shd w:val="clear" w:color="auto" w:fill="FFFFFF"/>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Conseguir información</w:t>
            </w:r>
          </w:p>
        </w:tc>
        <w:tc>
          <w:tcPr>
            <w:tcW w:w="1423"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0,127</w:t>
            </w:r>
          </w:p>
        </w:tc>
        <w:tc>
          <w:tcPr>
            <w:tcW w:w="567"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704" w:type="dxa"/>
            <w:tcBorders>
              <w:righ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0,001</w:t>
            </w:r>
          </w:p>
        </w:tc>
        <w:tc>
          <w:tcPr>
            <w:tcW w:w="1280"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0,965</w:t>
            </w:r>
          </w:p>
        </w:tc>
        <w:tc>
          <w:tcPr>
            <w:tcW w:w="421"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680"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0,016</w:t>
            </w:r>
          </w:p>
        </w:tc>
      </w:tr>
      <w:tr w:rsidR="00BD03E4" w:rsidRPr="007F36A8" w:rsidTr="007D61AD">
        <w:trPr>
          <w:cantSplit/>
        </w:trPr>
        <w:tc>
          <w:tcPr>
            <w:tcW w:w="3406" w:type="dxa"/>
            <w:tcBorders>
              <w:right w:val="single" w:sz="4" w:space="0" w:color="auto"/>
            </w:tcBorders>
            <w:shd w:val="clear" w:color="auto" w:fill="FFFFFF"/>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Planificar y hacer seguimiento sistemático</w:t>
            </w:r>
          </w:p>
        </w:tc>
        <w:tc>
          <w:tcPr>
            <w:tcW w:w="1423"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0,140</w:t>
            </w:r>
          </w:p>
        </w:tc>
        <w:tc>
          <w:tcPr>
            <w:tcW w:w="567"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704" w:type="dxa"/>
            <w:tcBorders>
              <w:righ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0,000</w:t>
            </w:r>
          </w:p>
        </w:tc>
        <w:tc>
          <w:tcPr>
            <w:tcW w:w="1280"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0,959</w:t>
            </w:r>
          </w:p>
        </w:tc>
        <w:tc>
          <w:tcPr>
            <w:tcW w:w="421"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680"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0,006</w:t>
            </w:r>
          </w:p>
        </w:tc>
      </w:tr>
      <w:tr w:rsidR="00BD03E4" w:rsidRPr="007F36A8" w:rsidTr="007D61AD">
        <w:trPr>
          <w:cantSplit/>
        </w:trPr>
        <w:tc>
          <w:tcPr>
            <w:tcW w:w="3406" w:type="dxa"/>
            <w:tcBorders>
              <w:right w:val="single" w:sz="4" w:space="0" w:color="auto"/>
            </w:tcBorders>
            <w:shd w:val="clear" w:color="auto" w:fill="FFFFFF"/>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Ser persuasivo y crear redes de apoyo</w:t>
            </w:r>
          </w:p>
        </w:tc>
        <w:tc>
          <w:tcPr>
            <w:tcW w:w="1423"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0,146</w:t>
            </w:r>
          </w:p>
        </w:tc>
        <w:tc>
          <w:tcPr>
            <w:tcW w:w="567"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704" w:type="dxa"/>
            <w:tcBorders>
              <w:righ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0,000</w:t>
            </w:r>
          </w:p>
        </w:tc>
        <w:tc>
          <w:tcPr>
            <w:tcW w:w="1280"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0,953</w:t>
            </w:r>
          </w:p>
        </w:tc>
        <w:tc>
          <w:tcPr>
            <w:tcW w:w="421"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680"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0,003</w:t>
            </w:r>
          </w:p>
        </w:tc>
      </w:tr>
      <w:tr w:rsidR="00BD03E4" w:rsidRPr="007F36A8" w:rsidTr="007D61AD">
        <w:trPr>
          <w:cantSplit/>
        </w:trPr>
        <w:tc>
          <w:tcPr>
            <w:tcW w:w="3406" w:type="dxa"/>
            <w:tcBorders>
              <w:right w:val="single" w:sz="4" w:space="0" w:color="auto"/>
            </w:tcBorders>
            <w:shd w:val="clear" w:color="auto" w:fill="FFFFFF"/>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Tener autoconfianza</w:t>
            </w:r>
          </w:p>
        </w:tc>
        <w:tc>
          <w:tcPr>
            <w:tcW w:w="1423"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0,129</w:t>
            </w:r>
          </w:p>
        </w:tc>
        <w:tc>
          <w:tcPr>
            <w:tcW w:w="567"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704" w:type="dxa"/>
            <w:tcBorders>
              <w:righ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,001</w:t>
            </w:r>
          </w:p>
        </w:tc>
        <w:tc>
          <w:tcPr>
            <w:tcW w:w="1280" w:type="dxa"/>
            <w:tcBorders>
              <w:left w:val="single" w:sz="4" w:space="0" w:color="auto"/>
            </w:tcBorders>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0,969</w:t>
            </w:r>
          </w:p>
        </w:tc>
        <w:tc>
          <w:tcPr>
            <w:tcW w:w="421"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90</w:t>
            </w:r>
          </w:p>
        </w:tc>
        <w:tc>
          <w:tcPr>
            <w:tcW w:w="680" w:type="dxa"/>
            <w:shd w:val="clear" w:color="auto" w:fill="FFFFFF"/>
            <w:vAlign w:val="center"/>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0,029</w:t>
            </w:r>
          </w:p>
        </w:tc>
      </w:tr>
      <w:tr w:rsidR="00BD03E4" w:rsidRPr="007F36A8" w:rsidTr="007D61AD">
        <w:trPr>
          <w:cantSplit/>
        </w:trPr>
        <w:tc>
          <w:tcPr>
            <w:tcW w:w="8481" w:type="dxa"/>
            <w:gridSpan w:val="7"/>
            <w:shd w:val="clear" w:color="auto" w:fill="FFFFFF"/>
          </w:tcPr>
          <w:p w:rsidR="00BD03E4" w:rsidRPr="007F36A8" w:rsidRDefault="00BD03E4" w:rsidP="007D61AD">
            <w:pPr>
              <w:spacing w:line="360" w:lineRule="auto"/>
              <w:jc w:val="both"/>
              <w:rPr>
                <w:rFonts w:ascii="Times New Roman" w:hAnsi="Times New Roman" w:cs="Times New Roman"/>
              </w:rPr>
            </w:pPr>
            <w:r w:rsidRPr="007F36A8">
              <w:rPr>
                <w:rFonts w:ascii="Times New Roman" w:hAnsi="Times New Roman" w:cs="Times New Roman"/>
              </w:rPr>
              <w:t>a. Corrección de significación de Lilliefors</w:t>
            </w:r>
          </w:p>
        </w:tc>
      </w:tr>
    </w:tbl>
    <w:p w:rsidR="00BD03E4" w:rsidRPr="007D61AD" w:rsidRDefault="00BD03E4" w:rsidP="00BD03E4">
      <w:pPr>
        <w:spacing w:line="480" w:lineRule="auto"/>
        <w:jc w:val="center"/>
        <w:rPr>
          <w:rFonts w:ascii="Times New Roman" w:hAnsi="Times New Roman" w:cs="Times New Roman"/>
          <w:sz w:val="24"/>
          <w:szCs w:val="24"/>
        </w:rPr>
      </w:pPr>
      <w:r w:rsidRPr="00917792">
        <w:rPr>
          <w:rFonts w:ascii="Times New Roman" w:hAnsi="Times New Roman" w:cs="Times New Roman"/>
          <w:b/>
          <w:sz w:val="24"/>
          <w:szCs w:val="24"/>
        </w:rPr>
        <w:t xml:space="preserve"> ANEXOS</w:t>
      </w:r>
    </w:p>
    <w:p w:rsidR="007D44B6" w:rsidRDefault="007D61AD" w:rsidP="007D44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7816">
        <w:rPr>
          <w:rFonts w:ascii="Times New Roman" w:hAnsi="Times New Roman" w:cs="Times New Roman"/>
          <w:sz w:val="24"/>
          <w:szCs w:val="24"/>
        </w:rPr>
        <w:t>Tabla 1</w:t>
      </w:r>
      <w:r w:rsidR="007D44B6" w:rsidRPr="00600EA1">
        <w:rPr>
          <w:rFonts w:ascii="Times New Roman" w:hAnsi="Times New Roman" w:cs="Times New Roman"/>
          <w:sz w:val="24"/>
          <w:szCs w:val="24"/>
        </w:rPr>
        <w:t>.- Resultados de pruebas de normalidad aplicadas a las calificaciones de los test.</w:t>
      </w:r>
    </w:p>
    <w:p w:rsidR="007D44B6" w:rsidRPr="00600EA1" w:rsidRDefault="007D61AD" w:rsidP="007D44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44B6">
        <w:rPr>
          <w:rFonts w:ascii="Times New Roman" w:hAnsi="Times New Roman" w:cs="Times New Roman"/>
          <w:sz w:val="24"/>
          <w:szCs w:val="24"/>
        </w:rPr>
        <w:t>Fuente: Elaboración propia</w:t>
      </w:r>
    </w:p>
    <w:p w:rsidR="00876A97" w:rsidRPr="000137CF" w:rsidRDefault="00876A97" w:rsidP="00BF44AB">
      <w:pPr>
        <w:spacing w:line="480" w:lineRule="auto"/>
        <w:jc w:val="center"/>
        <w:rPr>
          <w:rFonts w:ascii="Times New Roman" w:hAnsi="Times New Roman" w:cs="Times New Roman"/>
          <w:b/>
          <w:sz w:val="24"/>
          <w:szCs w:val="24"/>
        </w:rPr>
      </w:pPr>
    </w:p>
    <w:tbl>
      <w:tblPr>
        <w:tblW w:w="83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276"/>
        <w:gridCol w:w="567"/>
        <w:gridCol w:w="1275"/>
        <w:gridCol w:w="2406"/>
      </w:tblGrid>
      <w:tr w:rsidR="007C39E7" w:rsidRPr="006842D8" w:rsidTr="007D61AD">
        <w:trPr>
          <w:trHeight w:val="540"/>
        </w:trPr>
        <w:tc>
          <w:tcPr>
            <w:tcW w:w="2835" w:type="dxa"/>
            <w:shd w:val="clear" w:color="000000" w:fill="FFFFFF"/>
            <w:vAlign w:val="center"/>
            <w:hideMark/>
          </w:tcPr>
          <w:p w:rsidR="007C39E7" w:rsidRPr="006842D8" w:rsidRDefault="007C39E7" w:rsidP="00671FC9">
            <w:pPr>
              <w:spacing w:after="0" w:line="360" w:lineRule="auto"/>
              <w:rPr>
                <w:rFonts w:ascii="Times New Roman" w:eastAsiaTheme="minorEastAsia" w:hAnsi="Times New Roman" w:cs="Times New Roman"/>
                <w:b/>
                <w:bCs/>
                <w:color w:val="000000"/>
                <w:lang w:eastAsia="es-EC"/>
              </w:rPr>
            </w:pPr>
            <w:r w:rsidRPr="006842D8">
              <w:rPr>
                <w:rFonts w:ascii="Times New Roman" w:eastAsia="Times New Roman" w:hAnsi="Times New Roman" w:cs="Times New Roman"/>
                <w:b/>
                <w:color w:val="000000"/>
                <w:lang w:eastAsia="es-EC"/>
              </w:rPr>
              <w:t>Hábitos del emprendedor cooperativista</w:t>
            </w:r>
          </w:p>
        </w:tc>
        <w:tc>
          <w:tcPr>
            <w:tcW w:w="1276"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b/>
                <w:bCs/>
                <w:color w:val="000000"/>
                <w:lang w:eastAsia="es-EC"/>
              </w:rPr>
            </w:pPr>
            <w:r w:rsidRPr="006842D8">
              <w:rPr>
                <w:rFonts w:ascii="Times New Roman" w:eastAsiaTheme="minorEastAsia" w:hAnsi="Times New Roman" w:cs="Times New Roman"/>
                <w:b/>
                <w:bCs/>
                <w:color w:val="000000"/>
                <w:lang w:eastAsia="es-EC"/>
              </w:rPr>
              <w:t>Chi - cuadrado</w:t>
            </w:r>
          </w:p>
        </w:tc>
        <w:tc>
          <w:tcPr>
            <w:tcW w:w="567"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b/>
                <w:bCs/>
                <w:color w:val="000000"/>
                <w:lang w:eastAsia="es-EC"/>
              </w:rPr>
            </w:pPr>
            <w:r w:rsidRPr="006842D8">
              <w:rPr>
                <w:rFonts w:ascii="Times New Roman" w:eastAsiaTheme="minorEastAsia" w:hAnsi="Times New Roman" w:cs="Times New Roman"/>
                <w:b/>
                <w:bCs/>
                <w:color w:val="000000"/>
                <w:lang w:eastAsia="es-EC"/>
              </w:rPr>
              <w:t>gl</w:t>
            </w:r>
          </w:p>
        </w:tc>
        <w:tc>
          <w:tcPr>
            <w:tcW w:w="1275"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b/>
                <w:bCs/>
                <w:color w:val="000000"/>
                <w:lang w:eastAsia="es-EC"/>
              </w:rPr>
            </w:pPr>
            <w:r w:rsidRPr="006842D8">
              <w:rPr>
                <w:rFonts w:ascii="Times New Roman" w:eastAsiaTheme="minorEastAsia" w:hAnsi="Times New Roman" w:cs="Times New Roman"/>
                <w:b/>
                <w:bCs/>
                <w:color w:val="000000"/>
                <w:lang w:eastAsia="es-EC"/>
              </w:rPr>
              <w:t>Sig. asintótica</w:t>
            </w:r>
          </w:p>
        </w:tc>
        <w:tc>
          <w:tcPr>
            <w:tcW w:w="2406" w:type="dxa"/>
            <w:shd w:val="clear" w:color="000000" w:fill="FFFFFF"/>
            <w:vAlign w:val="center"/>
          </w:tcPr>
          <w:p w:rsidR="007C39E7" w:rsidRPr="006842D8" w:rsidRDefault="007C39E7" w:rsidP="00671FC9">
            <w:pPr>
              <w:spacing w:after="0" w:line="360" w:lineRule="auto"/>
              <w:jc w:val="center"/>
              <w:rPr>
                <w:rFonts w:ascii="Times New Roman" w:eastAsiaTheme="minorEastAsia" w:hAnsi="Times New Roman" w:cs="Times New Roman"/>
                <w:b/>
                <w:bCs/>
                <w:color w:val="000000"/>
                <w:lang w:eastAsia="es-EC"/>
              </w:rPr>
            </w:pPr>
            <w:r w:rsidRPr="006842D8">
              <w:rPr>
                <w:rFonts w:ascii="Times New Roman" w:eastAsiaTheme="minorEastAsia" w:hAnsi="Times New Roman" w:cs="Times New Roman"/>
                <w:b/>
                <w:bCs/>
                <w:color w:val="000000"/>
                <w:lang w:eastAsia="es-EC"/>
              </w:rPr>
              <w:t>Decisión*</w:t>
            </w:r>
          </w:p>
        </w:tc>
      </w:tr>
      <w:tr w:rsidR="007C39E7" w:rsidRPr="006842D8" w:rsidTr="007D61AD">
        <w:trPr>
          <w:trHeight w:val="315"/>
        </w:trPr>
        <w:tc>
          <w:tcPr>
            <w:tcW w:w="2835" w:type="dxa"/>
            <w:shd w:val="clear" w:color="000000" w:fill="FFFFFF"/>
            <w:noWrap/>
            <w:vAlign w:val="center"/>
            <w:hideMark/>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Buscar oportunidades y tener iniciativa</w:t>
            </w:r>
          </w:p>
        </w:tc>
        <w:tc>
          <w:tcPr>
            <w:tcW w:w="1276"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0,173</w:t>
            </w:r>
          </w:p>
        </w:tc>
        <w:tc>
          <w:tcPr>
            <w:tcW w:w="567"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w:t>
            </w:r>
          </w:p>
        </w:tc>
        <w:tc>
          <w:tcPr>
            <w:tcW w:w="1275"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0,678</w:t>
            </w:r>
          </w:p>
        </w:tc>
        <w:tc>
          <w:tcPr>
            <w:tcW w:w="2406" w:type="dxa"/>
            <w:shd w:val="clear" w:color="000000" w:fill="FFFFFF"/>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Aceptar hipótesis nula</w:t>
            </w:r>
          </w:p>
        </w:tc>
      </w:tr>
      <w:tr w:rsidR="007C39E7" w:rsidRPr="006842D8" w:rsidTr="007D61AD">
        <w:trPr>
          <w:cantSplit/>
          <w:trHeight w:val="300"/>
        </w:trPr>
        <w:tc>
          <w:tcPr>
            <w:tcW w:w="2835" w:type="dxa"/>
            <w:shd w:val="clear" w:color="000000" w:fill="FFFFFF"/>
            <w:noWrap/>
            <w:vAlign w:val="center"/>
            <w:hideMark/>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Ser persistente</w:t>
            </w:r>
          </w:p>
        </w:tc>
        <w:tc>
          <w:tcPr>
            <w:tcW w:w="1276"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0,060</w:t>
            </w:r>
          </w:p>
        </w:tc>
        <w:tc>
          <w:tcPr>
            <w:tcW w:w="567"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w:t>
            </w:r>
          </w:p>
        </w:tc>
        <w:tc>
          <w:tcPr>
            <w:tcW w:w="1275"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0,807</w:t>
            </w:r>
          </w:p>
        </w:tc>
        <w:tc>
          <w:tcPr>
            <w:tcW w:w="2406" w:type="dxa"/>
            <w:shd w:val="clear" w:color="000000" w:fill="FFFFFF"/>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Aceptar hipótesis nula</w:t>
            </w:r>
          </w:p>
        </w:tc>
      </w:tr>
      <w:tr w:rsidR="007C39E7" w:rsidRPr="006842D8" w:rsidTr="007D61AD">
        <w:trPr>
          <w:cantSplit/>
          <w:trHeight w:val="315"/>
        </w:trPr>
        <w:tc>
          <w:tcPr>
            <w:tcW w:w="2835" w:type="dxa"/>
            <w:shd w:val="clear" w:color="000000" w:fill="FFFFFF"/>
            <w:noWrap/>
            <w:vAlign w:val="bottom"/>
            <w:hideMark/>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Ser fiel a cumplimiento del contrato de trabajo</w:t>
            </w:r>
          </w:p>
        </w:tc>
        <w:tc>
          <w:tcPr>
            <w:tcW w:w="1276"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0,007</w:t>
            </w:r>
          </w:p>
        </w:tc>
        <w:tc>
          <w:tcPr>
            <w:tcW w:w="567"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w:t>
            </w:r>
          </w:p>
        </w:tc>
        <w:tc>
          <w:tcPr>
            <w:tcW w:w="1275"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0,934</w:t>
            </w:r>
          </w:p>
        </w:tc>
        <w:tc>
          <w:tcPr>
            <w:tcW w:w="2406" w:type="dxa"/>
            <w:shd w:val="clear" w:color="000000" w:fill="FFFFFF"/>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Aceptar hipótesis nula</w:t>
            </w:r>
          </w:p>
        </w:tc>
      </w:tr>
      <w:tr w:rsidR="007C39E7" w:rsidRPr="006842D8" w:rsidTr="007D61AD">
        <w:trPr>
          <w:trHeight w:val="315"/>
        </w:trPr>
        <w:tc>
          <w:tcPr>
            <w:tcW w:w="2835" w:type="dxa"/>
            <w:shd w:val="clear" w:color="000000" w:fill="FFFFFF"/>
            <w:noWrap/>
            <w:vAlign w:val="center"/>
            <w:hideMark/>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Exigir eficiencia y calidad</w:t>
            </w:r>
          </w:p>
        </w:tc>
        <w:tc>
          <w:tcPr>
            <w:tcW w:w="1276"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1,654</w:t>
            </w:r>
          </w:p>
        </w:tc>
        <w:tc>
          <w:tcPr>
            <w:tcW w:w="567"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w:t>
            </w:r>
          </w:p>
        </w:tc>
        <w:tc>
          <w:tcPr>
            <w:tcW w:w="1275"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0,198</w:t>
            </w:r>
          </w:p>
        </w:tc>
        <w:tc>
          <w:tcPr>
            <w:tcW w:w="2406" w:type="dxa"/>
            <w:shd w:val="clear" w:color="000000" w:fill="FFFFFF"/>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Aceptar hipótesis nula</w:t>
            </w:r>
          </w:p>
        </w:tc>
      </w:tr>
      <w:tr w:rsidR="007C39E7" w:rsidRPr="006842D8" w:rsidTr="007D61AD">
        <w:trPr>
          <w:trHeight w:val="300"/>
        </w:trPr>
        <w:tc>
          <w:tcPr>
            <w:tcW w:w="2835" w:type="dxa"/>
            <w:shd w:val="clear" w:color="000000" w:fill="FFFFFF"/>
            <w:noWrap/>
            <w:vAlign w:val="center"/>
            <w:hideMark/>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Correr riesgos</w:t>
            </w:r>
          </w:p>
        </w:tc>
        <w:tc>
          <w:tcPr>
            <w:tcW w:w="1276"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0,737</w:t>
            </w:r>
          </w:p>
        </w:tc>
        <w:tc>
          <w:tcPr>
            <w:tcW w:w="567"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w:t>
            </w:r>
          </w:p>
        </w:tc>
        <w:tc>
          <w:tcPr>
            <w:tcW w:w="1275"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0,391</w:t>
            </w:r>
          </w:p>
        </w:tc>
        <w:tc>
          <w:tcPr>
            <w:tcW w:w="2406" w:type="dxa"/>
            <w:shd w:val="clear" w:color="000000" w:fill="FFFFFF"/>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Aceptar hipótesis nula</w:t>
            </w:r>
          </w:p>
        </w:tc>
      </w:tr>
      <w:tr w:rsidR="007C39E7" w:rsidRPr="006842D8" w:rsidTr="007D61AD">
        <w:trPr>
          <w:trHeight w:val="315"/>
        </w:trPr>
        <w:tc>
          <w:tcPr>
            <w:tcW w:w="2835" w:type="dxa"/>
            <w:shd w:val="clear" w:color="000000" w:fill="FFFFFF"/>
            <w:noWrap/>
            <w:vAlign w:val="center"/>
            <w:hideMark/>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Fijar metas</w:t>
            </w:r>
          </w:p>
        </w:tc>
        <w:tc>
          <w:tcPr>
            <w:tcW w:w="1276"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1,170</w:t>
            </w:r>
          </w:p>
        </w:tc>
        <w:tc>
          <w:tcPr>
            <w:tcW w:w="567"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w:t>
            </w:r>
          </w:p>
        </w:tc>
        <w:tc>
          <w:tcPr>
            <w:tcW w:w="1275"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0,279</w:t>
            </w:r>
          </w:p>
        </w:tc>
        <w:tc>
          <w:tcPr>
            <w:tcW w:w="2406" w:type="dxa"/>
            <w:shd w:val="clear" w:color="000000" w:fill="FFFFFF"/>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Aceptar hipótesis nula</w:t>
            </w:r>
          </w:p>
        </w:tc>
      </w:tr>
      <w:tr w:rsidR="007C39E7" w:rsidRPr="006842D8" w:rsidTr="007D61AD">
        <w:trPr>
          <w:trHeight w:val="315"/>
        </w:trPr>
        <w:tc>
          <w:tcPr>
            <w:tcW w:w="2835" w:type="dxa"/>
            <w:shd w:val="clear" w:color="000000" w:fill="FFFFFF"/>
            <w:noWrap/>
            <w:vAlign w:val="center"/>
            <w:hideMark/>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lastRenderedPageBreak/>
              <w:t>Conseguir información</w:t>
            </w:r>
          </w:p>
        </w:tc>
        <w:tc>
          <w:tcPr>
            <w:tcW w:w="1276"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1,696</w:t>
            </w:r>
          </w:p>
        </w:tc>
        <w:tc>
          <w:tcPr>
            <w:tcW w:w="567"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w:t>
            </w:r>
          </w:p>
        </w:tc>
        <w:tc>
          <w:tcPr>
            <w:tcW w:w="1275"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0,193</w:t>
            </w:r>
          </w:p>
        </w:tc>
        <w:tc>
          <w:tcPr>
            <w:tcW w:w="2406" w:type="dxa"/>
            <w:shd w:val="clear" w:color="000000" w:fill="FFFFFF"/>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Aceptar hipótesis nula</w:t>
            </w:r>
          </w:p>
        </w:tc>
      </w:tr>
      <w:tr w:rsidR="007C39E7" w:rsidRPr="006842D8" w:rsidTr="007D61AD">
        <w:trPr>
          <w:cantSplit/>
          <w:trHeight w:val="300"/>
        </w:trPr>
        <w:tc>
          <w:tcPr>
            <w:tcW w:w="2835" w:type="dxa"/>
            <w:shd w:val="clear" w:color="000000" w:fill="FFFFFF"/>
            <w:noWrap/>
            <w:vAlign w:val="center"/>
            <w:hideMark/>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Planificar y hacer seguimiento sistemático</w:t>
            </w:r>
          </w:p>
        </w:tc>
        <w:tc>
          <w:tcPr>
            <w:tcW w:w="1276"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2,143</w:t>
            </w:r>
          </w:p>
        </w:tc>
        <w:tc>
          <w:tcPr>
            <w:tcW w:w="567"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w:t>
            </w:r>
          </w:p>
        </w:tc>
        <w:tc>
          <w:tcPr>
            <w:tcW w:w="1275"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0,143</w:t>
            </w:r>
          </w:p>
        </w:tc>
        <w:tc>
          <w:tcPr>
            <w:tcW w:w="2406" w:type="dxa"/>
            <w:shd w:val="clear" w:color="000000" w:fill="FFFFFF"/>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Aceptar hipótesis nula</w:t>
            </w:r>
          </w:p>
        </w:tc>
      </w:tr>
      <w:tr w:rsidR="007C39E7" w:rsidRPr="006842D8" w:rsidTr="007D61AD">
        <w:trPr>
          <w:cantSplit/>
          <w:trHeight w:val="315"/>
        </w:trPr>
        <w:tc>
          <w:tcPr>
            <w:tcW w:w="2835" w:type="dxa"/>
            <w:shd w:val="clear" w:color="000000" w:fill="FFFFFF"/>
            <w:noWrap/>
            <w:vAlign w:val="center"/>
            <w:hideMark/>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Ser persuasivo y crear redes de apoyo</w:t>
            </w:r>
          </w:p>
        </w:tc>
        <w:tc>
          <w:tcPr>
            <w:tcW w:w="1276"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2,275</w:t>
            </w:r>
          </w:p>
        </w:tc>
        <w:tc>
          <w:tcPr>
            <w:tcW w:w="567"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w:t>
            </w:r>
          </w:p>
        </w:tc>
        <w:tc>
          <w:tcPr>
            <w:tcW w:w="1275"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0,131</w:t>
            </w:r>
          </w:p>
        </w:tc>
        <w:tc>
          <w:tcPr>
            <w:tcW w:w="2406" w:type="dxa"/>
            <w:shd w:val="clear" w:color="000000" w:fill="FFFFFF"/>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Aceptar hipótesis nula</w:t>
            </w:r>
          </w:p>
        </w:tc>
      </w:tr>
      <w:tr w:rsidR="007C39E7" w:rsidRPr="006842D8" w:rsidTr="007D61AD">
        <w:trPr>
          <w:cantSplit/>
          <w:trHeight w:val="536"/>
        </w:trPr>
        <w:tc>
          <w:tcPr>
            <w:tcW w:w="2835" w:type="dxa"/>
            <w:shd w:val="clear" w:color="000000" w:fill="FFFFFF"/>
            <w:noWrap/>
            <w:vAlign w:val="center"/>
            <w:hideMark/>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Tener autoconfianza</w:t>
            </w:r>
          </w:p>
        </w:tc>
        <w:tc>
          <w:tcPr>
            <w:tcW w:w="1276"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0,108</w:t>
            </w:r>
          </w:p>
        </w:tc>
        <w:tc>
          <w:tcPr>
            <w:tcW w:w="567"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1</w:t>
            </w:r>
          </w:p>
        </w:tc>
        <w:tc>
          <w:tcPr>
            <w:tcW w:w="1275" w:type="dxa"/>
            <w:shd w:val="clear" w:color="000000" w:fill="FFFFFF"/>
            <w:vAlign w:val="center"/>
            <w:hideMark/>
          </w:tcPr>
          <w:p w:rsidR="007C39E7" w:rsidRPr="006842D8" w:rsidRDefault="007C39E7" w:rsidP="00671FC9">
            <w:pPr>
              <w:spacing w:after="0" w:line="360" w:lineRule="auto"/>
              <w:jc w:val="center"/>
              <w:rPr>
                <w:rFonts w:ascii="Times New Roman" w:eastAsiaTheme="minorEastAsia" w:hAnsi="Times New Roman" w:cs="Times New Roman"/>
                <w:color w:val="000000"/>
                <w:lang w:eastAsia="es-EC"/>
              </w:rPr>
            </w:pPr>
            <w:r w:rsidRPr="006842D8">
              <w:rPr>
                <w:rFonts w:ascii="Times New Roman" w:hAnsi="Times New Roman" w:cs="Times New Roman"/>
                <w:color w:val="000000"/>
              </w:rPr>
              <w:t>0,743</w:t>
            </w:r>
          </w:p>
        </w:tc>
        <w:tc>
          <w:tcPr>
            <w:tcW w:w="2406" w:type="dxa"/>
            <w:shd w:val="clear" w:color="000000" w:fill="FFFFFF"/>
          </w:tcPr>
          <w:p w:rsidR="007C39E7" w:rsidRPr="006842D8" w:rsidRDefault="007C39E7" w:rsidP="00671FC9">
            <w:pPr>
              <w:spacing w:after="0" w:line="360" w:lineRule="auto"/>
              <w:rPr>
                <w:rFonts w:ascii="Times New Roman" w:eastAsiaTheme="minorEastAsia" w:hAnsi="Times New Roman" w:cs="Times New Roman"/>
                <w:color w:val="000000"/>
                <w:lang w:eastAsia="es-EC"/>
              </w:rPr>
            </w:pPr>
            <w:r w:rsidRPr="006842D8">
              <w:rPr>
                <w:rFonts w:ascii="Times New Roman" w:eastAsiaTheme="minorEastAsia" w:hAnsi="Times New Roman" w:cs="Times New Roman"/>
                <w:color w:val="000000"/>
                <w:lang w:eastAsia="es-EC"/>
              </w:rPr>
              <w:t>Aceptar hipótesis nula</w:t>
            </w:r>
          </w:p>
        </w:tc>
      </w:tr>
    </w:tbl>
    <w:p w:rsidR="007C39E7" w:rsidRDefault="007C39E7" w:rsidP="007C39E7">
      <w:pPr>
        <w:spacing w:after="120" w:line="240" w:lineRule="auto"/>
        <w:jc w:val="both"/>
        <w:rPr>
          <w:rFonts w:ascii="Times New Roman" w:eastAsiaTheme="minorEastAsia" w:hAnsi="Times New Roman" w:cs="Times New Roman"/>
          <w:color w:val="000000"/>
          <w:sz w:val="24"/>
          <w:szCs w:val="24"/>
          <w:lang w:eastAsia="es-EC"/>
        </w:rPr>
      </w:pPr>
      <w:r>
        <w:rPr>
          <w:rFonts w:ascii="Times New Roman" w:eastAsiaTheme="minorEastAsia" w:hAnsi="Times New Roman" w:cs="Times New Roman"/>
          <w:color w:val="000000"/>
          <w:sz w:val="24"/>
          <w:szCs w:val="24"/>
          <w:lang w:eastAsia="es-EC"/>
        </w:rPr>
        <w:t xml:space="preserve">    </w:t>
      </w:r>
      <w:r w:rsidRPr="00600EA1">
        <w:rPr>
          <w:rFonts w:ascii="Times New Roman" w:eastAsiaTheme="minorEastAsia" w:hAnsi="Times New Roman" w:cs="Times New Roman"/>
          <w:color w:val="000000"/>
          <w:sz w:val="24"/>
          <w:szCs w:val="24"/>
          <w:lang w:eastAsia="es-EC"/>
        </w:rPr>
        <w:t>* Se basa en un nivel de significancia 0,05</w:t>
      </w:r>
    </w:p>
    <w:p w:rsidR="007C39E7" w:rsidRDefault="007C39E7" w:rsidP="007C39E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0EA1">
        <w:rPr>
          <w:rFonts w:ascii="Times New Roman" w:hAnsi="Times New Roman" w:cs="Times New Roman"/>
          <w:sz w:val="24"/>
          <w:szCs w:val="24"/>
        </w:rPr>
        <w:t xml:space="preserve">Tabla </w:t>
      </w:r>
      <w:r w:rsidR="00DE7816">
        <w:rPr>
          <w:rFonts w:ascii="Times New Roman" w:hAnsi="Times New Roman" w:cs="Times New Roman"/>
          <w:sz w:val="24"/>
          <w:szCs w:val="24"/>
        </w:rPr>
        <w:t>2</w:t>
      </w:r>
      <w:r w:rsidRPr="00600EA1">
        <w:rPr>
          <w:rFonts w:ascii="Times New Roman" w:hAnsi="Times New Roman" w:cs="Times New Roman"/>
          <w:sz w:val="24"/>
          <w:szCs w:val="24"/>
        </w:rPr>
        <w:t>.- Pruebas de Kruskal-Wallis para verificar diferencias en categorías por género.</w:t>
      </w:r>
    </w:p>
    <w:p w:rsidR="007C39E7" w:rsidRDefault="007C39E7" w:rsidP="007C39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7792">
        <w:rPr>
          <w:rFonts w:ascii="Times New Roman" w:hAnsi="Times New Roman" w:cs="Times New Roman"/>
          <w:sz w:val="24"/>
          <w:szCs w:val="24"/>
        </w:rPr>
        <w:t xml:space="preserve"> </w:t>
      </w:r>
      <w:r>
        <w:rPr>
          <w:rFonts w:ascii="Times New Roman" w:hAnsi="Times New Roman" w:cs="Times New Roman"/>
          <w:sz w:val="24"/>
          <w:szCs w:val="24"/>
        </w:rPr>
        <w:t>Fuente: Elaboración propia</w:t>
      </w:r>
    </w:p>
    <w:p w:rsidR="00E311F6" w:rsidRDefault="00E311F6" w:rsidP="007C39E7">
      <w:pPr>
        <w:spacing w:line="240" w:lineRule="auto"/>
        <w:jc w:val="both"/>
        <w:rPr>
          <w:rFonts w:ascii="Times New Roman" w:hAnsi="Times New Roman" w:cs="Times New Roman"/>
          <w:sz w:val="24"/>
          <w:szCs w:val="24"/>
        </w:rPr>
      </w:pP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3119"/>
        <w:gridCol w:w="1549"/>
        <w:gridCol w:w="1002"/>
        <w:gridCol w:w="1133"/>
      </w:tblGrid>
      <w:tr w:rsidR="007C39E7" w:rsidRPr="00256A6A" w:rsidTr="00E311F6">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06" w:type="dxa"/>
            <w:tcBorders>
              <w:bottom w:val="none" w:sz="0" w:space="0" w:color="auto"/>
            </w:tcBorders>
            <w:noWrap/>
            <w:vAlign w:val="center"/>
            <w:hideMark/>
          </w:tcPr>
          <w:p w:rsidR="007C39E7" w:rsidRPr="00256A6A" w:rsidRDefault="007C39E7" w:rsidP="00671FC9">
            <w:pPr>
              <w:spacing w:line="360" w:lineRule="auto"/>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Características</w:t>
            </w:r>
          </w:p>
        </w:tc>
        <w:tc>
          <w:tcPr>
            <w:tcW w:w="3119" w:type="dxa"/>
            <w:tcBorders>
              <w:bottom w:val="none" w:sz="0" w:space="0" w:color="auto"/>
            </w:tcBorders>
            <w:noWrap/>
            <w:vAlign w:val="center"/>
            <w:hideMark/>
          </w:tcPr>
          <w:p w:rsidR="007C39E7" w:rsidRPr="00256A6A" w:rsidRDefault="007C39E7" w:rsidP="00671FC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Hábitos del emprendedor cooperativista</w:t>
            </w:r>
          </w:p>
        </w:tc>
        <w:tc>
          <w:tcPr>
            <w:tcW w:w="1549" w:type="dxa"/>
            <w:tcBorders>
              <w:bottom w:val="none" w:sz="0" w:space="0" w:color="auto"/>
            </w:tcBorders>
            <w:noWrap/>
            <w:vAlign w:val="center"/>
            <w:hideMark/>
          </w:tcPr>
          <w:p w:rsidR="007C39E7" w:rsidRPr="00256A6A" w:rsidRDefault="007C39E7" w:rsidP="00671FC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Puntuaciones</w:t>
            </w:r>
          </w:p>
        </w:tc>
        <w:tc>
          <w:tcPr>
            <w:tcW w:w="1002" w:type="dxa"/>
            <w:tcBorders>
              <w:bottom w:val="none" w:sz="0" w:space="0" w:color="auto"/>
            </w:tcBorders>
            <w:noWrap/>
            <w:vAlign w:val="center"/>
            <w:hideMark/>
          </w:tcPr>
          <w:p w:rsidR="007C39E7" w:rsidRPr="00256A6A" w:rsidRDefault="007C39E7" w:rsidP="00671FC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Medias</w:t>
            </w:r>
          </w:p>
        </w:tc>
        <w:tc>
          <w:tcPr>
            <w:tcW w:w="1133" w:type="dxa"/>
            <w:tcBorders>
              <w:bottom w:val="none" w:sz="0" w:space="0" w:color="auto"/>
            </w:tcBorders>
            <w:noWrap/>
            <w:vAlign w:val="center"/>
            <w:hideMark/>
          </w:tcPr>
          <w:p w:rsidR="007C39E7" w:rsidRPr="00256A6A" w:rsidRDefault="007C39E7" w:rsidP="00671FC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Medianas</w:t>
            </w:r>
          </w:p>
        </w:tc>
      </w:tr>
      <w:tr w:rsidR="007C39E7" w:rsidRPr="00256A6A" w:rsidTr="00E311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6" w:type="dxa"/>
            <w:vMerge w:val="restart"/>
            <w:tcBorders>
              <w:top w:val="none" w:sz="0" w:space="0" w:color="auto"/>
              <w:bottom w:val="none" w:sz="0" w:space="0" w:color="auto"/>
            </w:tcBorders>
            <w:vAlign w:val="center"/>
            <w:hideMark/>
          </w:tcPr>
          <w:p w:rsidR="007C39E7" w:rsidRPr="00256A6A" w:rsidRDefault="007C39E7" w:rsidP="00671FC9">
            <w:pPr>
              <w:spacing w:line="360" w:lineRule="auto"/>
              <w:rPr>
                <w:rFonts w:ascii="Times New Roman" w:eastAsia="Times New Roman" w:hAnsi="Times New Roman" w:cs="Times New Roman"/>
                <w:b w:val="0"/>
                <w:color w:val="000000"/>
                <w:lang w:eastAsia="es-EC"/>
              </w:rPr>
            </w:pPr>
            <w:r w:rsidRPr="00256A6A">
              <w:rPr>
                <w:rFonts w:ascii="Times New Roman" w:eastAsia="Times New Roman" w:hAnsi="Times New Roman" w:cs="Times New Roman"/>
                <w:b w:val="0"/>
                <w:color w:val="000000"/>
                <w:lang w:eastAsia="es-EC"/>
              </w:rPr>
              <w:t>Necesidades de logro</w:t>
            </w:r>
          </w:p>
        </w:tc>
        <w:tc>
          <w:tcPr>
            <w:tcW w:w="3119" w:type="dxa"/>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Busca oportunidades y tiene iniciativa</w:t>
            </w:r>
          </w:p>
        </w:tc>
        <w:tc>
          <w:tcPr>
            <w:tcW w:w="1549" w:type="dxa"/>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14,04</w:t>
            </w:r>
          </w:p>
        </w:tc>
        <w:tc>
          <w:tcPr>
            <w:tcW w:w="1002" w:type="dxa"/>
            <w:vMerge w:val="restart"/>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14,68</w:t>
            </w:r>
          </w:p>
        </w:tc>
        <w:tc>
          <w:tcPr>
            <w:tcW w:w="1133" w:type="dxa"/>
            <w:vMerge w:val="restart"/>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EC"/>
              </w:rPr>
            </w:pPr>
            <w:r w:rsidRPr="00256A6A">
              <w:rPr>
                <w:rFonts w:ascii="Times New Roman" w:eastAsia="Times New Roman" w:hAnsi="Times New Roman" w:cs="Times New Roman"/>
                <w:b/>
                <w:bCs/>
                <w:color w:val="000000"/>
                <w:lang w:eastAsia="es-EC"/>
              </w:rPr>
              <w:t>14,72</w:t>
            </w:r>
          </w:p>
        </w:tc>
      </w:tr>
      <w:tr w:rsidR="007C39E7" w:rsidRPr="00256A6A" w:rsidTr="00E311F6">
        <w:trPr>
          <w:trHeight w:val="300"/>
          <w:jc w:val="center"/>
        </w:trPr>
        <w:tc>
          <w:tcPr>
            <w:cnfStyle w:val="001000000000" w:firstRow="0" w:lastRow="0" w:firstColumn="1" w:lastColumn="0" w:oddVBand="0" w:evenVBand="0" w:oddHBand="0" w:evenHBand="0" w:firstRowFirstColumn="0" w:firstRowLastColumn="0" w:lastRowFirstColumn="0" w:lastRowLastColumn="0"/>
            <w:tcW w:w="1706" w:type="dxa"/>
            <w:vMerge/>
            <w:vAlign w:val="center"/>
            <w:hideMark/>
          </w:tcPr>
          <w:p w:rsidR="007C39E7" w:rsidRPr="00256A6A" w:rsidRDefault="007C39E7" w:rsidP="00671FC9">
            <w:pPr>
              <w:spacing w:line="360" w:lineRule="auto"/>
              <w:rPr>
                <w:rFonts w:ascii="Times New Roman" w:eastAsia="Times New Roman" w:hAnsi="Times New Roman" w:cs="Times New Roman"/>
                <w:color w:val="000000"/>
                <w:lang w:eastAsia="es-EC"/>
              </w:rPr>
            </w:pPr>
          </w:p>
        </w:tc>
        <w:tc>
          <w:tcPr>
            <w:tcW w:w="3119" w:type="dxa"/>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Es persistente</w:t>
            </w:r>
          </w:p>
        </w:tc>
        <w:tc>
          <w:tcPr>
            <w:tcW w:w="1549" w:type="dxa"/>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15,21</w:t>
            </w:r>
          </w:p>
        </w:tc>
        <w:tc>
          <w:tcPr>
            <w:tcW w:w="1002" w:type="dxa"/>
            <w:vMerge/>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p>
        </w:tc>
        <w:tc>
          <w:tcPr>
            <w:tcW w:w="1133" w:type="dxa"/>
            <w:vMerge/>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s-EC"/>
              </w:rPr>
            </w:pPr>
          </w:p>
        </w:tc>
      </w:tr>
      <w:tr w:rsidR="007C39E7" w:rsidRPr="00256A6A" w:rsidTr="00E311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6" w:type="dxa"/>
            <w:vMerge/>
            <w:tcBorders>
              <w:top w:val="none" w:sz="0" w:space="0" w:color="auto"/>
              <w:bottom w:val="none" w:sz="0" w:space="0" w:color="auto"/>
            </w:tcBorders>
            <w:vAlign w:val="center"/>
            <w:hideMark/>
          </w:tcPr>
          <w:p w:rsidR="007C39E7" w:rsidRPr="00256A6A" w:rsidRDefault="007C39E7" w:rsidP="00671FC9">
            <w:pPr>
              <w:spacing w:line="360" w:lineRule="auto"/>
              <w:rPr>
                <w:rFonts w:ascii="Times New Roman" w:eastAsia="Times New Roman" w:hAnsi="Times New Roman" w:cs="Times New Roman"/>
                <w:color w:val="000000"/>
                <w:lang w:eastAsia="es-EC"/>
              </w:rPr>
            </w:pPr>
          </w:p>
        </w:tc>
        <w:tc>
          <w:tcPr>
            <w:tcW w:w="3119" w:type="dxa"/>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Es fiel a cumplimiento del contrato de trabajo</w:t>
            </w:r>
          </w:p>
        </w:tc>
        <w:tc>
          <w:tcPr>
            <w:tcW w:w="1549" w:type="dxa"/>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14,72</w:t>
            </w:r>
          </w:p>
        </w:tc>
        <w:tc>
          <w:tcPr>
            <w:tcW w:w="1002" w:type="dxa"/>
            <w:vMerge/>
            <w:tcBorders>
              <w:top w:val="none" w:sz="0" w:space="0" w:color="auto"/>
              <w:bottom w:val="none" w:sz="0" w:space="0" w:color="auto"/>
            </w:tcBorders>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p>
        </w:tc>
        <w:tc>
          <w:tcPr>
            <w:tcW w:w="1133" w:type="dxa"/>
            <w:vMerge/>
            <w:tcBorders>
              <w:top w:val="none" w:sz="0" w:space="0" w:color="auto"/>
              <w:bottom w:val="none" w:sz="0" w:space="0" w:color="auto"/>
            </w:tcBorders>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EC"/>
              </w:rPr>
            </w:pPr>
          </w:p>
        </w:tc>
      </w:tr>
      <w:tr w:rsidR="007C39E7" w:rsidRPr="00256A6A" w:rsidTr="00E311F6">
        <w:trPr>
          <w:trHeight w:val="300"/>
          <w:jc w:val="center"/>
        </w:trPr>
        <w:tc>
          <w:tcPr>
            <w:cnfStyle w:val="001000000000" w:firstRow="0" w:lastRow="0" w:firstColumn="1" w:lastColumn="0" w:oddVBand="0" w:evenVBand="0" w:oddHBand="0" w:evenHBand="0" w:firstRowFirstColumn="0" w:firstRowLastColumn="0" w:lastRowFirstColumn="0" w:lastRowLastColumn="0"/>
            <w:tcW w:w="1706" w:type="dxa"/>
            <w:vMerge/>
            <w:vAlign w:val="center"/>
            <w:hideMark/>
          </w:tcPr>
          <w:p w:rsidR="007C39E7" w:rsidRPr="00256A6A" w:rsidRDefault="007C39E7" w:rsidP="00671FC9">
            <w:pPr>
              <w:spacing w:line="360" w:lineRule="auto"/>
              <w:rPr>
                <w:rFonts w:ascii="Times New Roman" w:eastAsia="Times New Roman" w:hAnsi="Times New Roman" w:cs="Times New Roman"/>
                <w:color w:val="000000"/>
                <w:lang w:eastAsia="es-EC"/>
              </w:rPr>
            </w:pPr>
          </w:p>
        </w:tc>
        <w:tc>
          <w:tcPr>
            <w:tcW w:w="3119" w:type="dxa"/>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Exige eficiencia y calidad</w:t>
            </w:r>
          </w:p>
        </w:tc>
        <w:tc>
          <w:tcPr>
            <w:tcW w:w="1549" w:type="dxa"/>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14,73</w:t>
            </w:r>
          </w:p>
        </w:tc>
        <w:tc>
          <w:tcPr>
            <w:tcW w:w="1002" w:type="dxa"/>
            <w:vMerge/>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p>
        </w:tc>
        <w:tc>
          <w:tcPr>
            <w:tcW w:w="1133" w:type="dxa"/>
            <w:vMerge/>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s-EC"/>
              </w:rPr>
            </w:pPr>
          </w:p>
        </w:tc>
      </w:tr>
      <w:tr w:rsidR="007C39E7" w:rsidRPr="00256A6A" w:rsidTr="00E311F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06" w:type="dxa"/>
            <w:vMerge/>
            <w:tcBorders>
              <w:top w:val="none" w:sz="0" w:space="0" w:color="auto"/>
              <w:bottom w:val="none" w:sz="0" w:space="0" w:color="auto"/>
            </w:tcBorders>
            <w:vAlign w:val="center"/>
            <w:hideMark/>
          </w:tcPr>
          <w:p w:rsidR="007C39E7" w:rsidRPr="00256A6A" w:rsidRDefault="007C39E7" w:rsidP="00671FC9">
            <w:pPr>
              <w:spacing w:line="360" w:lineRule="auto"/>
              <w:rPr>
                <w:rFonts w:ascii="Times New Roman" w:eastAsia="Times New Roman" w:hAnsi="Times New Roman" w:cs="Times New Roman"/>
                <w:color w:val="000000"/>
                <w:lang w:eastAsia="es-EC"/>
              </w:rPr>
            </w:pPr>
          </w:p>
        </w:tc>
        <w:tc>
          <w:tcPr>
            <w:tcW w:w="3119" w:type="dxa"/>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Corre riesgos calculados</w:t>
            </w:r>
          </w:p>
        </w:tc>
        <w:tc>
          <w:tcPr>
            <w:tcW w:w="1549" w:type="dxa"/>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256A6A">
              <w:rPr>
                <w:rFonts w:ascii="Times New Roman" w:eastAsia="Times New Roman" w:hAnsi="Times New Roman" w:cs="Times New Roman"/>
                <w:color w:val="000000"/>
                <w:lang w:eastAsia="es-EC"/>
              </w:rPr>
              <w:t>14,70</w:t>
            </w:r>
          </w:p>
        </w:tc>
        <w:tc>
          <w:tcPr>
            <w:tcW w:w="1002" w:type="dxa"/>
            <w:vMerge/>
            <w:tcBorders>
              <w:top w:val="none" w:sz="0" w:space="0" w:color="auto"/>
              <w:bottom w:val="none" w:sz="0" w:space="0" w:color="auto"/>
            </w:tcBorders>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p>
        </w:tc>
        <w:tc>
          <w:tcPr>
            <w:tcW w:w="1133" w:type="dxa"/>
            <w:vMerge/>
            <w:tcBorders>
              <w:top w:val="none" w:sz="0" w:space="0" w:color="auto"/>
              <w:bottom w:val="none" w:sz="0" w:space="0" w:color="auto"/>
            </w:tcBorders>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EC"/>
              </w:rPr>
            </w:pPr>
          </w:p>
        </w:tc>
      </w:tr>
      <w:tr w:rsidR="007C39E7" w:rsidRPr="00256A6A" w:rsidTr="00E311F6">
        <w:trPr>
          <w:trHeight w:val="300"/>
          <w:jc w:val="center"/>
        </w:trPr>
        <w:tc>
          <w:tcPr>
            <w:cnfStyle w:val="001000000000" w:firstRow="0" w:lastRow="0" w:firstColumn="1" w:lastColumn="0" w:oddVBand="0" w:evenVBand="0" w:oddHBand="0" w:evenHBand="0" w:firstRowFirstColumn="0" w:firstRowLastColumn="0" w:lastRowFirstColumn="0" w:lastRowLastColumn="0"/>
            <w:tcW w:w="1706" w:type="dxa"/>
            <w:vMerge w:val="restart"/>
            <w:vAlign w:val="center"/>
            <w:hideMark/>
          </w:tcPr>
          <w:p w:rsidR="007C39E7" w:rsidRPr="00256A6A" w:rsidRDefault="007C39E7" w:rsidP="00671FC9">
            <w:pPr>
              <w:spacing w:line="360" w:lineRule="auto"/>
              <w:rPr>
                <w:rFonts w:ascii="Times New Roman" w:eastAsia="Times New Roman" w:hAnsi="Times New Roman" w:cs="Times New Roman"/>
                <w:b w:val="0"/>
                <w:i/>
                <w:iCs/>
                <w:color w:val="000000"/>
                <w:lang w:eastAsia="es-EC"/>
              </w:rPr>
            </w:pPr>
            <w:r w:rsidRPr="00256A6A">
              <w:rPr>
                <w:rFonts w:ascii="Times New Roman" w:eastAsia="Times New Roman" w:hAnsi="Times New Roman" w:cs="Times New Roman"/>
                <w:b w:val="0"/>
                <w:i/>
                <w:iCs/>
                <w:color w:val="000000"/>
                <w:lang w:eastAsia="es-EC"/>
              </w:rPr>
              <w:t>Necesidades de planificación</w:t>
            </w:r>
          </w:p>
        </w:tc>
        <w:tc>
          <w:tcPr>
            <w:tcW w:w="3119" w:type="dxa"/>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lang w:eastAsia="es-EC"/>
              </w:rPr>
            </w:pPr>
            <w:r w:rsidRPr="00256A6A">
              <w:rPr>
                <w:rFonts w:ascii="Times New Roman" w:eastAsia="Times New Roman" w:hAnsi="Times New Roman" w:cs="Times New Roman"/>
                <w:i/>
                <w:iCs/>
                <w:color w:val="000000"/>
                <w:lang w:eastAsia="es-EC"/>
              </w:rPr>
              <w:t>Fija metas</w:t>
            </w:r>
          </w:p>
        </w:tc>
        <w:tc>
          <w:tcPr>
            <w:tcW w:w="1549" w:type="dxa"/>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lang w:eastAsia="es-EC"/>
              </w:rPr>
            </w:pPr>
            <w:r w:rsidRPr="00256A6A">
              <w:rPr>
                <w:rFonts w:ascii="Times New Roman" w:eastAsia="Times New Roman" w:hAnsi="Times New Roman" w:cs="Times New Roman"/>
                <w:i/>
                <w:iCs/>
                <w:color w:val="000000"/>
                <w:lang w:eastAsia="es-EC"/>
              </w:rPr>
              <w:t>16,71</w:t>
            </w:r>
          </w:p>
        </w:tc>
        <w:tc>
          <w:tcPr>
            <w:tcW w:w="1002" w:type="dxa"/>
            <w:vMerge w:val="restart"/>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lang w:eastAsia="es-EC"/>
              </w:rPr>
            </w:pPr>
            <w:r w:rsidRPr="00256A6A">
              <w:rPr>
                <w:rFonts w:ascii="Times New Roman" w:eastAsia="Times New Roman" w:hAnsi="Times New Roman" w:cs="Times New Roman"/>
                <w:i/>
                <w:iCs/>
                <w:color w:val="000000"/>
                <w:lang w:eastAsia="es-EC"/>
              </w:rPr>
              <w:t>15,75</w:t>
            </w:r>
          </w:p>
        </w:tc>
        <w:tc>
          <w:tcPr>
            <w:tcW w:w="1133" w:type="dxa"/>
            <w:vMerge w:val="restart"/>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s-EC"/>
              </w:rPr>
            </w:pPr>
            <w:r w:rsidRPr="00256A6A">
              <w:rPr>
                <w:rFonts w:ascii="Times New Roman" w:eastAsia="Times New Roman" w:hAnsi="Times New Roman" w:cs="Times New Roman"/>
                <w:b/>
                <w:bCs/>
                <w:color w:val="000000"/>
                <w:lang w:eastAsia="es-EC"/>
              </w:rPr>
              <w:t>15,53</w:t>
            </w:r>
          </w:p>
        </w:tc>
      </w:tr>
      <w:tr w:rsidR="007C39E7" w:rsidRPr="00256A6A" w:rsidTr="00E311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6" w:type="dxa"/>
            <w:vMerge/>
            <w:tcBorders>
              <w:top w:val="none" w:sz="0" w:space="0" w:color="auto"/>
              <w:bottom w:val="none" w:sz="0" w:space="0" w:color="auto"/>
            </w:tcBorders>
            <w:vAlign w:val="center"/>
            <w:hideMark/>
          </w:tcPr>
          <w:p w:rsidR="007C39E7" w:rsidRPr="00256A6A" w:rsidRDefault="007C39E7" w:rsidP="00671FC9">
            <w:pPr>
              <w:spacing w:line="360" w:lineRule="auto"/>
              <w:rPr>
                <w:rFonts w:ascii="Times New Roman" w:eastAsia="Times New Roman" w:hAnsi="Times New Roman" w:cs="Times New Roman"/>
                <w:i/>
                <w:iCs/>
                <w:color w:val="000000"/>
                <w:lang w:eastAsia="es-EC"/>
              </w:rPr>
            </w:pPr>
          </w:p>
        </w:tc>
        <w:tc>
          <w:tcPr>
            <w:tcW w:w="3119" w:type="dxa"/>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lang w:eastAsia="es-EC"/>
              </w:rPr>
            </w:pPr>
            <w:r w:rsidRPr="00256A6A">
              <w:rPr>
                <w:rFonts w:ascii="Times New Roman" w:eastAsia="Times New Roman" w:hAnsi="Times New Roman" w:cs="Times New Roman"/>
                <w:i/>
                <w:iCs/>
                <w:color w:val="000000"/>
                <w:lang w:eastAsia="es-EC"/>
              </w:rPr>
              <w:t>Consigue información</w:t>
            </w:r>
          </w:p>
        </w:tc>
        <w:tc>
          <w:tcPr>
            <w:tcW w:w="1549" w:type="dxa"/>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lang w:eastAsia="es-EC"/>
              </w:rPr>
            </w:pPr>
            <w:r w:rsidRPr="00256A6A">
              <w:rPr>
                <w:rFonts w:ascii="Times New Roman" w:eastAsia="Times New Roman" w:hAnsi="Times New Roman" w:cs="Times New Roman"/>
                <w:i/>
                <w:iCs/>
                <w:color w:val="000000"/>
                <w:lang w:eastAsia="es-EC"/>
              </w:rPr>
              <w:t>15,53</w:t>
            </w:r>
          </w:p>
        </w:tc>
        <w:tc>
          <w:tcPr>
            <w:tcW w:w="1002" w:type="dxa"/>
            <w:vMerge/>
            <w:tcBorders>
              <w:top w:val="none" w:sz="0" w:space="0" w:color="auto"/>
              <w:bottom w:val="none" w:sz="0" w:space="0" w:color="auto"/>
            </w:tcBorders>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lang w:eastAsia="es-EC"/>
              </w:rPr>
            </w:pPr>
          </w:p>
        </w:tc>
        <w:tc>
          <w:tcPr>
            <w:tcW w:w="1133" w:type="dxa"/>
            <w:vMerge/>
            <w:tcBorders>
              <w:top w:val="none" w:sz="0" w:space="0" w:color="auto"/>
              <w:bottom w:val="none" w:sz="0" w:space="0" w:color="auto"/>
            </w:tcBorders>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EC"/>
              </w:rPr>
            </w:pPr>
          </w:p>
        </w:tc>
      </w:tr>
      <w:tr w:rsidR="007C39E7" w:rsidRPr="00256A6A" w:rsidTr="00E311F6">
        <w:trPr>
          <w:trHeight w:val="315"/>
          <w:jc w:val="center"/>
        </w:trPr>
        <w:tc>
          <w:tcPr>
            <w:cnfStyle w:val="001000000000" w:firstRow="0" w:lastRow="0" w:firstColumn="1" w:lastColumn="0" w:oddVBand="0" w:evenVBand="0" w:oddHBand="0" w:evenHBand="0" w:firstRowFirstColumn="0" w:firstRowLastColumn="0" w:lastRowFirstColumn="0" w:lastRowLastColumn="0"/>
            <w:tcW w:w="1706" w:type="dxa"/>
            <w:vMerge/>
            <w:vAlign w:val="center"/>
            <w:hideMark/>
          </w:tcPr>
          <w:p w:rsidR="007C39E7" w:rsidRPr="00256A6A" w:rsidRDefault="007C39E7" w:rsidP="00671FC9">
            <w:pPr>
              <w:spacing w:line="360" w:lineRule="auto"/>
              <w:rPr>
                <w:rFonts w:ascii="Times New Roman" w:eastAsia="Times New Roman" w:hAnsi="Times New Roman" w:cs="Times New Roman"/>
                <w:i/>
                <w:iCs/>
                <w:color w:val="000000"/>
                <w:lang w:eastAsia="es-EC"/>
              </w:rPr>
            </w:pPr>
          </w:p>
        </w:tc>
        <w:tc>
          <w:tcPr>
            <w:tcW w:w="3119" w:type="dxa"/>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lang w:eastAsia="es-EC"/>
              </w:rPr>
            </w:pPr>
            <w:r w:rsidRPr="00256A6A">
              <w:rPr>
                <w:rFonts w:ascii="Times New Roman" w:eastAsia="Times New Roman" w:hAnsi="Times New Roman" w:cs="Times New Roman"/>
                <w:i/>
                <w:iCs/>
                <w:color w:val="000000"/>
                <w:lang w:eastAsia="es-EC"/>
              </w:rPr>
              <w:t>Planifica y hace seguimiento sistemático</w:t>
            </w:r>
          </w:p>
        </w:tc>
        <w:tc>
          <w:tcPr>
            <w:tcW w:w="1549" w:type="dxa"/>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lang w:eastAsia="es-EC"/>
              </w:rPr>
            </w:pPr>
            <w:r w:rsidRPr="00256A6A">
              <w:rPr>
                <w:rFonts w:ascii="Times New Roman" w:eastAsia="Times New Roman" w:hAnsi="Times New Roman" w:cs="Times New Roman"/>
                <w:i/>
                <w:iCs/>
                <w:color w:val="000000"/>
                <w:lang w:eastAsia="es-EC"/>
              </w:rPr>
              <w:t>15,01</w:t>
            </w:r>
          </w:p>
        </w:tc>
        <w:tc>
          <w:tcPr>
            <w:tcW w:w="1002" w:type="dxa"/>
            <w:vMerge/>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lang w:eastAsia="es-EC"/>
              </w:rPr>
            </w:pPr>
          </w:p>
        </w:tc>
        <w:tc>
          <w:tcPr>
            <w:tcW w:w="1133" w:type="dxa"/>
            <w:vMerge/>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s-EC"/>
              </w:rPr>
            </w:pPr>
          </w:p>
        </w:tc>
      </w:tr>
      <w:tr w:rsidR="007C39E7" w:rsidRPr="00256A6A" w:rsidTr="00E311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6" w:type="dxa"/>
            <w:vMerge w:val="restart"/>
            <w:tcBorders>
              <w:top w:val="none" w:sz="0" w:space="0" w:color="auto"/>
              <w:bottom w:val="none" w:sz="0" w:space="0" w:color="auto"/>
            </w:tcBorders>
            <w:vAlign w:val="center"/>
            <w:hideMark/>
          </w:tcPr>
          <w:p w:rsidR="007C39E7" w:rsidRPr="00256A6A" w:rsidRDefault="007C39E7" w:rsidP="00671FC9">
            <w:pPr>
              <w:spacing w:line="360" w:lineRule="auto"/>
              <w:rPr>
                <w:rFonts w:ascii="Times New Roman" w:eastAsia="Times New Roman" w:hAnsi="Times New Roman" w:cs="Times New Roman"/>
                <w:i/>
                <w:iCs/>
                <w:color w:val="000000"/>
                <w:lang w:eastAsia="es-EC"/>
              </w:rPr>
            </w:pPr>
            <w:r w:rsidRPr="00256A6A">
              <w:rPr>
                <w:rFonts w:ascii="Times New Roman" w:eastAsia="Times New Roman" w:hAnsi="Times New Roman" w:cs="Times New Roman"/>
                <w:i/>
                <w:iCs/>
                <w:color w:val="000000"/>
                <w:lang w:eastAsia="es-EC"/>
              </w:rPr>
              <w:t>Necesidades de poder</w:t>
            </w:r>
          </w:p>
        </w:tc>
        <w:tc>
          <w:tcPr>
            <w:tcW w:w="3119" w:type="dxa"/>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lang w:eastAsia="es-EC"/>
              </w:rPr>
            </w:pPr>
            <w:r w:rsidRPr="00256A6A">
              <w:rPr>
                <w:rFonts w:ascii="Times New Roman" w:eastAsia="Times New Roman" w:hAnsi="Times New Roman" w:cs="Times New Roman"/>
                <w:b/>
                <w:bCs/>
                <w:i/>
                <w:iCs/>
                <w:color w:val="000000"/>
                <w:lang w:eastAsia="es-EC"/>
              </w:rPr>
              <w:t>Es persuasivo y crea redes de apoyo</w:t>
            </w:r>
          </w:p>
        </w:tc>
        <w:tc>
          <w:tcPr>
            <w:tcW w:w="1549" w:type="dxa"/>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lang w:eastAsia="es-EC"/>
              </w:rPr>
            </w:pPr>
            <w:r w:rsidRPr="00256A6A">
              <w:rPr>
                <w:rFonts w:ascii="Times New Roman" w:eastAsia="Times New Roman" w:hAnsi="Times New Roman" w:cs="Times New Roman"/>
                <w:b/>
                <w:bCs/>
                <w:i/>
                <w:iCs/>
                <w:color w:val="000000"/>
                <w:lang w:eastAsia="es-EC"/>
              </w:rPr>
              <w:t>15,09</w:t>
            </w:r>
          </w:p>
        </w:tc>
        <w:tc>
          <w:tcPr>
            <w:tcW w:w="1002" w:type="dxa"/>
            <w:vMerge w:val="restart"/>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lang w:eastAsia="es-EC"/>
              </w:rPr>
            </w:pPr>
            <w:r w:rsidRPr="00256A6A">
              <w:rPr>
                <w:rFonts w:ascii="Times New Roman" w:eastAsia="Times New Roman" w:hAnsi="Times New Roman" w:cs="Times New Roman"/>
                <w:b/>
                <w:bCs/>
                <w:i/>
                <w:iCs/>
                <w:color w:val="000000"/>
                <w:lang w:eastAsia="es-EC"/>
              </w:rPr>
              <w:t>15,37</w:t>
            </w:r>
          </w:p>
        </w:tc>
        <w:tc>
          <w:tcPr>
            <w:tcW w:w="1133" w:type="dxa"/>
            <w:vMerge w:val="restart"/>
            <w:tcBorders>
              <w:top w:val="none" w:sz="0" w:space="0" w:color="auto"/>
              <w:bottom w:val="none" w:sz="0" w:space="0" w:color="auto"/>
            </w:tcBorders>
            <w:noWrap/>
            <w:vAlign w:val="center"/>
            <w:hideMark/>
          </w:tcPr>
          <w:p w:rsidR="007C39E7" w:rsidRPr="00256A6A" w:rsidRDefault="007C39E7" w:rsidP="00671FC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EC"/>
              </w:rPr>
            </w:pPr>
            <w:r w:rsidRPr="00256A6A">
              <w:rPr>
                <w:rFonts w:ascii="Times New Roman" w:eastAsia="Times New Roman" w:hAnsi="Times New Roman" w:cs="Times New Roman"/>
                <w:b/>
                <w:bCs/>
                <w:color w:val="000000"/>
                <w:lang w:eastAsia="es-EC"/>
              </w:rPr>
              <w:t>15,37</w:t>
            </w:r>
          </w:p>
        </w:tc>
      </w:tr>
      <w:tr w:rsidR="007C39E7" w:rsidRPr="00256A6A" w:rsidTr="00E311F6">
        <w:trPr>
          <w:trHeight w:val="315"/>
          <w:jc w:val="center"/>
        </w:trPr>
        <w:tc>
          <w:tcPr>
            <w:cnfStyle w:val="001000000000" w:firstRow="0" w:lastRow="0" w:firstColumn="1" w:lastColumn="0" w:oddVBand="0" w:evenVBand="0" w:oddHBand="0" w:evenHBand="0" w:firstRowFirstColumn="0" w:firstRowLastColumn="0" w:lastRowFirstColumn="0" w:lastRowLastColumn="0"/>
            <w:tcW w:w="1706" w:type="dxa"/>
            <w:vMerge/>
            <w:vAlign w:val="center"/>
            <w:hideMark/>
          </w:tcPr>
          <w:p w:rsidR="007C39E7" w:rsidRPr="00256A6A" w:rsidRDefault="007C39E7" w:rsidP="00671FC9">
            <w:pPr>
              <w:spacing w:line="360" w:lineRule="auto"/>
              <w:rPr>
                <w:rFonts w:ascii="Times New Roman" w:eastAsia="Times New Roman" w:hAnsi="Times New Roman" w:cs="Times New Roman"/>
                <w:i/>
                <w:iCs/>
                <w:color w:val="000000"/>
                <w:lang w:eastAsia="es-EC"/>
              </w:rPr>
            </w:pPr>
          </w:p>
        </w:tc>
        <w:tc>
          <w:tcPr>
            <w:tcW w:w="3119" w:type="dxa"/>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lang w:eastAsia="es-EC"/>
              </w:rPr>
            </w:pPr>
            <w:r w:rsidRPr="00256A6A">
              <w:rPr>
                <w:rFonts w:ascii="Times New Roman" w:eastAsia="Times New Roman" w:hAnsi="Times New Roman" w:cs="Times New Roman"/>
                <w:b/>
                <w:bCs/>
                <w:i/>
                <w:iCs/>
                <w:color w:val="000000"/>
                <w:lang w:eastAsia="es-EC"/>
              </w:rPr>
              <w:t>Tiene autoconfianza e independencia</w:t>
            </w:r>
          </w:p>
        </w:tc>
        <w:tc>
          <w:tcPr>
            <w:tcW w:w="1549" w:type="dxa"/>
            <w:noWrap/>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lang w:eastAsia="es-EC"/>
              </w:rPr>
            </w:pPr>
            <w:r w:rsidRPr="00256A6A">
              <w:rPr>
                <w:rFonts w:ascii="Times New Roman" w:eastAsia="Times New Roman" w:hAnsi="Times New Roman" w:cs="Times New Roman"/>
                <w:b/>
                <w:bCs/>
                <w:i/>
                <w:iCs/>
                <w:color w:val="000000"/>
                <w:lang w:eastAsia="es-EC"/>
              </w:rPr>
              <w:t>15,64</w:t>
            </w:r>
          </w:p>
        </w:tc>
        <w:tc>
          <w:tcPr>
            <w:tcW w:w="1002" w:type="dxa"/>
            <w:vMerge/>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lang w:eastAsia="es-EC"/>
              </w:rPr>
            </w:pPr>
          </w:p>
        </w:tc>
        <w:tc>
          <w:tcPr>
            <w:tcW w:w="1133" w:type="dxa"/>
            <w:vMerge/>
            <w:vAlign w:val="center"/>
            <w:hideMark/>
          </w:tcPr>
          <w:p w:rsidR="007C39E7" w:rsidRPr="00256A6A" w:rsidRDefault="007C39E7" w:rsidP="00671FC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s-EC"/>
              </w:rPr>
            </w:pPr>
          </w:p>
        </w:tc>
      </w:tr>
    </w:tbl>
    <w:p w:rsidR="007C39E7" w:rsidRDefault="007C39E7" w:rsidP="007C39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4FAD">
        <w:rPr>
          <w:rFonts w:ascii="Times New Roman" w:hAnsi="Times New Roman" w:cs="Times New Roman"/>
          <w:sz w:val="24"/>
          <w:szCs w:val="24"/>
        </w:rPr>
        <w:t xml:space="preserve">  </w:t>
      </w:r>
      <w:r w:rsidRPr="00600EA1">
        <w:rPr>
          <w:rFonts w:ascii="Times New Roman" w:hAnsi="Times New Roman" w:cs="Times New Roman"/>
          <w:sz w:val="24"/>
          <w:szCs w:val="24"/>
        </w:rPr>
        <w:t xml:space="preserve">Tabla </w:t>
      </w:r>
      <w:r w:rsidR="00DE7816">
        <w:rPr>
          <w:rFonts w:ascii="Times New Roman" w:hAnsi="Times New Roman" w:cs="Times New Roman"/>
          <w:sz w:val="24"/>
          <w:szCs w:val="24"/>
        </w:rPr>
        <w:t>3</w:t>
      </w:r>
      <w:r w:rsidRPr="00600EA1">
        <w:rPr>
          <w:rFonts w:ascii="Times New Roman" w:hAnsi="Times New Roman" w:cs="Times New Roman"/>
          <w:sz w:val="24"/>
          <w:szCs w:val="24"/>
        </w:rPr>
        <w:t>.- Detalle de puntuaciones finales y promedios obtenidos por los encuestados.</w:t>
      </w:r>
    </w:p>
    <w:p w:rsidR="007C39E7" w:rsidRPr="00600EA1" w:rsidRDefault="007C39E7" w:rsidP="007C39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4FAD">
        <w:rPr>
          <w:rFonts w:ascii="Times New Roman" w:hAnsi="Times New Roman" w:cs="Times New Roman"/>
          <w:sz w:val="24"/>
          <w:szCs w:val="24"/>
        </w:rPr>
        <w:t xml:space="preserve">  </w:t>
      </w:r>
      <w:r>
        <w:rPr>
          <w:rFonts w:ascii="Times New Roman" w:hAnsi="Times New Roman" w:cs="Times New Roman"/>
          <w:sz w:val="24"/>
          <w:szCs w:val="24"/>
        </w:rPr>
        <w:t xml:space="preserve"> Fuente: Elaboración propia</w:t>
      </w:r>
    </w:p>
    <w:p w:rsidR="007C39E7" w:rsidRDefault="007C39E7" w:rsidP="00BF44AB">
      <w:pPr>
        <w:spacing w:line="480" w:lineRule="auto"/>
        <w:jc w:val="center"/>
        <w:rPr>
          <w:rFonts w:ascii="Times New Roman" w:hAnsi="Times New Roman" w:cs="Times New Roman"/>
          <w:b/>
          <w:sz w:val="24"/>
          <w:szCs w:val="24"/>
        </w:rPr>
      </w:pPr>
    </w:p>
    <w:sectPr w:rsidR="007C39E7" w:rsidSect="00EE7D95">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BD0" w:rsidRDefault="00607BD0" w:rsidP="007930EA">
      <w:pPr>
        <w:spacing w:after="0" w:line="240" w:lineRule="auto"/>
      </w:pPr>
      <w:r>
        <w:separator/>
      </w:r>
    </w:p>
  </w:endnote>
  <w:endnote w:type="continuationSeparator" w:id="0">
    <w:p w:rsidR="00607BD0" w:rsidRDefault="00607BD0" w:rsidP="0079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BD0" w:rsidRDefault="00607BD0" w:rsidP="007930EA">
      <w:pPr>
        <w:spacing w:after="0" w:line="240" w:lineRule="auto"/>
      </w:pPr>
      <w:r>
        <w:separator/>
      </w:r>
    </w:p>
  </w:footnote>
  <w:footnote w:type="continuationSeparator" w:id="0">
    <w:p w:rsidR="00607BD0" w:rsidRDefault="00607BD0" w:rsidP="0079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771047"/>
      <w:docPartObj>
        <w:docPartGallery w:val="Page Numbers (Top of Page)"/>
        <w:docPartUnique/>
      </w:docPartObj>
    </w:sdtPr>
    <w:sdtEndPr>
      <w:rPr>
        <w:rFonts w:ascii="Times New Roman" w:hAnsi="Times New Roman" w:cs="Times New Roman"/>
        <w:sz w:val="24"/>
        <w:szCs w:val="24"/>
      </w:rPr>
    </w:sdtEndPr>
    <w:sdtContent>
      <w:p w:rsidR="00671FC9" w:rsidRPr="007930EA" w:rsidRDefault="00671FC9">
        <w:pPr>
          <w:pStyle w:val="Encabezado"/>
          <w:jc w:val="right"/>
          <w:rPr>
            <w:rFonts w:ascii="Times New Roman" w:hAnsi="Times New Roman" w:cs="Times New Roman"/>
            <w:sz w:val="24"/>
            <w:szCs w:val="24"/>
          </w:rPr>
        </w:pPr>
        <w:r w:rsidRPr="007930EA">
          <w:rPr>
            <w:rFonts w:ascii="Times New Roman" w:hAnsi="Times New Roman" w:cs="Times New Roman"/>
            <w:sz w:val="24"/>
            <w:szCs w:val="24"/>
          </w:rPr>
          <w:fldChar w:fldCharType="begin"/>
        </w:r>
        <w:r w:rsidRPr="007930EA">
          <w:rPr>
            <w:rFonts w:ascii="Times New Roman" w:hAnsi="Times New Roman" w:cs="Times New Roman"/>
            <w:sz w:val="24"/>
            <w:szCs w:val="24"/>
          </w:rPr>
          <w:instrText>PAGE   \* MERGEFORMAT</w:instrText>
        </w:r>
        <w:r w:rsidRPr="007930EA">
          <w:rPr>
            <w:rFonts w:ascii="Times New Roman" w:hAnsi="Times New Roman" w:cs="Times New Roman"/>
            <w:sz w:val="24"/>
            <w:szCs w:val="24"/>
          </w:rPr>
          <w:fldChar w:fldCharType="separate"/>
        </w:r>
        <w:r w:rsidR="0084521C" w:rsidRPr="0084521C">
          <w:rPr>
            <w:rFonts w:ascii="Times New Roman" w:hAnsi="Times New Roman" w:cs="Times New Roman"/>
            <w:noProof/>
            <w:sz w:val="24"/>
            <w:szCs w:val="24"/>
            <w:lang w:val="es-ES"/>
          </w:rPr>
          <w:t>3</w:t>
        </w:r>
        <w:r w:rsidRPr="007930EA">
          <w:rPr>
            <w:rFonts w:ascii="Times New Roman" w:hAnsi="Times New Roman" w:cs="Times New Roman"/>
            <w:sz w:val="24"/>
            <w:szCs w:val="24"/>
          </w:rPr>
          <w:fldChar w:fldCharType="end"/>
        </w:r>
      </w:p>
    </w:sdtContent>
  </w:sdt>
  <w:p w:rsidR="00671FC9" w:rsidRDefault="00671F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1CE0"/>
    <w:multiLevelType w:val="hybridMultilevel"/>
    <w:tmpl w:val="E44E1894"/>
    <w:lvl w:ilvl="0" w:tplc="F92A6B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53516B"/>
    <w:multiLevelType w:val="hybridMultilevel"/>
    <w:tmpl w:val="52E444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1C2C73D1"/>
    <w:multiLevelType w:val="hybridMultilevel"/>
    <w:tmpl w:val="6254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D6AEA"/>
    <w:multiLevelType w:val="hybridMultilevel"/>
    <w:tmpl w:val="D206E4D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6E1D1A90"/>
    <w:multiLevelType w:val="hybridMultilevel"/>
    <w:tmpl w:val="68B8C41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ED"/>
    <w:rsid w:val="000010F5"/>
    <w:rsid w:val="000137CF"/>
    <w:rsid w:val="000232AA"/>
    <w:rsid w:val="00030975"/>
    <w:rsid w:val="000322BF"/>
    <w:rsid w:val="00033F25"/>
    <w:rsid w:val="00034EF8"/>
    <w:rsid w:val="00064FFC"/>
    <w:rsid w:val="0006501A"/>
    <w:rsid w:val="00066247"/>
    <w:rsid w:val="00070F01"/>
    <w:rsid w:val="0007563D"/>
    <w:rsid w:val="00077B97"/>
    <w:rsid w:val="00090DB8"/>
    <w:rsid w:val="0009159A"/>
    <w:rsid w:val="000931FD"/>
    <w:rsid w:val="000964A4"/>
    <w:rsid w:val="000975E4"/>
    <w:rsid w:val="000B2E75"/>
    <w:rsid w:val="000B69EE"/>
    <w:rsid w:val="000C640F"/>
    <w:rsid w:val="000D5B4F"/>
    <w:rsid w:val="000F65A5"/>
    <w:rsid w:val="000F7D23"/>
    <w:rsid w:val="001009F6"/>
    <w:rsid w:val="001023B7"/>
    <w:rsid w:val="00106068"/>
    <w:rsid w:val="00116EB9"/>
    <w:rsid w:val="00124572"/>
    <w:rsid w:val="00125642"/>
    <w:rsid w:val="001265AF"/>
    <w:rsid w:val="00142CF2"/>
    <w:rsid w:val="001539C0"/>
    <w:rsid w:val="001712DC"/>
    <w:rsid w:val="001763C2"/>
    <w:rsid w:val="001814F9"/>
    <w:rsid w:val="00195464"/>
    <w:rsid w:val="00196B96"/>
    <w:rsid w:val="001A07ED"/>
    <w:rsid w:val="001B7A21"/>
    <w:rsid w:val="001D148B"/>
    <w:rsid w:val="001F59AD"/>
    <w:rsid w:val="00201180"/>
    <w:rsid w:val="002015F3"/>
    <w:rsid w:val="00202739"/>
    <w:rsid w:val="002033B9"/>
    <w:rsid w:val="0021274E"/>
    <w:rsid w:val="0022052E"/>
    <w:rsid w:val="002211B9"/>
    <w:rsid w:val="0022179C"/>
    <w:rsid w:val="002223CD"/>
    <w:rsid w:val="00227493"/>
    <w:rsid w:val="00235113"/>
    <w:rsid w:val="00247BE5"/>
    <w:rsid w:val="00252F79"/>
    <w:rsid w:val="0025525E"/>
    <w:rsid w:val="00256A6A"/>
    <w:rsid w:val="002577C4"/>
    <w:rsid w:val="00272C29"/>
    <w:rsid w:val="00273916"/>
    <w:rsid w:val="00276697"/>
    <w:rsid w:val="00276B17"/>
    <w:rsid w:val="002818CF"/>
    <w:rsid w:val="00291C7E"/>
    <w:rsid w:val="00291DF9"/>
    <w:rsid w:val="00297386"/>
    <w:rsid w:val="002A05C0"/>
    <w:rsid w:val="002A1297"/>
    <w:rsid w:val="002A1F98"/>
    <w:rsid w:val="002A2EA4"/>
    <w:rsid w:val="002A5F6B"/>
    <w:rsid w:val="002B5FE2"/>
    <w:rsid w:val="002C4D44"/>
    <w:rsid w:val="002C65EA"/>
    <w:rsid w:val="002E00E7"/>
    <w:rsid w:val="002E31BC"/>
    <w:rsid w:val="002E74CE"/>
    <w:rsid w:val="002F5EF0"/>
    <w:rsid w:val="003014E3"/>
    <w:rsid w:val="003026F3"/>
    <w:rsid w:val="00306780"/>
    <w:rsid w:val="00323077"/>
    <w:rsid w:val="0032736B"/>
    <w:rsid w:val="00332703"/>
    <w:rsid w:val="003366ED"/>
    <w:rsid w:val="003367AF"/>
    <w:rsid w:val="00340A45"/>
    <w:rsid w:val="00352E10"/>
    <w:rsid w:val="00353A2A"/>
    <w:rsid w:val="0036694E"/>
    <w:rsid w:val="003743A7"/>
    <w:rsid w:val="00380A9E"/>
    <w:rsid w:val="00386A47"/>
    <w:rsid w:val="0039335F"/>
    <w:rsid w:val="00393EC4"/>
    <w:rsid w:val="00397552"/>
    <w:rsid w:val="003A4A84"/>
    <w:rsid w:val="003A561D"/>
    <w:rsid w:val="003C140E"/>
    <w:rsid w:val="003C39DB"/>
    <w:rsid w:val="003C47D3"/>
    <w:rsid w:val="003C595D"/>
    <w:rsid w:val="003D1635"/>
    <w:rsid w:val="003D6D04"/>
    <w:rsid w:val="003E3A86"/>
    <w:rsid w:val="003E4CFC"/>
    <w:rsid w:val="003F34D4"/>
    <w:rsid w:val="004034F7"/>
    <w:rsid w:val="00407EAA"/>
    <w:rsid w:val="00412CD4"/>
    <w:rsid w:val="00427A9B"/>
    <w:rsid w:val="00432F3B"/>
    <w:rsid w:val="00435CC8"/>
    <w:rsid w:val="004537CA"/>
    <w:rsid w:val="00453996"/>
    <w:rsid w:val="004810BE"/>
    <w:rsid w:val="00486854"/>
    <w:rsid w:val="004A0638"/>
    <w:rsid w:val="004A3F3E"/>
    <w:rsid w:val="004A7C26"/>
    <w:rsid w:val="004C7C63"/>
    <w:rsid w:val="004D372A"/>
    <w:rsid w:val="004E0EB8"/>
    <w:rsid w:val="004F14EC"/>
    <w:rsid w:val="004F4AF0"/>
    <w:rsid w:val="004F65D8"/>
    <w:rsid w:val="004F79FB"/>
    <w:rsid w:val="00504206"/>
    <w:rsid w:val="005118C5"/>
    <w:rsid w:val="00520EA7"/>
    <w:rsid w:val="005302D1"/>
    <w:rsid w:val="00534D3C"/>
    <w:rsid w:val="00545446"/>
    <w:rsid w:val="00551D71"/>
    <w:rsid w:val="00557A32"/>
    <w:rsid w:val="0056020F"/>
    <w:rsid w:val="005747D1"/>
    <w:rsid w:val="005823D3"/>
    <w:rsid w:val="00584391"/>
    <w:rsid w:val="00584408"/>
    <w:rsid w:val="00586E5C"/>
    <w:rsid w:val="0059123A"/>
    <w:rsid w:val="00591CCB"/>
    <w:rsid w:val="005B040B"/>
    <w:rsid w:val="005C3D5C"/>
    <w:rsid w:val="005D3612"/>
    <w:rsid w:val="005D4CC4"/>
    <w:rsid w:val="005D7635"/>
    <w:rsid w:val="005E1053"/>
    <w:rsid w:val="005E11F2"/>
    <w:rsid w:val="005E2DFE"/>
    <w:rsid w:val="005E3A17"/>
    <w:rsid w:val="005E4AE0"/>
    <w:rsid w:val="005F5140"/>
    <w:rsid w:val="00600EA1"/>
    <w:rsid w:val="00600EF3"/>
    <w:rsid w:val="006051CE"/>
    <w:rsid w:val="00607BD0"/>
    <w:rsid w:val="00621A33"/>
    <w:rsid w:val="006249A7"/>
    <w:rsid w:val="00630A96"/>
    <w:rsid w:val="00632B8B"/>
    <w:rsid w:val="0063686B"/>
    <w:rsid w:val="00636F20"/>
    <w:rsid w:val="00640AFE"/>
    <w:rsid w:val="00647640"/>
    <w:rsid w:val="006477DF"/>
    <w:rsid w:val="0066209A"/>
    <w:rsid w:val="006674ED"/>
    <w:rsid w:val="00671FC9"/>
    <w:rsid w:val="00672BFF"/>
    <w:rsid w:val="006743BA"/>
    <w:rsid w:val="006807A3"/>
    <w:rsid w:val="006842D8"/>
    <w:rsid w:val="006907CD"/>
    <w:rsid w:val="00691329"/>
    <w:rsid w:val="006931B4"/>
    <w:rsid w:val="00693521"/>
    <w:rsid w:val="00694153"/>
    <w:rsid w:val="006A23B8"/>
    <w:rsid w:val="006A42D4"/>
    <w:rsid w:val="006B2B07"/>
    <w:rsid w:val="006C0991"/>
    <w:rsid w:val="006C6897"/>
    <w:rsid w:val="006D119B"/>
    <w:rsid w:val="006D3B22"/>
    <w:rsid w:val="006D69DD"/>
    <w:rsid w:val="006E1DB3"/>
    <w:rsid w:val="006F077B"/>
    <w:rsid w:val="006F1CCA"/>
    <w:rsid w:val="00700133"/>
    <w:rsid w:val="0070757C"/>
    <w:rsid w:val="00713003"/>
    <w:rsid w:val="00715FCE"/>
    <w:rsid w:val="00726C63"/>
    <w:rsid w:val="0073045A"/>
    <w:rsid w:val="00733E15"/>
    <w:rsid w:val="00752988"/>
    <w:rsid w:val="007541E7"/>
    <w:rsid w:val="0075779B"/>
    <w:rsid w:val="007630AB"/>
    <w:rsid w:val="00764221"/>
    <w:rsid w:val="007721BF"/>
    <w:rsid w:val="007767F0"/>
    <w:rsid w:val="00783ACC"/>
    <w:rsid w:val="00787D10"/>
    <w:rsid w:val="007930EA"/>
    <w:rsid w:val="0079415D"/>
    <w:rsid w:val="007967BC"/>
    <w:rsid w:val="007A1495"/>
    <w:rsid w:val="007A51DB"/>
    <w:rsid w:val="007B5122"/>
    <w:rsid w:val="007C39E7"/>
    <w:rsid w:val="007C6BA7"/>
    <w:rsid w:val="007D125C"/>
    <w:rsid w:val="007D26E2"/>
    <w:rsid w:val="007D44B6"/>
    <w:rsid w:val="007D61AD"/>
    <w:rsid w:val="007D6666"/>
    <w:rsid w:val="007F25E2"/>
    <w:rsid w:val="007F36A8"/>
    <w:rsid w:val="00801AE4"/>
    <w:rsid w:val="00814B33"/>
    <w:rsid w:val="00821851"/>
    <w:rsid w:val="00834FAD"/>
    <w:rsid w:val="0084111F"/>
    <w:rsid w:val="00841C19"/>
    <w:rsid w:val="00843E2D"/>
    <w:rsid w:val="0084521C"/>
    <w:rsid w:val="008569DE"/>
    <w:rsid w:val="00860121"/>
    <w:rsid w:val="00863890"/>
    <w:rsid w:val="0087159C"/>
    <w:rsid w:val="00875C58"/>
    <w:rsid w:val="00876A97"/>
    <w:rsid w:val="00884262"/>
    <w:rsid w:val="008861B4"/>
    <w:rsid w:val="00895799"/>
    <w:rsid w:val="008A0557"/>
    <w:rsid w:val="008A156B"/>
    <w:rsid w:val="008B44F5"/>
    <w:rsid w:val="008C3014"/>
    <w:rsid w:val="008D318C"/>
    <w:rsid w:val="008D59F9"/>
    <w:rsid w:val="008D78F9"/>
    <w:rsid w:val="008F0B5B"/>
    <w:rsid w:val="0090066D"/>
    <w:rsid w:val="00915EB6"/>
    <w:rsid w:val="00917792"/>
    <w:rsid w:val="0092679C"/>
    <w:rsid w:val="0092721F"/>
    <w:rsid w:val="00933B27"/>
    <w:rsid w:val="00934EA9"/>
    <w:rsid w:val="009359A1"/>
    <w:rsid w:val="00950BAE"/>
    <w:rsid w:val="009532A5"/>
    <w:rsid w:val="00954BB8"/>
    <w:rsid w:val="00961C9A"/>
    <w:rsid w:val="00964748"/>
    <w:rsid w:val="00983BA7"/>
    <w:rsid w:val="0099542E"/>
    <w:rsid w:val="00997BDC"/>
    <w:rsid w:val="009A010E"/>
    <w:rsid w:val="009B2F5F"/>
    <w:rsid w:val="009B4A1C"/>
    <w:rsid w:val="009C5C5F"/>
    <w:rsid w:val="009C7D58"/>
    <w:rsid w:val="009D3A1C"/>
    <w:rsid w:val="009F06E9"/>
    <w:rsid w:val="009F71DC"/>
    <w:rsid w:val="009F72A0"/>
    <w:rsid w:val="00A01815"/>
    <w:rsid w:val="00A056ED"/>
    <w:rsid w:val="00A12B20"/>
    <w:rsid w:val="00A16E07"/>
    <w:rsid w:val="00A222A5"/>
    <w:rsid w:val="00A30615"/>
    <w:rsid w:val="00A30C60"/>
    <w:rsid w:val="00A455D2"/>
    <w:rsid w:val="00A51CEE"/>
    <w:rsid w:val="00A52AD7"/>
    <w:rsid w:val="00A533A0"/>
    <w:rsid w:val="00A55463"/>
    <w:rsid w:val="00A5610C"/>
    <w:rsid w:val="00A60C7E"/>
    <w:rsid w:val="00A628FA"/>
    <w:rsid w:val="00A66F26"/>
    <w:rsid w:val="00A70F73"/>
    <w:rsid w:val="00A752A2"/>
    <w:rsid w:val="00A81EA2"/>
    <w:rsid w:val="00A83FAB"/>
    <w:rsid w:val="00A85953"/>
    <w:rsid w:val="00A86A07"/>
    <w:rsid w:val="00A86D86"/>
    <w:rsid w:val="00A871F0"/>
    <w:rsid w:val="00A9088B"/>
    <w:rsid w:val="00A9412A"/>
    <w:rsid w:val="00A95DD5"/>
    <w:rsid w:val="00AA1496"/>
    <w:rsid w:val="00AA4757"/>
    <w:rsid w:val="00AB1020"/>
    <w:rsid w:val="00AB5F66"/>
    <w:rsid w:val="00AC0B2A"/>
    <w:rsid w:val="00AC1DA1"/>
    <w:rsid w:val="00AC6075"/>
    <w:rsid w:val="00AD0BE4"/>
    <w:rsid w:val="00AD37F8"/>
    <w:rsid w:val="00AD6840"/>
    <w:rsid w:val="00AE2162"/>
    <w:rsid w:val="00AE2245"/>
    <w:rsid w:val="00AE31AD"/>
    <w:rsid w:val="00AE6506"/>
    <w:rsid w:val="00AF118E"/>
    <w:rsid w:val="00AF146B"/>
    <w:rsid w:val="00B04E20"/>
    <w:rsid w:val="00B0644A"/>
    <w:rsid w:val="00B06A52"/>
    <w:rsid w:val="00B0777B"/>
    <w:rsid w:val="00B11E0C"/>
    <w:rsid w:val="00B152AE"/>
    <w:rsid w:val="00B16D56"/>
    <w:rsid w:val="00B24D16"/>
    <w:rsid w:val="00B34664"/>
    <w:rsid w:val="00B62407"/>
    <w:rsid w:val="00B636DB"/>
    <w:rsid w:val="00B662F7"/>
    <w:rsid w:val="00B75050"/>
    <w:rsid w:val="00B76D6B"/>
    <w:rsid w:val="00B874F9"/>
    <w:rsid w:val="00B97B61"/>
    <w:rsid w:val="00BA6A79"/>
    <w:rsid w:val="00BA75FC"/>
    <w:rsid w:val="00BA79E1"/>
    <w:rsid w:val="00BB0F33"/>
    <w:rsid w:val="00BD03E4"/>
    <w:rsid w:val="00BD0B9D"/>
    <w:rsid w:val="00BD3A02"/>
    <w:rsid w:val="00BE5C1E"/>
    <w:rsid w:val="00BE626D"/>
    <w:rsid w:val="00BE7041"/>
    <w:rsid w:val="00BF44AB"/>
    <w:rsid w:val="00BF4C27"/>
    <w:rsid w:val="00BF7812"/>
    <w:rsid w:val="00C008AE"/>
    <w:rsid w:val="00C0206B"/>
    <w:rsid w:val="00C0455B"/>
    <w:rsid w:val="00C23226"/>
    <w:rsid w:val="00C41BA6"/>
    <w:rsid w:val="00C53354"/>
    <w:rsid w:val="00C60BFA"/>
    <w:rsid w:val="00C613E4"/>
    <w:rsid w:val="00C63030"/>
    <w:rsid w:val="00C650FD"/>
    <w:rsid w:val="00C653D1"/>
    <w:rsid w:val="00C71806"/>
    <w:rsid w:val="00C8150D"/>
    <w:rsid w:val="00CA43C8"/>
    <w:rsid w:val="00CA7D8B"/>
    <w:rsid w:val="00CB559F"/>
    <w:rsid w:val="00CB6C4F"/>
    <w:rsid w:val="00CC1CD8"/>
    <w:rsid w:val="00CC1FEC"/>
    <w:rsid w:val="00CC4049"/>
    <w:rsid w:val="00CC79DD"/>
    <w:rsid w:val="00CD74DE"/>
    <w:rsid w:val="00CF5053"/>
    <w:rsid w:val="00D04173"/>
    <w:rsid w:val="00D07C51"/>
    <w:rsid w:val="00D107A7"/>
    <w:rsid w:val="00D16E67"/>
    <w:rsid w:val="00D17E6D"/>
    <w:rsid w:val="00D2093B"/>
    <w:rsid w:val="00D21B31"/>
    <w:rsid w:val="00D23832"/>
    <w:rsid w:val="00D40D08"/>
    <w:rsid w:val="00D43FD5"/>
    <w:rsid w:val="00D602D9"/>
    <w:rsid w:val="00D61F00"/>
    <w:rsid w:val="00D639E4"/>
    <w:rsid w:val="00D719DB"/>
    <w:rsid w:val="00D82C14"/>
    <w:rsid w:val="00D92D6F"/>
    <w:rsid w:val="00D95541"/>
    <w:rsid w:val="00DA35CB"/>
    <w:rsid w:val="00DA73BA"/>
    <w:rsid w:val="00DA7654"/>
    <w:rsid w:val="00DC11E9"/>
    <w:rsid w:val="00DC3E91"/>
    <w:rsid w:val="00DD203A"/>
    <w:rsid w:val="00DE2041"/>
    <w:rsid w:val="00DE4791"/>
    <w:rsid w:val="00DE750C"/>
    <w:rsid w:val="00DE7816"/>
    <w:rsid w:val="00DF2B2F"/>
    <w:rsid w:val="00E01F54"/>
    <w:rsid w:val="00E123D9"/>
    <w:rsid w:val="00E17089"/>
    <w:rsid w:val="00E22D20"/>
    <w:rsid w:val="00E311F6"/>
    <w:rsid w:val="00E36F4C"/>
    <w:rsid w:val="00E52111"/>
    <w:rsid w:val="00E54C39"/>
    <w:rsid w:val="00E61740"/>
    <w:rsid w:val="00E6301A"/>
    <w:rsid w:val="00E67575"/>
    <w:rsid w:val="00E71A7A"/>
    <w:rsid w:val="00E753EE"/>
    <w:rsid w:val="00E800CC"/>
    <w:rsid w:val="00E82097"/>
    <w:rsid w:val="00E91E42"/>
    <w:rsid w:val="00E978AD"/>
    <w:rsid w:val="00EA2185"/>
    <w:rsid w:val="00EA65B7"/>
    <w:rsid w:val="00EB5415"/>
    <w:rsid w:val="00EC1649"/>
    <w:rsid w:val="00ED0192"/>
    <w:rsid w:val="00ED1389"/>
    <w:rsid w:val="00ED469F"/>
    <w:rsid w:val="00ED796B"/>
    <w:rsid w:val="00EE7D95"/>
    <w:rsid w:val="00EF4950"/>
    <w:rsid w:val="00F0434D"/>
    <w:rsid w:val="00F077F0"/>
    <w:rsid w:val="00F107F8"/>
    <w:rsid w:val="00F155AF"/>
    <w:rsid w:val="00F20FD7"/>
    <w:rsid w:val="00F25791"/>
    <w:rsid w:val="00F25A9F"/>
    <w:rsid w:val="00F35F57"/>
    <w:rsid w:val="00F3661B"/>
    <w:rsid w:val="00F42F7F"/>
    <w:rsid w:val="00F43F43"/>
    <w:rsid w:val="00F5092F"/>
    <w:rsid w:val="00F61ABD"/>
    <w:rsid w:val="00F6615B"/>
    <w:rsid w:val="00F82BC1"/>
    <w:rsid w:val="00F84986"/>
    <w:rsid w:val="00F8544D"/>
    <w:rsid w:val="00F85A27"/>
    <w:rsid w:val="00F91E8F"/>
    <w:rsid w:val="00F92D35"/>
    <w:rsid w:val="00F95A20"/>
    <w:rsid w:val="00F95CAF"/>
    <w:rsid w:val="00F96149"/>
    <w:rsid w:val="00F96741"/>
    <w:rsid w:val="00FA44DF"/>
    <w:rsid w:val="00FA690A"/>
    <w:rsid w:val="00FA7484"/>
    <w:rsid w:val="00FB23B2"/>
    <w:rsid w:val="00FC7395"/>
    <w:rsid w:val="00FD0611"/>
    <w:rsid w:val="00FD2B13"/>
    <w:rsid w:val="00FD5FE0"/>
    <w:rsid w:val="00FD7C65"/>
    <w:rsid w:val="00FE4248"/>
    <w:rsid w:val="00FE6553"/>
    <w:rsid w:val="00FF5AF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07D8"/>
  <w15:chartTrackingRefBased/>
  <w15:docId w15:val="{9092714C-3671-45A9-81AF-9FD808ED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3B9"/>
  </w:style>
  <w:style w:type="paragraph" w:styleId="Ttulo3">
    <w:name w:val="heading 3"/>
    <w:next w:val="Normal"/>
    <w:link w:val="Ttulo3Car"/>
    <w:uiPriority w:val="9"/>
    <w:qFormat/>
    <w:rsid w:val="00C650FD"/>
    <w:pPr>
      <w:spacing w:after="0" w:line="240" w:lineRule="auto"/>
      <w:outlineLvl w:val="2"/>
    </w:pPr>
    <w:rPr>
      <w:rFonts w:ascii="Arial" w:eastAsia="Times New Roman" w:hAnsi="Arial" w:cs="Times New Roman"/>
      <w:b/>
      <w:bCs/>
      <w:sz w:val="24"/>
      <w:szCs w:val="24"/>
      <w:lang w:val="es-ES_tradnl"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9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0206B"/>
    <w:pPr>
      <w:spacing w:after="200" w:line="240" w:lineRule="auto"/>
    </w:pPr>
    <w:rPr>
      <w:i/>
      <w:iCs/>
      <w:color w:val="44546A" w:themeColor="text2"/>
      <w:sz w:val="18"/>
      <w:szCs w:val="18"/>
    </w:rPr>
  </w:style>
  <w:style w:type="table" w:styleId="Tablanormal2">
    <w:name w:val="Plain Table 2"/>
    <w:basedOn w:val="Tablanormal"/>
    <w:uiPriority w:val="42"/>
    <w:rsid w:val="006D69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AF118E"/>
    <w:pPr>
      <w:ind w:left="720"/>
      <w:contextualSpacing/>
    </w:pPr>
  </w:style>
  <w:style w:type="character" w:styleId="Hipervnculo">
    <w:name w:val="Hyperlink"/>
    <w:basedOn w:val="Fuentedeprrafopredeter"/>
    <w:uiPriority w:val="99"/>
    <w:unhideWhenUsed/>
    <w:rsid w:val="00407EAA"/>
    <w:rPr>
      <w:color w:val="0563C1" w:themeColor="hyperlink"/>
      <w:u w:val="single"/>
    </w:rPr>
  </w:style>
  <w:style w:type="character" w:styleId="Refdecomentario">
    <w:name w:val="annotation reference"/>
    <w:basedOn w:val="Fuentedeprrafopredeter"/>
    <w:uiPriority w:val="99"/>
    <w:semiHidden/>
    <w:unhideWhenUsed/>
    <w:rsid w:val="004E0EB8"/>
    <w:rPr>
      <w:sz w:val="16"/>
      <w:szCs w:val="16"/>
    </w:rPr>
  </w:style>
  <w:style w:type="paragraph" w:styleId="Textocomentario">
    <w:name w:val="annotation text"/>
    <w:basedOn w:val="Normal"/>
    <w:link w:val="TextocomentarioCar"/>
    <w:uiPriority w:val="99"/>
    <w:semiHidden/>
    <w:unhideWhenUsed/>
    <w:rsid w:val="004E0E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0EB8"/>
    <w:rPr>
      <w:sz w:val="20"/>
      <w:szCs w:val="20"/>
    </w:rPr>
  </w:style>
  <w:style w:type="paragraph" w:styleId="Asuntodelcomentario">
    <w:name w:val="annotation subject"/>
    <w:basedOn w:val="Textocomentario"/>
    <w:next w:val="Textocomentario"/>
    <w:link w:val="AsuntodelcomentarioCar"/>
    <w:uiPriority w:val="99"/>
    <w:semiHidden/>
    <w:unhideWhenUsed/>
    <w:rsid w:val="004E0EB8"/>
    <w:rPr>
      <w:b/>
      <w:bCs/>
    </w:rPr>
  </w:style>
  <w:style w:type="character" w:customStyle="1" w:styleId="AsuntodelcomentarioCar">
    <w:name w:val="Asunto del comentario Car"/>
    <w:basedOn w:val="TextocomentarioCar"/>
    <w:link w:val="Asuntodelcomentario"/>
    <w:uiPriority w:val="99"/>
    <w:semiHidden/>
    <w:rsid w:val="004E0EB8"/>
    <w:rPr>
      <w:b/>
      <w:bCs/>
      <w:sz w:val="20"/>
      <w:szCs w:val="20"/>
    </w:rPr>
  </w:style>
  <w:style w:type="paragraph" w:styleId="Textodeglobo">
    <w:name w:val="Balloon Text"/>
    <w:basedOn w:val="Normal"/>
    <w:link w:val="TextodegloboCar"/>
    <w:uiPriority w:val="99"/>
    <w:semiHidden/>
    <w:unhideWhenUsed/>
    <w:rsid w:val="004E0E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0EB8"/>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374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3743A7"/>
    <w:rPr>
      <w:rFonts w:ascii="Courier New" w:eastAsia="Times New Roman" w:hAnsi="Courier New" w:cs="Courier New"/>
      <w:sz w:val="20"/>
      <w:szCs w:val="20"/>
      <w:lang w:val="en-US"/>
    </w:rPr>
  </w:style>
  <w:style w:type="character" w:customStyle="1" w:styleId="Ttulo3Car">
    <w:name w:val="Título 3 Car"/>
    <w:basedOn w:val="Fuentedeprrafopredeter"/>
    <w:link w:val="Ttulo3"/>
    <w:uiPriority w:val="9"/>
    <w:rsid w:val="00C650FD"/>
    <w:rPr>
      <w:rFonts w:ascii="Arial" w:eastAsia="Times New Roman" w:hAnsi="Arial" w:cs="Times New Roman"/>
      <w:b/>
      <w:bCs/>
      <w:sz w:val="24"/>
      <w:szCs w:val="24"/>
      <w:lang w:val="es-ES_tradnl" w:bidi="en-US"/>
    </w:rPr>
  </w:style>
  <w:style w:type="paragraph" w:styleId="Bibliografa">
    <w:name w:val="Bibliography"/>
    <w:basedOn w:val="Normal"/>
    <w:next w:val="Normal"/>
    <w:uiPriority w:val="37"/>
    <w:unhideWhenUsed/>
    <w:rsid w:val="00F5092F"/>
  </w:style>
  <w:style w:type="paragraph" w:styleId="Encabezado">
    <w:name w:val="header"/>
    <w:basedOn w:val="Normal"/>
    <w:link w:val="EncabezadoCar"/>
    <w:uiPriority w:val="99"/>
    <w:unhideWhenUsed/>
    <w:rsid w:val="007930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30EA"/>
  </w:style>
  <w:style w:type="paragraph" w:styleId="Piedepgina">
    <w:name w:val="footer"/>
    <w:basedOn w:val="Normal"/>
    <w:link w:val="PiedepginaCar"/>
    <w:uiPriority w:val="99"/>
    <w:unhideWhenUsed/>
    <w:rsid w:val="007930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3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1758">
      <w:bodyDiv w:val="1"/>
      <w:marLeft w:val="0"/>
      <w:marRight w:val="0"/>
      <w:marTop w:val="0"/>
      <w:marBottom w:val="0"/>
      <w:divBdr>
        <w:top w:val="none" w:sz="0" w:space="0" w:color="auto"/>
        <w:left w:val="none" w:sz="0" w:space="0" w:color="auto"/>
        <w:bottom w:val="none" w:sz="0" w:space="0" w:color="auto"/>
        <w:right w:val="none" w:sz="0" w:space="0" w:color="auto"/>
      </w:divBdr>
    </w:div>
    <w:div w:id="120073606">
      <w:bodyDiv w:val="1"/>
      <w:marLeft w:val="0"/>
      <w:marRight w:val="0"/>
      <w:marTop w:val="0"/>
      <w:marBottom w:val="0"/>
      <w:divBdr>
        <w:top w:val="none" w:sz="0" w:space="0" w:color="auto"/>
        <w:left w:val="none" w:sz="0" w:space="0" w:color="auto"/>
        <w:bottom w:val="none" w:sz="0" w:space="0" w:color="auto"/>
        <w:right w:val="none" w:sz="0" w:space="0" w:color="auto"/>
      </w:divBdr>
    </w:div>
    <w:div w:id="184365990">
      <w:bodyDiv w:val="1"/>
      <w:marLeft w:val="0"/>
      <w:marRight w:val="0"/>
      <w:marTop w:val="0"/>
      <w:marBottom w:val="0"/>
      <w:divBdr>
        <w:top w:val="none" w:sz="0" w:space="0" w:color="auto"/>
        <w:left w:val="none" w:sz="0" w:space="0" w:color="auto"/>
        <w:bottom w:val="none" w:sz="0" w:space="0" w:color="auto"/>
        <w:right w:val="none" w:sz="0" w:space="0" w:color="auto"/>
      </w:divBdr>
    </w:div>
    <w:div w:id="188496764">
      <w:bodyDiv w:val="1"/>
      <w:marLeft w:val="0"/>
      <w:marRight w:val="0"/>
      <w:marTop w:val="0"/>
      <w:marBottom w:val="0"/>
      <w:divBdr>
        <w:top w:val="none" w:sz="0" w:space="0" w:color="auto"/>
        <w:left w:val="none" w:sz="0" w:space="0" w:color="auto"/>
        <w:bottom w:val="none" w:sz="0" w:space="0" w:color="auto"/>
        <w:right w:val="none" w:sz="0" w:space="0" w:color="auto"/>
      </w:divBdr>
    </w:div>
    <w:div w:id="320426579">
      <w:bodyDiv w:val="1"/>
      <w:marLeft w:val="0"/>
      <w:marRight w:val="0"/>
      <w:marTop w:val="0"/>
      <w:marBottom w:val="0"/>
      <w:divBdr>
        <w:top w:val="none" w:sz="0" w:space="0" w:color="auto"/>
        <w:left w:val="none" w:sz="0" w:space="0" w:color="auto"/>
        <w:bottom w:val="none" w:sz="0" w:space="0" w:color="auto"/>
        <w:right w:val="none" w:sz="0" w:space="0" w:color="auto"/>
      </w:divBdr>
    </w:div>
    <w:div w:id="342976402">
      <w:bodyDiv w:val="1"/>
      <w:marLeft w:val="0"/>
      <w:marRight w:val="0"/>
      <w:marTop w:val="0"/>
      <w:marBottom w:val="0"/>
      <w:divBdr>
        <w:top w:val="none" w:sz="0" w:space="0" w:color="auto"/>
        <w:left w:val="none" w:sz="0" w:space="0" w:color="auto"/>
        <w:bottom w:val="none" w:sz="0" w:space="0" w:color="auto"/>
        <w:right w:val="none" w:sz="0" w:space="0" w:color="auto"/>
      </w:divBdr>
    </w:div>
    <w:div w:id="594871006">
      <w:bodyDiv w:val="1"/>
      <w:marLeft w:val="0"/>
      <w:marRight w:val="0"/>
      <w:marTop w:val="0"/>
      <w:marBottom w:val="0"/>
      <w:divBdr>
        <w:top w:val="none" w:sz="0" w:space="0" w:color="auto"/>
        <w:left w:val="none" w:sz="0" w:space="0" w:color="auto"/>
        <w:bottom w:val="none" w:sz="0" w:space="0" w:color="auto"/>
        <w:right w:val="none" w:sz="0" w:space="0" w:color="auto"/>
      </w:divBdr>
    </w:div>
    <w:div w:id="606616753">
      <w:bodyDiv w:val="1"/>
      <w:marLeft w:val="0"/>
      <w:marRight w:val="0"/>
      <w:marTop w:val="0"/>
      <w:marBottom w:val="0"/>
      <w:divBdr>
        <w:top w:val="none" w:sz="0" w:space="0" w:color="auto"/>
        <w:left w:val="none" w:sz="0" w:space="0" w:color="auto"/>
        <w:bottom w:val="none" w:sz="0" w:space="0" w:color="auto"/>
        <w:right w:val="none" w:sz="0" w:space="0" w:color="auto"/>
      </w:divBdr>
    </w:div>
    <w:div w:id="655768940">
      <w:bodyDiv w:val="1"/>
      <w:marLeft w:val="0"/>
      <w:marRight w:val="0"/>
      <w:marTop w:val="0"/>
      <w:marBottom w:val="0"/>
      <w:divBdr>
        <w:top w:val="none" w:sz="0" w:space="0" w:color="auto"/>
        <w:left w:val="none" w:sz="0" w:space="0" w:color="auto"/>
        <w:bottom w:val="none" w:sz="0" w:space="0" w:color="auto"/>
        <w:right w:val="none" w:sz="0" w:space="0" w:color="auto"/>
      </w:divBdr>
    </w:div>
    <w:div w:id="713624408">
      <w:bodyDiv w:val="1"/>
      <w:marLeft w:val="0"/>
      <w:marRight w:val="0"/>
      <w:marTop w:val="0"/>
      <w:marBottom w:val="0"/>
      <w:divBdr>
        <w:top w:val="none" w:sz="0" w:space="0" w:color="auto"/>
        <w:left w:val="none" w:sz="0" w:space="0" w:color="auto"/>
        <w:bottom w:val="none" w:sz="0" w:space="0" w:color="auto"/>
        <w:right w:val="none" w:sz="0" w:space="0" w:color="auto"/>
      </w:divBdr>
    </w:div>
    <w:div w:id="901066041">
      <w:bodyDiv w:val="1"/>
      <w:marLeft w:val="0"/>
      <w:marRight w:val="0"/>
      <w:marTop w:val="0"/>
      <w:marBottom w:val="0"/>
      <w:divBdr>
        <w:top w:val="none" w:sz="0" w:space="0" w:color="auto"/>
        <w:left w:val="none" w:sz="0" w:space="0" w:color="auto"/>
        <w:bottom w:val="none" w:sz="0" w:space="0" w:color="auto"/>
        <w:right w:val="none" w:sz="0" w:space="0" w:color="auto"/>
      </w:divBdr>
    </w:div>
    <w:div w:id="904872538">
      <w:bodyDiv w:val="1"/>
      <w:marLeft w:val="0"/>
      <w:marRight w:val="0"/>
      <w:marTop w:val="0"/>
      <w:marBottom w:val="0"/>
      <w:divBdr>
        <w:top w:val="none" w:sz="0" w:space="0" w:color="auto"/>
        <w:left w:val="none" w:sz="0" w:space="0" w:color="auto"/>
        <w:bottom w:val="none" w:sz="0" w:space="0" w:color="auto"/>
        <w:right w:val="none" w:sz="0" w:space="0" w:color="auto"/>
      </w:divBdr>
    </w:div>
    <w:div w:id="905141031">
      <w:bodyDiv w:val="1"/>
      <w:marLeft w:val="0"/>
      <w:marRight w:val="0"/>
      <w:marTop w:val="0"/>
      <w:marBottom w:val="0"/>
      <w:divBdr>
        <w:top w:val="none" w:sz="0" w:space="0" w:color="auto"/>
        <w:left w:val="none" w:sz="0" w:space="0" w:color="auto"/>
        <w:bottom w:val="none" w:sz="0" w:space="0" w:color="auto"/>
        <w:right w:val="none" w:sz="0" w:space="0" w:color="auto"/>
      </w:divBdr>
    </w:div>
    <w:div w:id="959258882">
      <w:bodyDiv w:val="1"/>
      <w:marLeft w:val="0"/>
      <w:marRight w:val="0"/>
      <w:marTop w:val="0"/>
      <w:marBottom w:val="0"/>
      <w:divBdr>
        <w:top w:val="none" w:sz="0" w:space="0" w:color="auto"/>
        <w:left w:val="none" w:sz="0" w:space="0" w:color="auto"/>
        <w:bottom w:val="none" w:sz="0" w:space="0" w:color="auto"/>
        <w:right w:val="none" w:sz="0" w:space="0" w:color="auto"/>
      </w:divBdr>
    </w:div>
    <w:div w:id="1020468069">
      <w:bodyDiv w:val="1"/>
      <w:marLeft w:val="0"/>
      <w:marRight w:val="0"/>
      <w:marTop w:val="0"/>
      <w:marBottom w:val="0"/>
      <w:divBdr>
        <w:top w:val="none" w:sz="0" w:space="0" w:color="auto"/>
        <w:left w:val="none" w:sz="0" w:space="0" w:color="auto"/>
        <w:bottom w:val="none" w:sz="0" w:space="0" w:color="auto"/>
        <w:right w:val="none" w:sz="0" w:space="0" w:color="auto"/>
      </w:divBdr>
    </w:div>
    <w:div w:id="1037585397">
      <w:bodyDiv w:val="1"/>
      <w:marLeft w:val="0"/>
      <w:marRight w:val="0"/>
      <w:marTop w:val="0"/>
      <w:marBottom w:val="0"/>
      <w:divBdr>
        <w:top w:val="none" w:sz="0" w:space="0" w:color="auto"/>
        <w:left w:val="none" w:sz="0" w:space="0" w:color="auto"/>
        <w:bottom w:val="none" w:sz="0" w:space="0" w:color="auto"/>
        <w:right w:val="none" w:sz="0" w:space="0" w:color="auto"/>
      </w:divBdr>
    </w:div>
    <w:div w:id="1065683949">
      <w:bodyDiv w:val="1"/>
      <w:marLeft w:val="0"/>
      <w:marRight w:val="0"/>
      <w:marTop w:val="0"/>
      <w:marBottom w:val="0"/>
      <w:divBdr>
        <w:top w:val="none" w:sz="0" w:space="0" w:color="auto"/>
        <w:left w:val="none" w:sz="0" w:space="0" w:color="auto"/>
        <w:bottom w:val="none" w:sz="0" w:space="0" w:color="auto"/>
        <w:right w:val="none" w:sz="0" w:space="0" w:color="auto"/>
      </w:divBdr>
    </w:div>
    <w:div w:id="1142426616">
      <w:bodyDiv w:val="1"/>
      <w:marLeft w:val="0"/>
      <w:marRight w:val="0"/>
      <w:marTop w:val="0"/>
      <w:marBottom w:val="0"/>
      <w:divBdr>
        <w:top w:val="none" w:sz="0" w:space="0" w:color="auto"/>
        <w:left w:val="none" w:sz="0" w:space="0" w:color="auto"/>
        <w:bottom w:val="none" w:sz="0" w:space="0" w:color="auto"/>
        <w:right w:val="none" w:sz="0" w:space="0" w:color="auto"/>
      </w:divBdr>
    </w:div>
    <w:div w:id="1227884208">
      <w:bodyDiv w:val="1"/>
      <w:marLeft w:val="0"/>
      <w:marRight w:val="0"/>
      <w:marTop w:val="0"/>
      <w:marBottom w:val="0"/>
      <w:divBdr>
        <w:top w:val="none" w:sz="0" w:space="0" w:color="auto"/>
        <w:left w:val="none" w:sz="0" w:space="0" w:color="auto"/>
        <w:bottom w:val="none" w:sz="0" w:space="0" w:color="auto"/>
        <w:right w:val="none" w:sz="0" w:space="0" w:color="auto"/>
      </w:divBdr>
    </w:div>
    <w:div w:id="1342704129">
      <w:bodyDiv w:val="1"/>
      <w:marLeft w:val="0"/>
      <w:marRight w:val="0"/>
      <w:marTop w:val="0"/>
      <w:marBottom w:val="0"/>
      <w:divBdr>
        <w:top w:val="none" w:sz="0" w:space="0" w:color="auto"/>
        <w:left w:val="none" w:sz="0" w:space="0" w:color="auto"/>
        <w:bottom w:val="none" w:sz="0" w:space="0" w:color="auto"/>
        <w:right w:val="none" w:sz="0" w:space="0" w:color="auto"/>
      </w:divBdr>
    </w:div>
    <w:div w:id="1403715932">
      <w:bodyDiv w:val="1"/>
      <w:marLeft w:val="0"/>
      <w:marRight w:val="0"/>
      <w:marTop w:val="0"/>
      <w:marBottom w:val="0"/>
      <w:divBdr>
        <w:top w:val="none" w:sz="0" w:space="0" w:color="auto"/>
        <w:left w:val="none" w:sz="0" w:space="0" w:color="auto"/>
        <w:bottom w:val="none" w:sz="0" w:space="0" w:color="auto"/>
        <w:right w:val="none" w:sz="0" w:space="0" w:color="auto"/>
      </w:divBdr>
    </w:div>
    <w:div w:id="1539783477">
      <w:bodyDiv w:val="1"/>
      <w:marLeft w:val="0"/>
      <w:marRight w:val="0"/>
      <w:marTop w:val="0"/>
      <w:marBottom w:val="0"/>
      <w:divBdr>
        <w:top w:val="none" w:sz="0" w:space="0" w:color="auto"/>
        <w:left w:val="none" w:sz="0" w:space="0" w:color="auto"/>
        <w:bottom w:val="none" w:sz="0" w:space="0" w:color="auto"/>
        <w:right w:val="none" w:sz="0" w:space="0" w:color="auto"/>
      </w:divBdr>
    </w:div>
    <w:div w:id="1612282251">
      <w:bodyDiv w:val="1"/>
      <w:marLeft w:val="0"/>
      <w:marRight w:val="0"/>
      <w:marTop w:val="0"/>
      <w:marBottom w:val="0"/>
      <w:divBdr>
        <w:top w:val="none" w:sz="0" w:space="0" w:color="auto"/>
        <w:left w:val="none" w:sz="0" w:space="0" w:color="auto"/>
        <w:bottom w:val="none" w:sz="0" w:space="0" w:color="auto"/>
        <w:right w:val="none" w:sz="0" w:space="0" w:color="auto"/>
      </w:divBdr>
    </w:div>
    <w:div w:id="1617516141">
      <w:bodyDiv w:val="1"/>
      <w:marLeft w:val="0"/>
      <w:marRight w:val="0"/>
      <w:marTop w:val="0"/>
      <w:marBottom w:val="0"/>
      <w:divBdr>
        <w:top w:val="none" w:sz="0" w:space="0" w:color="auto"/>
        <w:left w:val="none" w:sz="0" w:space="0" w:color="auto"/>
        <w:bottom w:val="none" w:sz="0" w:space="0" w:color="auto"/>
        <w:right w:val="none" w:sz="0" w:space="0" w:color="auto"/>
      </w:divBdr>
    </w:div>
    <w:div w:id="1690527421">
      <w:bodyDiv w:val="1"/>
      <w:marLeft w:val="0"/>
      <w:marRight w:val="0"/>
      <w:marTop w:val="0"/>
      <w:marBottom w:val="0"/>
      <w:divBdr>
        <w:top w:val="none" w:sz="0" w:space="0" w:color="auto"/>
        <w:left w:val="none" w:sz="0" w:space="0" w:color="auto"/>
        <w:bottom w:val="none" w:sz="0" w:space="0" w:color="auto"/>
        <w:right w:val="none" w:sz="0" w:space="0" w:color="auto"/>
      </w:divBdr>
    </w:div>
    <w:div w:id="1799253809">
      <w:bodyDiv w:val="1"/>
      <w:marLeft w:val="0"/>
      <w:marRight w:val="0"/>
      <w:marTop w:val="0"/>
      <w:marBottom w:val="0"/>
      <w:divBdr>
        <w:top w:val="none" w:sz="0" w:space="0" w:color="auto"/>
        <w:left w:val="none" w:sz="0" w:space="0" w:color="auto"/>
        <w:bottom w:val="none" w:sz="0" w:space="0" w:color="auto"/>
        <w:right w:val="none" w:sz="0" w:space="0" w:color="auto"/>
      </w:divBdr>
    </w:div>
    <w:div w:id="1937593835">
      <w:bodyDiv w:val="1"/>
      <w:marLeft w:val="0"/>
      <w:marRight w:val="0"/>
      <w:marTop w:val="0"/>
      <w:marBottom w:val="0"/>
      <w:divBdr>
        <w:top w:val="none" w:sz="0" w:space="0" w:color="auto"/>
        <w:left w:val="none" w:sz="0" w:space="0" w:color="auto"/>
        <w:bottom w:val="none" w:sz="0" w:space="0" w:color="auto"/>
        <w:right w:val="none" w:sz="0" w:space="0" w:color="auto"/>
      </w:divBdr>
    </w:div>
    <w:div w:id="1939945506">
      <w:bodyDiv w:val="1"/>
      <w:marLeft w:val="0"/>
      <w:marRight w:val="0"/>
      <w:marTop w:val="0"/>
      <w:marBottom w:val="0"/>
      <w:divBdr>
        <w:top w:val="none" w:sz="0" w:space="0" w:color="auto"/>
        <w:left w:val="none" w:sz="0" w:space="0" w:color="auto"/>
        <w:bottom w:val="none" w:sz="0" w:space="0" w:color="auto"/>
        <w:right w:val="none" w:sz="0" w:space="0" w:color="auto"/>
      </w:divBdr>
    </w:div>
    <w:div w:id="1977418520">
      <w:bodyDiv w:val="1"/>
      <w:marLeft w:val="0"/>
      <w:marRight w:val="0"/>
      <w:marTop w:val="0"/>
      <w:marBottom w:val="0"/>
      <w:divBdr>
        <w:top w:val="none" w:sz="0" w:space="0" w:color="auto"/>
        <w:left w:val="none" w:sz="0" w:space="0" w:color="auto"/>
        <w:bottom w:val="none" w:sz="0" w:space="0" w:color="auto"/>
        <w:right w:val="none" w:sz="0" w:space="0" w:color="auto"/>
      </w:divBdr>
    </w:div>
    <w:div w:id="2019651345">
      <w:bodyDiv w:val="1"/>
      <w:marLeft w:val="0"/>
      <w:marRight w:val="0"/>
      <w:marTop w:val="0"/>
      <w:marBottom w:val="0"/>
      <w:divBdr>
        <w:top w:val="none" w:sz="0" w:space="0" w:color="auto"/>
        <w:left w:val="none" w:sz="0" w:space="0" w:color="auto"/>
        <w:bottom w:val="none" w:sz="0" w:space="0" w:color="auto"/>
        <w:right w:val="none" w:sz="0" w:space="0" w:color="auto"/>
      </w:divBdr>
    </w:div>
    <w:div w:id="21353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Ban14</b:Tag>
    <b:SourceType>DocumentFromInternetSite</b:SourceType>
    <b:Guid>{FBF4ECF3-2D9E-4D76-9CE2-8ABCBEF39003}</b:Guid>
    <b:Title>El emprendimiento en América Latina. Muchas empresas y poca innovación</b:Title>
    <b:InternetSiteTitle>Banco Mundial BM</b:InternetSiteTitle>
    <b:Year>2014</b:Year>
    <b:URL>https://www.worldbank.org/content/dam/Worldbank/document/LAC/EmprendimientoAmericaLatina_resumen.pdf</b:URL>
    <b:Author>
      <b:Author>
        <b:Corporate>Banco Mundial BM</b:Corporate>
      </b:Author>
    </b:Author>
    <b:RefOrder>1</b:RefOrder>
  </b:Source>
  <b:Source>
    <b:Tag>Mol14</b:Tag>
    <b:SourceType>JournalArticle</b:SourceType>
    <b:Guid>{9752321F-B12D-48BD-A1F1-6E5CEBA15CF2}</b:Guid>
    <b:Title>El emprendimiento y crecimiento de las Pymes</b:Title>
    <b:Year>2014</b:Year>
    <b:JournalName>Acta Universitaria</b:JournalName>
    <b:Pages>59-72</b:Pages>
    <b:Author>
      <b:Author>
        <b:NameList>
          <b:Person>
            <b:Last>Molina</b:Last>
            <b:First>Rubén</b:First>
          </b:Person>
          <b:Person>
            <b:Last>López</b:Last>
            <b:First>Alejandra</b:First>
          </b:Person>
          <b:Person>
            <b:Last>Contreras</b:Last>
            <b:First>Ricardo</b:First>
          </b:Person>
        </b:NameList>
      </b:Author>
    </b:Author>
    <b:RefOrder>2</b:RefOrder>
  </b:Source>
  <b:Source>
    <b:Tag>Vél16</b:Tag>
    <b:SourceType>JournalArticle</b:SourceType>
    <b:Guid>{47ABFDB8-5C02-4F09-AD87-33304A62E8AB}</b:Guid>
    <b:Title>Emprendimiento e innovación: Una aproximación teórica</b:Title>
    <b:JournalName>Revista Ciencias económicas y empresariales</b:JournalName>
    <b:Year>2016</b:Year>
    <b:Pages>346-369</b:Pages>
    <b:Author>
      <b:Author>
        <b:NameList>
          <b:Person>
            <b:Last>Vélez</b:Last>
            <b:First>Xavier</b:First>
          </b:Person>
          <b:Person>
            <b:Last>Ortiz</b:Last>
            <b:First>Sara</b:First>
          </b:Person>
        </b:NameList>
      </b:Author>
    </b:Author>
    <b:RefOrder>3</b:RefOrder>
  </b:Source>
  <b:Source>
    <b:Tag>Sup182</b:Tag>
    <b:SourceType>InternetSite</b:SourceType>
    <b:Guid>{C1EB91C8-5660-4D60-AFC1-A20B2A157C24}</b:Guid>
    <b:Title>Sector Cooperativo</b:Title>
    <b:Year>2018</b:Year>
    <b:Author>
      <b:Author>
        <b:Corporate>Superintendencia de Economía Popular y Solidaria (SEPS)</b:Corporate>
      </b:Author>
    </b:Author>
    <b:InternetSiteTitle>Superintendencia de Economía Popular y Solidaria (SEPS)</b:InternetSiteTitle>
    <b:URL>https://www.seps.gob.ec/estadisticas?sector-cooperativo</b:URL>
    <b:RefOrder>4</b:RefOrder>
  </b:Source>
  <b:Source>
    <b:Tag>Lem152</b:Tag>
    <b:SourceType>JournalArticle</b:SourceType>
    <b:Guid>{13566717-897D-41C5-947B-1376ACED9168}</b:Guid>
    <b:Title>La economía solidaria y el Estado en América Latina: Las dinámicas contrastadas de Brasil y Venezuela</b:Title>
    <b:Year>2015</b:Year>
    <b:JournalName>Cayapa. Revista Venezolana de Economía Social</b:JournalName>
    <b:Pages>39-58</b:Pages>
    <b:Author>
      <b:Author>
        <b:NameList>
          <b:Person>
            <b:Last>Lemaitre</b:Last>
            <b:First>Andreia</b:First>
          </b:Person>
          <b:Person>
            <b:Last>Richer</b:Last>
            <b:First>Madeleine</b:First>
          </b:Person>
        </b:NameList>
      </b:Author>
    </b:Author>
    <b:RefOrder>5</b:RefOrder>
  </b:Source>
  <b:Source>
    <b:Tag>Gar071</b:Tag>
    <b:SourceType>JournalArticle</b:SourceType>
    <b:Guid>{9C177100-35AA-4BF4-9FBA-E0C54ABA3C61}</b:Guid>
    <b:Title>Características del Emprendedor de Éxito en la Creación de Pymes Española</b:Title>
    <b:JournalName>Estudios de Economía Aplicada</b:JournalName>
    <b:Year>2007</b:Year>
    <b:Pages>951-974</b:Pages>
    <b:Author>
      <b:Author>
        <b:NameList>
          <b:Person>
            <b:Last>García del Junco</b:Last>
            <b:First>Julio</b:First>
          </b:Person>
          <b:Person>
            <b:Last>Álvarez </b:Last>
            <b:First>Pedro</b:First>
          </b:Person>
          <b:Person>
            <b:Last>Rafael</b:Last>
            <b:First>Reyna</b:First>
          </b:Person>
        </b:NameList>
      </b:Author>
    </b:Author>
    <b:RefOrder>6</b:RefOrder>
  </b:Source>
  <b:Source>
    <b:Tag>Auq142</b:Tag>
    <b:SourceType>JournalArticle</b:SourceType>
    <b:Guid>{37360B05-BA46-49BD-BC69-370B563171B2}</b:Guid>
    <b:Title>Los emprendimientos de la Economía Popular y Solidarias y las Finanzas Populares y Solidarias en Ecuador</b:Title>
    <b:JournalName>Revista OIDLES</b:JournalName>
    <b:Year>2014</b:Year>
    <b:Pages>1-20</b:Pages>
    <b:Author>
      <b:Author>
        <b:NameList>
          <b:Person>
            <b:Last>Auquilla</b:Last>
            <b:First>Luis</b:First>
          </b:Person>
          <b:Person>
            <b:Last>Ordóñez</b:Last>
            <b:First>Elsa</b:First>
          </b:Person>
          <b:Person>
            <b:Last>Auquilla</b:Last>
            <b:First>Álvaro</b:First>
          </b:Person>
        </b:NameList>
      </b:Author>
    </b:Author>
    <b:RefOrder>7</b:RefOrder>
  </b:Source>
  <b:Source>
    <b:Tag>Sup11</b:Tag>
    <b:SourceType>DocumentFromInternetSite</b:SourceType>
    <b:Guid>{F30E3526-E249-41C3-AD66-7C77F7DD03C1}</b:Guid>
    <b:Author>
      <b:Author>
        <b:Corporate>Superintendencia de Economia POpular y Solidaria (SEPS)</b:Corporate>
      </b:Author>
    </b:Author>
    <b:Title>Ley Orgánica de Economía Popular y Solidaria</b:Title>
    <b:InternetSiteTitle>Superintendencia de Economia Popular y Solidaria (SEPS)</b:InternetSiteTitle>
    <b:Year>2011</b:Year>
    <b:URL>https://www.seps.gob.ec/documents/20181/25522/LEY%20ORGANICA%20DE%20ECONOMIA%20POPULAR%20Y%20SOLIDARIA%20actualizada%20noviembre%202018.pdf/66b23eef-8b87-4e3a-b0ba-194c2017e69a</b:URL>
    <b:RefOrder>8</b:RefOrder>
  </b:Source>
  <b:Source>
    <b:Tag>Leó19</b:Tag>
    <b:SourceType>JournalArticle</b:SourceType>
    <b:Guid>{9D5F1F81-1CF7-498D-90AD-38FBAB460040}</b:Guid>
    <b:Title>Cultura emprendedora y empresarial en la Economía Popular y Solidaria del cantón Machala</b:Title>
    <b:Year>2019</b:Year>
    <b:Pages>54-70</b:Pages>
    <b:JournalName>Revista Espiritu Emprendedor</b:JournalName>
    <b:Author>
      <b:Author>
        <b:NameList>
          <b:Person>
            <b:Last>León</b:Last>
            <b:First>Lady</b:First>
          </b:Person>
        </b:NameList>
      </b:Author>
    </b:Author>
    <b:RefOrder>10</b:RefOrder>
  </b:Source>
  <b:Source>
    <b:Tag>Ins14</b:Tag>
    <b:SourceType>ElectronicSource</b:SourceType>
    <b:Guid>{49305245-9C59-4F37-99D6-B16149E2748F}</b:Guid>
    <b:Author>
      <b:Author>
        <b:Corporate>Instituto Nacional de Estadísticas y Censos</b:Corporate>
      </b:Author>
    </b:Author>
    <b:Title>Ficha de cifras generales</b:Title>
    <b:Year>2014</b:Year>
    <b:Month>Febrero</b:Month>
    <b:Day>21</b:Day>
    <b:URL>http://app.sni.gob.ec/sni-link/sni/Portal%20SNI%202014/FICHAS%20F/0712_SANTA%20ROSA_EL%20ORO.pdf</b:URL>
    <b:CountryRegion>Ecuador</b:CountryRegion>
    <b:RefOrder>9</b:RefOrder>
  </b:Source>
</b:Sources>
</file>

<file path=customXml/itemProps1.xml><?xml version="1.0" encoding="utf-8"?>
<ds:datastoreItem xmlns:ds="http://schemas.openxmlformats.org/officeDocument/2006/customXml" ds:itemID="{76E42902-4516-4594-BF82-36A23392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19</Pages>
  <Words>7505</Words>
  <Characters>42781</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c:creator>
  <cp:keywords/>
  <dc:description/>
  <cp:lastModifiedBy>Usuario de Windows</cp:lastModifiedBy>
  <cp:revision>69</cp:revision>
  <dcterms:created xsi:type="dcterms:W3CDTF">2018-08-27T21:34:00Z</dcterms:created>
  <dcterms:modified xsi:type="dcterms:W3CDTF">2019-10-01T06:18:00Z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81bfe4ce-5cf8-3fae-b71f-bf2c3937676d</vt:lpwstr>
  </property>
  <property fmtid="{D5CDD505-2E9C-101B-9397-08002B2CF9AE}" pid="24" name="Mendeley Citation Style_1">
    <vt:lpwstr>http://www.zotero.org/styles/apa</vt:lpwstr>
  </property>
</Properties>
</file>